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CE79BB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60121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32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5AE9" id="Dikdörtgen 2" o:spid="_x0000_s1026" style="position:absolute;margin-left:8pt;margin-top:3.7pt;width:9pt;height:9pt;z-index:487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5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>
        <w:trPr>
          <w:trHeight w:val="254"/>
        </w:trPr>
        <w:tc>
          <w:tcPr>
            <w:tcW w:w="85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35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>
        <w:trPr>
          <w:trHeight w:val="705"/>
        </w:trPr>
        <w:tc>
          <w:tcPr>
            <w:tcW w:w="85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030BBE" w:rsidTr="006B00B5">
        <w:trPr>
          <w:trHeight w:val="340"/>
        </w:trPr>
        <w:tc>
          <w:tcPr>
            <w:tcW w:w="852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TEK6021</w:t>
            </w:r>
          </w:p>
        </w:tc>
        <w:tc>
          <w:tcPr>
            <w:tcW w:w="45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KUMAŞ TUTUMUNUN OBJEKTİF OLARAK DEĞERLENDİRİLMESİ</w:t>
            </w:r>
          </w:p>
        </w:tc>
        <w:tc>
          <w:tcPr>
            <w:tcW w:w="56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 Dr. Yasemin KAVUŞTURAN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AA09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12.01.202</w:t>
            </w:r>
            <w:r w:rsidR="00AA0929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030BBE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30BBE" w:rsidTr="00C03C7C">
        <w:trPr>
          <w:trHeight w:val="341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 6017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TEKNİK TEKSTİLLERDE DOKUNMAMIŞ YÜZEY UYGULAMALARI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767136">
              <w:rPr>
                <w:color w:val="000000"/>
                <w:sz w:val="20"/>
                <w:szCs w:val="20"/>
                <w:lang w:eastAsia="tr-TR"/>
              </w:rPr>
              <w:t>Prof. Dr. Dilek 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Default="00030BBE" w:rsidP="00AA09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13.01.202</w:t>
            </w:r>
            <w:r w:rsidR="00AA0929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4"/>
              <w:ind w:right="352"/>
              <w:jc w:val="right"/>
              <w:rPr>
                <w:sz w:val="16"/>
              </w:rPr>
            </w:pPr>
            <w:r w:rsidRPr="00030BBE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30BBE" w:rsidTr="00CF4145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 6013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TEKSTİL TERBİYESİNDE YENİ TEKNOLOJİLER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767136">
              <w:rPr>
                <w:color w:val="000000"/>
                <w:sz w:val="20"/>
                <w:szCs w:val="20"/>
                <w:lang w:eastAsia="tr-TR"/>
              </w:rPr>
              <w:t>Prof. Dr. H. Aksel EREN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Default="00030BBE" w:rsidP="00AA09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</w:t>
            </w:r>
            <w:r w:rsidR="00AA0929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030BBE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30BBE" w:rsidTr="00E43504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TEK6009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JEO-TEKSTİL MALZEMELERİ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Default="00030BBE" w:rsidP="00030BB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Prof. Dr. Yusuf ULCAY </w:t>
            </w:r>
          </w:p>
          <w:p w:rsidR="00030BBE" w:rsidRPr="00AC33C1" w:rsidRDefault="00030BBE" w:rsidP="00030BB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 Üyesi. Fatih SÜVARİ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AA09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</w:t>
            </w:r>
            <w:r w:rsidR="00AA0929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1"/>
              <w:ind w:right="352"/>
              <w:jc w:val="right"/>
              <w:rPr>
                <w:sz w:val="16"/>
              </w:rPr>
            </w:pPr>
            <w:r w:rsidRPr="00030BBE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860C61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DANIŞMANLIĞI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3C26A7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543E40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1B3029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TEK6197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18073B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E43504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color w:val="000000"/>
                <w:sz w:val="20"/>
                <w:szCs w:val="20"/>
                <w:lang w:eastAsia="tr-TR"/>
              </w:rPr>
              <w:t>OKTORA UZMANLIK ALAN DERSİ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E43504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E43504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TEK6187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D33CF3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TEK6001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LİF OLUŞUM TEORİSİ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 Dr. Aslı HOCKENBERGER,</w:t>
            </w:r>
          </w:p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 Dr. Esra KARACA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Default="00CE79BB" w:rsidP="00CE79BB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030BBE"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 w:rsidR="00053D97">
        <w:t>İmza</w:t>
      </w:r>
    </w:p>
    <w:p w:rsidR="003727C4" w:rsidRPr="00053D97" w:rsidRDefault="00053D97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3727C4" w:rsidRDefault="003727C4" w:rsidP="00CE79BB">
      <w:pPr>
        <w:spacing w:before="91"/>
        <w:ind w:right="265"/>
        <w:rPr>
          <w:sz w:val="20"/>
        </w:rPr>
      </w:pPr>
      <w:bookmarkStart w:id="0" w:name="_GoBack"/>
      <w:bookmarkEnd w:id="0"/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30BBE"/>
    <w:rsid w:val="00053D97"/>
    <w:rsid w:val="003727C4"/>
    <w:rsid w:val="00601218"/>
    <w:rsid w:val="0083242E"/>
    <w:rsid w:val="00AA0929"/>
    <w:rsid w:val="00C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8B8554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7</cp:revision>
  <dcterms:created xsi:type="dcterms:W3CDTF">2020-12-23T21:49:00Z</dcterms:created>
  <dcterms:modified xsi:type="dcterms:W3CDTF">2020-12-30T07:42:00Z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