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6"/>
        <w:gridCol w:w="1288"/>
        <w:gridCol w:w="284"/>
        <w:gridCol w:w="284"/>
        <w:gridCol w:w="141"/>
        <w:gridCol w:w="284"/>
        <w:gridCol w:w="709"/>
        <w:gridCol w:w="425"/>
        <w:gridCol w:w="850"/>
        <w:gridCol w:w="284"/>
        <w:gridCol w:w="567"/>
        <w:gridCol w:w="567"/>
        <w:gridCol w:w="709"/>
        <w:gridCol w:w="992"/>
        <w:gridCol w:w="527"/>
        <w:gridCol w:w="921"/>
      </w:tblGrid>
      <w:tr w:rsidR="00032199" w:rsidTr="00CA21FA">
        <w:trPr>
          <w:trHeight w:val="3615"/>
        </w:trPr>
        <w:tc>
          <w:tcPr>
            <w:tcW w:w="1034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2199" w:rsidRDefault="00032199" w:rsidP="00032199">
            <w:pPr>
              <w:spacing w:line="240" w:lineRule="auto"/>
              <w:ind w:right="412"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Fakülteniz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…………………….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Bölümü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………………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nolu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öğrencinizim. Fakültemiz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İntörnlük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Esaslarında belirtilen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İntörnlük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Programı başvuru koşullarını sağladım. Yapılan inceleme neticesinde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İntörnük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Uygulama Esaslarındaki şartları sağlamadığımın tespit edilmesi durumunda ders alma işlemim iptal edilmesini kabul ediyorum.</w:t>
            </w:r>
          </w:p>
          <w:p w:rsidR="00032199" w:rsidRDefault="00032199" w:rsidP="00032199">
            <w:pPr>
              <w:tabs>
                <w:tab w:val="left" w:pos="709"/>
              </w:tabs>
              <w:spacing w:line="240" w:lineRule="auto"/>
              <w:ind w:left="284" w:firstLine="708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Gereğini bilgilerinize arz ederim.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….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./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……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/ 20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……</w:t>
            </w:r>
            <w:proofErr w:type="gramEnd"/>
          </w:p>
          <w:p w:rsidR="00032199" w:rsidRPr="00032199" w:rsidRDefault="00032199" w:rsidP="00032199">
            <w:pPr>
              <w:ind w:left="7797"/>
              <w:rPr>
                <w:rFonts w:eastAsia="Calibri"/>
                <w:sz w:val="16"/>
                <w:szCs w:val="14"/>
                <w:lang w:eastAsia="en-US"/>
              </w:rPr>
            </w:pPr>
            <w:r w:rsidRPr="00032199">
              <w:rPr>
                <w:rFonts w:eastAsia="Calibri"/>
                <w:sz w:val="16"/>
                <w:szCs w:val="14"/>
                <w:lang w:eastAsia="en-US"/>
              </w:rPr>
              <w:t xml:space="preserve">   </w:t>
            </w:r>
            <w:r w:rsidRPr="00032199">
              <w:rPr>
                <w:rFonts w:eastAsia="Calibri"/>
                <w:sz w:val="16"/>
                <w:szCs w:val="14"/>
                <w:lang w:eastAsia="en-US"/>
              </w:rPr>
              <w:t xml:space="preserve">     </w:t>
            </w:r>
            <w:r w:rsidRPr="00032199">
              <w:rPr>
                <w:rFonts w:eastAsia="Calibri"/>
                <w:sz w:val="16"/>
                <w:szCs w:val="14"/>
                <w:lang w:eastAsia="en-US"/>
              </w:rPr>
              <w:t>Adı Soyadı</w:t>
            </w:r>
          </w:p>
          <w:p w:rsidR="00032199" w:rsidRPr="00032199" w:rsidRDefault="00032199" w:rsidP="00032199">
            <w:pPr>
              <w:pStyle w:val="Gvdemetni20"/>
              <w:shd w:val="clear" w:color="auto" w:fill="auto"/>
              <w:spacing w:line="276" w:lineRule="auto"/>
              <w:ind w:left="7797" w:hanging="1700"/>
              <w:jc w:val="center"/>
              <w:rPr>
                <w:rFonts w:eastAsia="Calibri"/>
                <w:sz w:val="18"/>
                <w:szCs w:val="16"/>
              </w:rPr>
            </w:pPr>
            <w:r w:rsidRPr="00032199">
              <w:rPr>
                <w:rFonts w:eastAsia="Calibri"/>
                <w:sz w:val="16"/>
                <w:szCs w:val="14"/>
              </w:rPr>
              <w:t xml:space="preserve">                         İmza</w:t>
            </w:r>
          </w:p>
          <w:p w:rsidR="00032199" w:rsidRDefault="00032199" w:rsidP="0003219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Adres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: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…………………………………………………..</w:t>
            </w:r>
            <w:proofErr w:type="gramEnd"/>
          </w:p>
          <w:p w:rsidR="00032199" w:rsidRDefault="00032199" w:rsidP="0003219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………………………………………………….</w:t>
            </w:r>
            <w:proofErr w:type="gramEnd"/>
          </w:p>
          <w:p w:rsidR="00032199" w:rsidRDefault="00032199" w:rsidP="0003219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 No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: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………………………………………………….</w:t>
            </w:r>
            <w:proofErr w:type="gramEnd"/>
          </w:p>
          <w:p w:rsidR="00032199" w:rsidRDefault="00032199" w:rsidP="0003219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e-posta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: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………………………………………………….</w:t>
            </w:r>
            <w:proofErr w:type="gramEnd"/>
          </w:p>
          <w:p w:rsidR="00032199" w:rsidRDefault="00032199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032199" w:rsidRDefault="00032199">
            <w:pPr>
              <w:tabs>
                <w:tab w:val="left" w:pos="7200"/>
              </w:tabs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TERCİH SIRALAMASI (1-2-3)</w:t>
            </w:r>
          </w:p>
        </w:tc>
      </w:tr>
      <w:tr w:rsidR="00032199" w:rsidTr="00CA21FA">
        <w:trPr>
          <w:trHeight w:val="558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Doğum-Kadın Hastalıkları Hemşireliği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99" w:rsidRDefault="00032199">
            <w:pPr>
              <w:pStyle w:val="Gvdemetni2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Sağlığı ve Hastalıkları Hemşireliği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99" w:rsidRDefault="00032199">
            <w:pPr>
              <w:pStyle w:val="Gvdemetni2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Dahili</w:t>
            </w:r>
            <w:proofErr w:type="gramEnd"/>
            <w:r>
              <w:rPr>
                <w:sz w:val="18"/>
                <w:szCs w:val="18"/>
              </w:rPr>
              <w:t xml:space="preserve"> Hastalıkları Hemşireliği </w:t>
            </w:r>
            <w:proofErr w:type="spellStart"/>
            <w:r>
              <w:rPr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2199" w:rsidRDefault="00032199">
            <w:pPr>
              <w:pStyle w:val="Gvdemetni20"/>
              <w:spacing w:line="276" w:lineRule="auto"/>
              <w:rPr>
                <w:sz w:val="18"/>
                <w:szCs w:val="18"/>
              </w:rPr>
            </w:pPr>
          </w:p>
        </w:tc>
      </w:tr>
      <w:tr w:rsidR="00032199" w:rsidTr="00CA21FA">
        <w:trPr>
          <w:trHeight w:val="77"/>
        </w:trPr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32199" w:rsidRDefault="00032199">
            <w:pPr>
              <w:pStyle w:val="Gvdemetni20"/>
              <w:spacing w:line="276" w:lineRule="auto"/>
              <w:rPr>
                <w:sz w:val="8"/>
                <w:szCs w:val="8"/>
              </w:rPr>
            </w:pPr>
          </w:p>
        </w:tc>
      </w:tr>
      <w:tr w:rsidR="00032199" w:rsidTr="00CA21FA">
        <w:trPr>
          <w:trHeight w:val="285"/>
        </w:trPr>
        <w:tc>
          <w:tcPr>
            <w:tcW w:w="1034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tabs>
                <w:tab w:val="left" w:pos="7200"/>
              </w:tabs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Bu kısım ilgili Öğretim Elemanı tarafından doldurulacaktır.</w:t>
            </w:r>
          </w:p>
        </w:tc>
      </w:tr>
      <w:tr w:rsidR="00032199" w:rsidTr="00CA21FA">
        <w:trPr>
          <w:trHeight w:val="285"/>
        </w:trPr>
        <w:tc>
          <w:tcPr>
            <w:tcW w:w="10348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İNTÖRN PROGRAMI BAŞVURU DANIŞMAN ONAYI</w:t>
            </w:r>
          </w:p>
        </w:tc>
      </w:tr>
      <w:tr w:rsidR="00032199" w:rsidTr="00CA21FA">
        <w:trPr>
          <w:trHeight w:val="181"/>
        </w:trPr>
        <w:tc>
          <w:tcPr>
            <w:tcW w:w="28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Başarılı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Başarısız</w:t>
            </w:r>
          </w:p>
        </w:tc>
        <w:tc>
          <w:tcPr>
            <w:tcW w:w="297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Başarılı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Başarısız</w:t>
            </w: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Toplumsal Duyarlılık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Hastalıklar Hemşireliği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 Hastalıkları Hemşireliği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Doğum ve Kadın Hastalıkları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Hastalıkları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Psikiyatri Hemşireliği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Sağlığı Hemşireliği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Öğretim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Kişilerarası İlişkiler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İlaç Yönetimi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Mikrobiyoloji- Parazitoloji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İlkyardım ve Acil Bakım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Patoloji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Bulaşıcı Hastalıklar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Psikolojiye Giriş 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Sağlık Sosyolojisi </w:t>
            </w:r>
          </w:p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(2015-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2016  ve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sonrası öğrenciler için  denetlenecektir.)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227"/>
        </w:trPr>
        <w:tc>
          <w:tcPr>
            <w:tcW w:w="28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199" w:rsidRDefault="00032199">
            <w:pPr>
              <w:pStyle w:val="Gvdemetni2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</w:p>
        </w:tc>
      </w:tr>
      <w:tr w:rsidR="00032199" w:rsidTr="00CA21FA">
        <w:trPr>
          <w:trHeight w:val="887"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Uygun</w:t>
            </w:r>
          </w:p>
        </w:tc>
        <w:tc>
          <w:tcPr>
            <w:tcW w:w="199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ind w:left="267"/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Uygun Değildir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Danışman Onayı</w:t>
            </w:r>
          </w:p>
        </w:tc>
        <w:tc>
          <w:tcPr>
            <w:tcW w:w="456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2199" w:rsidRDefault="00032199">
            <w:pPr>
              <w:jc w:val="center"/>
              <w:rPr>
                <w:rFonts w:eastAsia="Arial Unicode MS"/>
                <w:color w:val="000000"/>
                <w:sz w:val="8"/>
                <w:szCs w:val="8"/>
                <w:lang w:eastAsia="en-US"/>
              </w:rPr>
            </w:pPr>
          </w:p>
          <w:p w:rsidR="00032199" w:rsidRDefault="00032199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032199" w:rsidRDefault="00032199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……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/ </w:t>
            </w:r>
            <w:proofErr w:type="gramStart"/>
            <w:r>
              <w:rPr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/ </w:t>
            </w:r>
            <w:proofErr w:type="gramStart"/>
            <w:r>
              <w:rPr>
                <w:sz w:val="16"/>
                <w:szCs w:val="16"/>
                <w:lang w:eastAsia="en-US"/>
              </w:rPr>
              <w:t>………...</w:t>
            </w:r>
            <w:proofErr w:type="gramEnd"/>
          </w:p>
          <w:p w:rsidR="00032199" w:rsidRDefault="0003219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32199" w:rsidRDefault="00032199">
            <w:pPr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032199" w:rsidTr="00CA21FA">
        <w:trPr>
          <w:trHeight w:val="379"/>
        </w:trPr>
        <w:tc>
          <w:tcPr>
            <w:tcW w:w="1034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Bu Kısım Ders Yürütücüsü Tarafından Doldurulacaktır.</w:t>
            </w:r>
          </w:p>
        </w:tc>
      </w:tr>
      <w:tr w:rsidR="00032199" w:rsidTr="00CA21FA">
        <w:trPr>
          <w:trHeight w:val="373"/>
        </w:trPr>
        <w:tc>
          <w:tcPr>
            <w:tcW w:w="3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Ders Yürütücüsü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Öğrenci GANO </w:t>
            </w:r>
          </w:p>
        </w:tc>
        <w:tc>
          <w:tcPr>
            <w:tcW w:w="26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99" w:rsidRDefault="000321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Tercih Sonucu</w:t>
            </w:r>
          </w:p>
        </w:tc>
        <w:tc>
          <w:tcPr>
            <w:tcW w:w="31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2199" w:rsidRDefault="000321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Ders Yürütücüsü Onay</w:t>
            </w:r>
          </w:p>
        </w:tc>
      </w:tr>
      <w:tr w:rsidR="00032199" w:rsidTr="00CA21FA">
        <w:trPr>
          <w:trHeight w:val="373"/>
        </w:trPr>
        <w:tc>
          <w:tcPr>
            <w:tcW w:w="308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199" w:rsidRDefault="000321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199" w:rsidRDefault="000321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199" w:rsidRDefault="000321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2199" w:rsidRDefault="000321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04989" w:rsidRPr="00032199" w:rsidRDefault="00804989" w:rsidP="00032199"/>
    <w:sectPr w:rsidR="00804989" w:rsidRPr="00032199" w:rsidSect="00032199">
      <w:headerReference w:type="default" r:id="rId8"/>
      <w:footerReference w:type="default" r:id="rId9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26" w:rsidRDefault="00773226" w:rsidP="00A41AA0">
      <w:pPr>
        <w:spacing w:line="240" w:lineRule="auto"/>
      </w:pPr>
      <w:r>
        <w:separator/>
      </w:r>
    </w:p>
  </w:endnote>
  <w:endnote w:type="continuationSeparator" w:id="0">
    <w:p w:rsidR="00773226" w:rsidRDefault="0077322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945"/>
      <w:gridCol w:w="2971"/>
      <w:gridCol w:w="3378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A21FA" w:rsidRPr="00CA21FA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A21FA" w:rsidRPr="00CA21FA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26" w:rsidRDefault="00773226" w:rsidP="00A41AA0">
      <w:pPr>
        <w:spacing w:line="240" w:lineRule="auto"/>
      </w:pPr>
      <w:r>
        <w:separator/>
      </w:r>
    </w:p>
  </w:footnote>
  <w:footnote w:type="continuationSeparator" w:id="0">
    <w:p w:rsidR="00773226" w:rsidRDefault="0077322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627BE4" wp14:editId="4137AAAD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032199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BAHAR YARIYILI İNTÖRNLÜK TERCİH</w:t>
          </w:r>
          <w:r w:rsidR="00804989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BF48A8" w:rsidP="00032199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4.2.1_5</w:t>
          </w:r>
          <w:r w:rsidR="00032199">
            <w:rPr>
              <w:b/>
              <w:lang w:eastAsia="en-GB"/>
            </w:rPr>
            <w:t>2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51E18"/>
    <w:rsid w:val="00186613"/>
    <w:rsid w:val="001B3627"/>
    <w:rsid w:val="001B3643"/>
    <w:rsid w:val="002006D1"/>
    <w:rsid w:val="002320D8"/>
    <w:rsid w:val="00276597"/>
    <w:rsid w:val="00280729"/>
    <w:rsid w:val="002C1D24"/>
    <w:rsid w:val="0034406B"/>
    <w:rsid w:val="003C0F32"/>
    <w:rsid w:val="003F37F3"/>
    <w:rsid w:val="00432A89"/>
    <w:rsid w:val="0051664C"/>
    <w:rsid w:val="005656F9"/>
    <w:rsid w:val="00577325"/>
    <w:rsid w:val="00694A04"/>
    <w:rsid w:val="00695940"/>
    <w:rsid w:val="006A2DE6"/>
    <w:rsid w:val="006D1857"/>
    <w:rsid w:val="006F2ADD"/>
    <w:rsid w:val="00773226"/>
    <w:rsid w:val="007A3540"/>
    <w:rsid w:val="00804989"/>
    <w:rsid w:val="008650C2"/>
    <w:rsid w:val="00877D06"/>
    <w:rsid w:val="00881CA6"/>
    <w:rsid w:val="00941969"/>
    <w:rsid w:val="00944701"/>
    <w:rsid w:val="00A1270F"/>
    <w:rsid w:val="00A41AA0"/>
    <w:rsid w:val="00AD17B0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B2CEE"/>
    <w:rsid w:val="00E15079"/>
    <w:rsid w:val="00E41A58"/>
    <w:rsid w:val="00EC0E82"/>
    <w:rsid w:val="00EC771A"/>
    <w:rsid w:val="00EE39BA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2020-10-08T11:13:00Z</dcterms:created>
  <dcterms:modified xsi:type="dcterms:W3CDTF">2020-10-08T11:19:00Z</dcterms:modified>
</cp:coreProperties>
</file>