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4C1773">
        <w:rPr>
          <w:sz w:val="22"/>
          <w:szCs w:val="22"/>
        </w:rPr>
      </w:r>
      <w:r w:rsidR="004C177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C1773">
        <w:rPr>
          <w:sz w:val="22"/>
          <w:szCs w:val="22"/>
        </w:rPr>
      </w:r>
      <w:r w:rsidR="004C1773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4C1773">
        <w:rPr>
          <w:sz w:val="22"/>
          <w:szCs w:val="22"/>
        </w:rPr>
      </w:r>
      <w:r w:rsidR="004C1773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3A65A0">
        <w:rPr>
          <w:sz w:val="22"/>
          <w:szCs w:val="22"/>
        </w:rPr>
        <w:t>HİSTOLOJİ VE EMBRİYOLOJİ ANABİLİM DALI ÜREME BİYOLOJİSİ VE KLİNİK EMBRİYOLOJİ PROGRAMI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4190"/>
        <w:gridCol w:w="491"/>
        <w:gridCol w:w="250"/>
        <w:gridCol w:w="270"/>
        <w:gridCol w:w="250"/>
        <w:gridCol w:w="333"/>
        <w:gridCol w:w="1562"/>
        <w:gridCol w:w="2451"/>
        <w:gridCol w:w="950"/>
        <w:gridCol w:w="551"/>
        <w:gridCol w:w="2619"/>
      </w:tblGrid>
      <w:tr w:rsidR="00446E34" w:rsidRPr="00446E34" w:rsidTr="003A65A0">
        <w:trPr>
          <w:trHeight w:val="255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Dersin</w:t>
            </w:r>
          </w:p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Dersin Adı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Dersin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8438A7">
            <w:pPr>
              <w:jc w:val="center"/>
              <w:rPr>
                <w:sz w:val="18"/>
                <w:szCs w:val="18"/>
              </w:rPr>
            </w:pPr>
            <w:r w:rsidRPr="00446E34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A15E1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pacing w:val="-1"/>
                <w:sz w:val="18"/>
              </w:rPr>
              <w:t>Dersi Veren</w:t>
            </w:r>
            <w:r w:rsidR="00A15E1F" w:rsidRPr="00446E34">
              <w:rPr>
                <w:spacing w:val="-1"/>
                <w:sz w:val="18"/>
              </w:rPr>
              <w:t xml:space="preserve"> Öğretim Üyes</w:t>
            </w:r>
            <w:r w:rsidRPr="00446E34">
              <w:rPr>
                <w:spacing w:val="-1"/>
                <w:sz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Sınav Tarihi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Sınav Saati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Sınavın Yeri</w:t>
            </w:r>
          </w:p>
        </w:tc>
      </w:tr>
      <w:tr w:rsidR="00446E34" w:rsidRPr="00446E34" w:rsidTr="00AF14E1">
        <w:trPr>
          <w:cantSplit/>
          <w:trHeight w:val="70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L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446E34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6E34">
              <w:rPr>
                <w:sz w:val="16"/>
                <w:szCs w:val="16"/>
              </w:rPr>
              <w:t>AKTS</w:t>
            </w:r>
          </w:p>
        </w:tc>
        <w:tc>
          <w:tcPr>
            <w:tcW w:w="5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446E34" w:rsidRPr="00446E34" w:rsidTr="00AF14E1">
        <w:trPr>
          <w:trHeight w:val="340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ind w:left="-70" w:right="-68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446E34">
              <w:rPr>
                <w:sz w:val="18"/>
                <w:szCs w:val="18"/>
              </w:rPr>
              <w:instrText xml:space="preserve"> FORMTEXT </w:instrText>
            </w:r>
            <w:r w:rsidRPr="00446E34">
              <w:rPr>
                <w:sz w:val="18"/>
                <w:szCs w:val="18"/>
              </w:rPr>
            </w:r>
            <w:r w:rsidRPr="00446E34">
              <w:rPr>
                <w:sz w:val="18"/>
                <w:szCs w:val="18"/>
              </w:rPr>
              <w:fldChar w:fldCharType="separate"/>
            </w:r>
            <w:r w:rsidRPr="00446E34">
              <w:rPr>
                <w:noProof/>
                <w:sz w:val="18"/>
                <w:szCs w:val="18"/>
              </w:rPr>
              <w:t> </w:t>
            </w:r>
            <w:r w:rsidRPr="00446E34">
              <w:rPr>
                <w:noProof/>
                <w:sz w:val="18"/>
                <w:szCs w:val="18"/>
              </w:rPr>
              <w:t> </w:t>
            </w:r>
            <w:r w:rsidRPr="00446E34">
              <w:rPr>
                <w:noProof/>
                <w:sz w:val="18"/>
                <w:szCs w:val="18"/>
              </w:rPr>
              <w:t> </w:t>
            </w:r>
            <w:r w:rsidRPr="00446E34">
              <w:rPr>
                <w:noProof/>
                <w:sz w:val="18"/>
                <w:szCs w:val="18"/>
              </w:rPr>
              <w:t> </w:t>
            </w:r>
            <w:r w:rsidRPr="00446E34">
              <w:rPr>
                <w:noProof/>
                <w:sz w:val="18"/>
                <w:szCs w:val="18"/>
              </w:rPr>
              <w:t> </w:t>
            </w:r>
            <w:r w:rsidRPr="00446E3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997E46" w:rsidP="00997E46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446E34" w:rsidRDefault="001D17FA" w:rsidP="00F265CC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438A7" w:rsidRPr="00446E34" w:rsidRDefault="001D17FA" w:rsidP="00F265CC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1D17FA" w:rsidP="00F265CC">
            <w:pPr>
              <w:ind w:left="-70" w:right="-70"/>
              <w:jc w:val="center"/>
              <w:rPr>
                <w:sz w:val="18"/>
                <w:szCs w:val="20"/>
              </w:rPr>
            </w:pPr>
            <w:r w:rsidRPr="00446E34">
              <w:rPr>
                <w:sz w:val="18"/>
                <w:szCs w:val="20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F265CC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8438A7" w:rsidP="008438A7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1D17FA" w:rsidP="00F265CC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17.06.2025</w:t>
            </w:r>
          </w:p>
        </w:tc>
        <w:tc>
          <w:tcPr>
            <w:tcW w:w="17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38A7" w:rsidRPr="00446E34" w:rsidRDefault="001D17FA" w:rsidP="00B2047B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15:30</w:t>
            </w:r>
          </w:p>
        </w:tc>
        <w:tc>
          <w:tcPr>
            <w:tcW w:w="8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446E34" w:rsidRDefault="001D17FA" w:rsidP="00F265CC">
            <w:pPr>
              <w:ind w:right="-7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İlgili Ana Bilim Dalı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3D6300">
            <w:pPr>
              <w:ind w:left="-70" w:right="-68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SAB</w:t>
            </w:r>
            <w:r w:rsidR="003D6300" w:rsidRPr="00446E34">
              <w:rPr>
                <w:sz w:val="18"/>
                <w:szCs w:val="18"/>
              </w:rPr>
              <w:t>5</w:t>
            </w:r>
            <w:r w:rsidRPr="00446E34">
              <w:rPr>
                <w:sz w:val="18"/>
                <w:szCs w:val="18"/>
              </w:rPr>
              <w:t>002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>
            <w:r w:rsidRPr="00446E34"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446E34" w:rsidRDefault="001411B5" w:rsidP="001411B5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411B5" w:rsidRPr="00446E34" w:rsidRDefault="001411B5" w:rsidP="001411B5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>
            <w:pPr>
              <w:jc w:val="center"/>
              <w:rPr>
                <w:sz w:val="20"/>
                <w:szCs w:val="20"/>
              </w:rPr>
            </w:pPr>
            <w:r w:rsidRPr="00446E34">
              <w:rPr>
                <w:sz w:val="20"/>
                <w:szCs w:val="20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 w:rsidRPr="00446E34"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/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615528" w:rsidP="00615528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17</w:t>
            </w:r>
            <w:r w:rsidR="001411B5" w:rsidRPr="00446E34">
              <w:rPr>
                <w:sz w:val="18"/>
                <w:szCs w:val="18"/>
              </w:rPr>
              <w:t>.0</w:t>
            </w:r>
            <w:r w:rsidRPr="00446E34">
              <w:rPr>
                <w:sz w:val="18"/>
                <w:szCs w:val="18"/>
              </w:rPr>
              <w:t>6</w:t>
            </w:r>
            <w:r w:rsidR="001411B5" w:rsidRPr="00446E34">
              <w:rPr>
                <w:sz w:val="18"/>
                <w:szCs w:val="18"/>
              </w:rPr>
              <w:t>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11B5" w:rsidRPr="00446E34" w:rsidRDefault="001411B5" w:rsidP="001411B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446E34">
              <w:rPr>
                <w:sz w:val="18"/>
                <w:szCs w:val="18"/>
              </w:rPr>
              <w:t>08</w:t>
            </w:r>
            <w:bookmarkEnd w:id="3"/>
            <w:r w:rsidRPr="00446E34">
              <w:rPr>
                <w:sz w:val="18"/>
                <w:szCs w:val="18"/>
              </w:rPr>
              <w:t>:50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69"/>
            </w:tblGrid>
            <w:tr w:rsidR="00446E34" w:rsidRPr="00446E34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11B5" w:rsidRPr="00446E34" w:rsidRDefault="001411B5" w:rsidP="001411B5">
                  <w:pPr>
                    <w:ind w:right="-70"/>
                    <w:rPr>
                      <w:sz w:val="18"/>
                      <w:szCs w:val="18"/>
                    </w:rPr>
                  </w:pPr>
                  <w:r w:rsidRPr="00446E34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1411B5" w:rsidRPr="00446E34" w:rsidRDefault="001411B5" w:rsidP="001411B5">
            <w:pPr>
              <w:rPr>
                <w:sz w:val="18"/>
                <w:szCs w:val="18"/>
              </w:rPr>
            </w:pP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TÜB5002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Embriyoloji Laboratuvarı; Temel Prensipler ve Uygulamalar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16.06.2025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IVF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TÜB5004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Ivf Ünitesinde Dökümentasyon ve Kalite Kontrol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18.06.2025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IVF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TÜB5006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IVF'te Güncel Y</w:t>
            </w:r>
            <w:bookmarkStart w:id="4" w:name="_GoBack"/>
            <w:bookmarkEnd w:id="4"/>
            <w:r w:rsidRPr="00446E34">
              <w:rPr>
                <w:sz w:val="18"/>
                <w:szCs w:val="18"/>
              </w:rPr>
              <w:t>aklaşımlar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Doç. Dr. Işıl KASAPOĞLU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Doç. Dr. Işıl KASAPOĞLU 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19.06.2025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IVF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TÜB5022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Üreme Biyolojisinde Araştırma ve Etik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Özhan EYİGÖR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15:30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IVF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TÜB5016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Üreme Biyolojisinde İmmünohistokimya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Zehra MİNBAY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Zehra MİNBAY</w:t>
            </w:r>
            <w:r w:rsidRPr="00446E34">
              <w:rPr>
                <w:sz w:val="18"/>
                <w:szCs w:val="18"/>
              </w:rPr>
              <w:br/>
              <w:t>Prof. Dr. Özhan EYİGÖR</w:t>
            </w:r>
            <w:r w:rsidRPr="00446E34">
              <w:rPr>
                <w:sz w:val="18"/>
                <w:szCs w:val="18"/>
              </w:rPr>
              <w:br/>
              <w:t>Dr. Öğr. Üyesi Duygu GÖK YURTSEVEN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20.06.2025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TÜB5172</w:t>
            </w:r>
            <w:r w:rsidR="000959FC" w:rsidRPr="00446E34">
              <w:rPr>
                <w:sz w:val="18"/>
                <w:szCs w:val="18"/>
              </w:rPr>
              <w:t>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Seminer</w:t>
            </w:r>
            <w:r w:rsidR="00462795" w:rsidRPr="00446E34">
              <w:rPr>
                <w:sz w:val="18"/>
                <w:szCs w:val="18"/>
              </w:rPr>
              <w:t xml:space="preserve">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2" w:rsidRPr="00446E34" w:rsidRDefault="00462795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  <w:r w:rsidR="00A16CD2" w:rsidRPr="00446E34">
              <w:rPr>
                <w:sz w:val="18"/>
                <w:szCs w:val="18"/>
              </w:rPr>
              <w:t xml:space="preserve"> (Danışman)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462795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Cihan ÇAKIR </w:t>
            </w:r>
            <w:r w:rsidR="00325EB2" w:rsidRPr="00446E34">
              <w:rPr>
                <w:sz w:val="18"/>
                <w:szCs w:val="18"/>
              </w:rPr>
              <w:t>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TÜB5192-CÇ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II 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23.06.2025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TÜB5194-CÇ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IV (Zehra Selen MUTLU)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24.06.2025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THE5194-CÇ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IV (Selahattin EMİROĞLU)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lastRenderedPageBreak/>
              <w:t>TÜB5194-ZM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IV (Büşra YURDAKUL)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Prof. Dr. Zehra MİNBAY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26.06.2025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TÜB5194-DGY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IV (Aslıgül BULUT)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23.06.2025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B2786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TÜB5194-DGY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Tez Danışmanlığı IV (Sabina AGHEYEVA)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24.06.2025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TÜB5182-CÇ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Yüksek Lisans Uzmanlık Alan Dersi I (Havva YEŞİLLEME)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52384C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TÜB5184-CÇ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Yüksek Lisans Uzmanlık Alan Dersi IV (Zehra Selen MUTLU, Selahattin EMİROĞLU)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Cihan ÇAKIR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TÜB5184-ZM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Yüksek Lisans Uzmanlık Alan Dersi IV (Büşra YURDAKUL)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Prof. Dr. Zehra MİNBAY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Prof. Dr. Zehra MİNBAY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27.06.2025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6208F" w:rsidRPr="00446E34" w:rsidRDefault="0086208F" w:rsidP="0086208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15:00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208F" w:rsidRPr="00446E34" w:rsidRDefault="0086208F" w:rsidP="0086208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TÜB5184-DGY</w:t>
            </w: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Yüksek Lisans Uzmanlık Alan Dersi IV (Aslıgül BULUT, Sabina AGHEYEVA)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0</w:t>
            </w: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5</w:t>
            </w: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 xml:space="preserve">Dr. Öğr. Üyesi Duygu GÖK YURTSEVEN </w:t>
            </w:r>
          </w:p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Dr. Öğr. Üyesi Duygu GÖK YURTSEVEN (Danışman)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26.06.2025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5EB2" w:rsidRPr="00446E34" w:rsidRDefault="00325EB2" w:rsidP="002933AF">
            <w:pPr>
              <w:spacing w:before="240"/>
              <w:jc w:val="center"/>
              <w:rPr>
                <w:sz w:val="18"/>
                <w:szCs w:val="18"/>
              </w:rPr>
            </w:pPr>
            <w:r w:rsidRPr="00446E34">
              <w:rPr>
                <w:sz w:val="18"/>
                <w:szCs w:val="18"/>
              </w:rPr>
              <w:t>13:00</w:t>
            </w: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25EB2" w:rsidRPr="00446E34" w:rsidRDefault="00325EB2" w:rsidP="002933AF">
            <w:pPr>
              <w:spacing w:before="240"/>
              <w:jc w:val="center"/>
            </w:pPr>
            <w:r w:rsidRPr="00446E34">
              <w:rPr>
                <w:sz w:val="18"/>
                <w:szCs w:val="18"/>
              </w:rPr>
              <w:t>H&amp;E AbD Seminer Salonu</w:t>
            </w:r>
          </w:p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4043" w:rsidRPr="00446E34" w:rsidRDefault="00014043" w:rsidP="00014043"/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14043" w:rsidRPr="00446E34" w:rsidRDefault="00014043" w:rsidP="00014043"/>
        </w:tc>
      </w:tr>
      <w:tr w:rsidR="00446E34" w:rsidRPr="00446E34" w:rsidTr="00AF14E1">
        <w:trPr>
          <w:trHeight w:val="340"/>
        </w:trPr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5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7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/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043" w:rsidRPr="00446E34" w:rsidRDefault="00014043" w:rsidP="00014043">
            <w:pPr>
              <w:jc w:val="center"/>
            </w:pPr>
          </w:p>
        </w:tc>
        <w:tc>
          <w:tcPr>
            <w:tcW w:w="84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043" w:rsidRPr="00446E34" w:rsidRDefault="00014043" w:rsidP="00014043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73" w:rsidRDefault="004C1773" w:rsidP="00A555AF">
      <w:r>
        <w:separator/>
      </w:r>
    </w:p>
  </w:endnote>
  <w:endnote w:type="continuationSeparator" w:id="0">
    <w:p w:rsidR="004C1773" w:rsidRDefault="004C1773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6E3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446E3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73" w:rsidRDefault="004C1773" w:rsidP="00A555AF">
      <w:r>
        <w:separator/>
      </w:r>
    </w:p>
  </w:footnote>
  <w:footnote w:type="continuationSeparator" w:id="0">
    <w:p w:rsidR="004C1773" w:rsidRDefault="004C1773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14043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59F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05CB0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50253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57387"/>
    <w:rsid w:val="00272621"/>
    <w:rsid w:val="002803D3"/>
    <w:rsid w:val="00282AF0"/>
    <w:rsid w:val="00285E29"/>
    <w:rsid w:val="00286D20"/>
    <w:rsid w:val="002908D5"/>
    <w:rsid w:val="00290CEC"/>
    <w:rsid w:val="002933AF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4B27"/>
    <w:rsid w:val="00325EB2"/>
    <w:rsid w:val="00330691"/>
    <w:rsid w:val="003314B4"/>
    <w:rsid w:val="0034508D"/>
    <w:rsid w:val="00350847"/>
    <w:rsid w:val="00353784"/>
    <w:rsid w:val="003548CB"/>
    <w:rsid w:val="0036551F"/>
    <w:rsid w:val="00373E92"/>
    <w:rsid w:val="00380F86"/>
    <w:rsid w:val="00381801"/>
    <w:rsid w:val="003A3DB3"/>
    <w:rsid w:val="003A65A0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46E34"/>
    <w:rsid w:val="00452ADC"/>
    <w:rsid w:val="00460B09"/>
    <w:rsid w:val="00462795"/>
    <w:rsid w:val="00470FB7"/>
    <w:rsid w:val="00474D05"/>
    <w:rsid w:val="00481368"/>
    <w:rsid w:val="00484898"/>
    <w:rsid w:val="004853FB"/>
    <w:rsid w:val="00491EE4"/>
    <w:rsid w:val="004A1BD0"/>
    <w:rsid w:val="004A24D9"/>
    <w:rsid w:val="004A2B21"/>
    <w:rsid w:val="004A33DF"/>
    <w:rsid w:val="004A6307"/>
    <w:rsid w:val="004B233A"/>
    <w:rsid w:val="004B6F50"/>
    <w:rsid w:val="004C1773"/>
    <w:rsid w:val="004C4330"/>
    <w:rsid w:val="004C7D70"/>
    <w:rsid w:val="004D0507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5F3E"/>
    <w:rsid w:val="00526682"/>
    <w:rsid w:val="00532152"/>
    <w:rsid w:val="005379AE"/>
    <w:rsid w:val="00540073"/>
    <w:rsid w:val="00540DFF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B35B2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E7A17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208F"/>
    <w:rsid w:val="0086555F"/>
    <w:rsid w:val="008755A1"/>
    <w:rsid w:val="008849A1"/>
    <w:rsid w:val="008902E6"/>
    <w:rsid w:val="0089186B"/>
    <w:rsid w:val="00894A80"/>
    <w:rsid w:val="008D2CE3"/>
    <w:rsid w:val="008D3056"/>
    <w:rsid w:val="008E300B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3D1"/>
    <w:rsid w:val="00917BD5"/>
    <w:rsid w:val="0092377A"/>
    <w:rsid w:val="00926667"/>
    <w:rsid w:val="00930317"/>
    <w:rsid w:val="009342C9"/>
    <w:rsid w:val="00940355"/>
    <w:rsid w:val="00943054"/>
    <w:rsid w:val="00946E24"/>
    <w:rsid w:val="009634CC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C5D70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16CD2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14E1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05631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3AFB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376AE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BEC"/>
    <w:rsid w:val="00055D3A"/>
    <w:rsid w:val="00074A8E"/>
    <w:rsid w:val="000C6260"/>
    <w:rsid w:val="001F1BD9"/>
    <w:rsid w:val="002200E5"/>
    <w:rsid w:val="00246C92"/>
    <w:rsid w:val="00283228"/>
    <w:rsid w:val="0028632A"/>
    <w:rsid w:val="002D6A89"/>
    <w:rsid w:val="00301C7C"/>
    <w:rsid w:val="003D3845"/>
    <w:rsid w:val="00457B21"/>
    <w:rsid w:val="004766F4"/>
    <w:rsid w:val="004B6D9E"/>
    <w:rsid w:val="00540ED8"/>
    <w:rsid w:val="005E52A9"/>
    <w:rsid w:val="00667682"/>
    <w:rsid w:val="006837BF"/>
    <w:rsid w:val="00737CE2"/>
    <w:rsid w:val="00A047F1"/>
    <w:rsid w:val="00A74391"/>
    <w:rsid w:val="00B740E9"/>
    <w:rsid w:val="00BC5376"/>
    <w:rsid w:val="00CB15D0"/>
    <w:rsid w:val="00DE30E2"/>
    <w:rsid w:val="00E3583D"/>
    <w:rsid w:val="00E97A32"/>
    <w:rsid w:val="00F42D1C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531A-91F0-4E2F-87BB-DF18B39E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2025-01-14T10:53:00Z</cp:lastPrinted>
  <dcterms:created xsi:type="dcterms:W3CDTF">2025-02-28T11:28:00Z</dcterms:created>
  <dcterms:modified xsi:type="dcterms:W3CDTF">2025-02-28T11:28:00Z</dcterms:modified>
</cp:coreProperties>
</file>