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4EDBF" w14:textId="77777777" w:rsidR="00404474" w:rsidRDefault="00CC4E2B">
      <w:pPr>
        <w:pStyle w:val="GvdeMetni"/>
        <w:ind w:left="112"/>
        <w:rPr>
          <w:rFonts w:ascii="Times New Roman"/>
          <w:sz w:val="20"/>
        </w:rPr>
      </w:pPr>
      <w:r>
        <w:rPr>
          <w:rFonts w:ascii="Times New Roman"/>
          <w:noProof/>
          <w:sz w:val="20"/>
          <w:lang w:val="tr-TR" w:eastAsia="tr-TR"/>
        </w:rPr>
        <w:drawing>
          <wp:inline distT="0" distB="0" distL="0" distR="0" wp14:anchorId="334CE2E4" wp14:editId="27A91D18">
            <wp:extent cx="2589248" cy="56673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89248" cy="566737"/>
                    </a:xfrm>
                    <a:prstGeom prst="rect">
                      <a:avLst/>
                    </a:prstGeom>
                  </pic:spPr>
                </pic:pic>
              </a:graphicData>
            </a:graphic>
          </wp:inline>
        </w:drawing>
      </w:r>
    </w:p>
    <w:p w14:paraId="4A1196DF" w14:textId="77777777" w:rsidR="00404474" w:rsidRDefault="00CC4E2B">
      <w:pPr>
        <w:spacing w:before="9"/>
        <w:ind w:left="215"/>
        <w:rPr>
          <w:b/>
          <w:sz w:val="25"/>
        </w:rPr>
      </w:pPr>
      <w:proofErr w:type="spellStart"/>
      <w:r>
        <w:rPr>
          <w:b/>
          <w:color w:val="FF0000"/>
          <w:sz w:val="25"/>
        </w:rPr>
        <w:t>OR</w:t>
      </w:r>
      <w:r>
        <w:rPr>
          <w:b/>
          <w:color w:val="0000A1"/>
          <w:sz w:val="25"/>
        </w:rPr>
        <w:t>ganisation</w:t>
      </w:r>
      <w:proofErr w:type="spellEnd"/>
      <w:r>
        <w:rPr>
          <w:b/>
          <w:color w:val="0000A1"/>
          <w:sz w:val="25"/>
        </w:rPr>
        <w:t xml:space="preserve"> for </w:t>
      </w:r>
      <w:r>
        <w:rPr>
          <w:b/>
          <w:color w:val="FF0000"/>
          <w:sz w:val="25"/>
        </w:rPr>
        <w:t>Ph</w:t>
      </w:r>
      <w:r>
        <w:rPr>
          <w:b/>
          <w:color w:val="0000A1"/>
          <w:sz w:val="25"/>
        </w:rPr>
        <w:t xml:space="preserve">D Education in Biomedicine and Health Science in the </w:t>
      </w:r>
      <w:proofErr w:type="spellStart"/>
      <w:r>
        <w:rPr>
          <w:b/>
          <w:color w:val="FF0000"/>
          <w:sz w:val="25"/>
        </w:rPr>
        <w:t>EU</w:t>
      </w:r>
      <w:r>
        <w:rPr>
          <w:b/>
          <w:color w:val="0000A1"/>
          <w:sz w:val="25"/>
        </w:rPr>
        <w:t>ropean</w:t>
      </w:r>
      <w:proofErr w:type="spellEnd"/>
      <w:r>
        <w:rPr>
          <w:b/>
          <w:color w:val="0000A1"/>
          <w:sz w:val="25"/>
        </w:rPr>
        <w:t xml:space="preserve"> </w:t>
      </w:r>
      <w:r>
        <w:rPr>
          <w:b/>
          <w:color w:val="FF0000"/>
          <w:sz w:val="25"/>
        </w:rPr>
        <w:t>S</w:t>
      </w:r>
      <w:r>
        <w:rPr>
          <w:b/>
          <w:color w:val="0000A1"/>
          <w:sz w:val="25"/>
        </w:rPr>
        <w:t>ystem</w:t>
      </w:r>
    </w:p>
    <w:p w14:paraId="1FD5C4BA" w14:textId="77777777" w:rsidR="00404474" w:rsidRDefault="00404474">
      <w:pPr>
        <w:pStyle w:val="GvdeMetni"/>
        <w:rPr>
          <w:b/>
          <w:sz w:val="20"/>
        </w:rPr>
      </w:pPr>
    </w:p>
    <w:p w14:paraId="66E8D3A2" w14:textId="77777777" w:rsidR="00404474" w:rsidRDefault="00404474">
      <w:pPr>
        <w:pStyle w:val="GvdeMetni"/>
        <w:rPr>
          <w:b/>
          <w:sz w:val="20"/>
        </w:rPr>
      </w:pPr>
    </w:p>
    <w:p w14:paraId="0D0BD34F" w14:textId="77777777" w:rsidR="00404474" w:rsidRDefault="00404474">
      <w:pPr>
        <w:pStyle w:val="GvdeMetni"/>
        <w:spacing w:before="8"/>
        <w:rPr>
          <w:b/>
          <w:sz w:val="25"/>
        </w:rPr>
      </w:pPr>
    </w:p>
    <w:p w14:paraId="19B62EEE" w14:textId="77777777" w:rsidR="00404474" w:rsidRDefault="00CC4E2B">
      <w:pPr>
        <w:pStyle w:val="Balk1"/>
        <w:spacing w:before="100"/>
        <w:ind w:left="2649" w:right="2664"/>
        <w:jc w:val="center"/>
        <w:rPr>
          <w:u w:val="none"/>
        </w:rPr>
      </w:pPr>
      <w:r>
        <w:rPr>
          <w:u w:val="none"/>
        </w:rPr>
        <w:t>ORPHEUS SELF-EVALUATION QUESTIONNAIRE</w:t>
      </w:r>
    </w:p>
    <w:p w14:paraId="7D3320E5" w14:textId="77777777" w:rsidR="00404474" w:rsidRDefault="00404474">
      <w:pPr>
        <w:pStyle w:val="GvdeMetni"/>
        <w:spacing w:before="11"/>
        <w:rPr>
          <w:b/>
          <w:sz w:val="27"/>
        </w:rPr>
      </w:pPr>
    </w:p>
    <w:p w14:paraId="6E4CF378" w14:textId="08E23C2E" w:rsidR="00404474" w:rsidRDefault="00D06F07" w:rsidP="00343D6D">
      <w:pPr>
        <w:pStyle w:val="GvdeMetni"/>
        <w:jc w:val="right"/>
        <w:rPr>
          <w:sz w:val="26"/>
        </w:rPr>
      </w:pPr>
      <w:r>
        <w:t>6</w:t>
      </w:r>
      <w:r w:rsidR="00343D6D" w:rsidRPr="00343D6D">
        <w:rPr>
          <w:vertAlign w:val="superscript"/>
        </w:rPr>
        <w:t xml:space="preserve"> </w:t>
      </w:r>
      <w:proofErr w:type="spellStart"/>
      <w:r w:rsidR="00343D6D" w:rsidRPr="00343D6D">
        <w:rPr>
          <w:vertAlign w:val="superscript"/>
        </w:rPr>
        <w:t>th</w:t>
      </w:r>
      <w:proofErr w:type="spellEnd"/>
      <w:r w:rsidR="00343D6D" w:rsidRPr="00343D6D">
        <w:rPr>
          <w:vertAlign w:val="superscript"/>
        </w:rPr>
        <w:t xml:space="preserve"> </w:t>
      </w:r>
      <w:r>
        <w:t>December</w:t>
      </w:r>
      <w:r w:rsidR="00343D6D">
        <w:t xml:space="preserve"> ,2022</w:t>
      </w:r>
    </w:p>
    <w:p w14:paraId="1925323D" w14:textId="77777777" w:rsidR="00404474" w:rsidRDefault="00404474">
      <w:pPr>
        <w:pStyle w:val="GvdeMetni"/>
        <w:rPr>
          <w:sz w:val="26"/>
        </w:rPr>
      </w:pPr>
    </w:p>
    <w:p w14:paraId="43051A83" w14:textId="77777777" w:rsidR="00404474" w:rsidRDefault="00404474">
      <w:pPr>
        <w:pStyle w:val="GvdeMetni"/>
        <w:spacing w:before="3"/>
        <w:rPr>
          <w:sz w:val="27"/>
        </w:rPr>
      </w:pPr>
    </w:p>
    <w:p w14:paraId="35D6F0F4" w14:textId="77777777" w:rsidR="00404474" w:rsidRDefault="00CC4E2B">
      <w:pPr>
        <w:pStyle w:val="GvdeMetni"/>
        <w:spacing w:line="276" w:lineRule="auto"/>
        <w:ind w:left="100" w:right="115"/>
        <w:jc w:val="both"/>
      </w:pPr>
      <w:r>
        <w:t>This</w:t>
      </w:r>
      <w:r>
        <w:rPr>
          <w:spacing w:val="-14"/>
        </w:rPr>
        <w:t xml:space="preserve"> </w:t>
      </w:r>
      <w:r>
        <w:t>questionnaire</w:t>
      </w:r>
      <w:r>
        <w:rPr>
          <w:spacing w:val="-11"/>
        </w:rPr>
        <w:t xml:space="preserve"> </w:t>
      </w:r>
      <w:r>
        <w:t>is</w:t>
      </w:r>
      <w:r>
        <w:rPr>
          <w:spacing w:val="-13"/>
        </w:rPr>
        <w:t xml:space="preserve"> </w:t>
      </w:r>
      <w:r>
        <w:t>a</w:t>
      </w:r>
      <w:r>
        <w:rPr>
          <w:spacing w:val="-12"/>
        </w:rPr>
        <w:t xml:space="preserve"> </w:t>
      </w:r>
      <w:r>
        <w:t>tool</w:t>
      </w:r>
      <w:r>
        <w:rPr>
          <w:spacing w:val="-7"/>
        </w:rPr>
        <w:t xml:space="preserve"> </w:t>
      </w:r>
      <w:r>
        <w:t>for</w:t>
      </w:r>
      <w:r>
        <w:rPr>
          <w:spacing w:val="-8"/>
        </w:rPr>
        <w:t xml:space="preserve"> </w:t>
      </w:r>
      <w:r>
        <w:t>self-evaluation</w:t>
      </w:r>
      <w:r>
        <w:rPr>
          <w:spacing w:val="-12"/>
        </w:rPr>
        <w:t xml:space="preserve"> </w:t>
      </w:r>
      <w:r>
        <w:t>of</w:t>
      </w:r>
      <w:r>
        <w:rPr>
          <w:spacing w:val="-13"/>
        </w:rPr>
        <w:t xml:space="preserve"> </w:t>
      </w:r>
      <w:r>
        <w:t>PhD</w:t>
      </w:r>
      <w:r>
        <w:rPr>
          <w:spacing w:val="-12"/>
        </w:rPr>
        <w:t xml:space="preserve"> </w:t>
      </w:r>
      <w:r>
        <w:t>training</w:t>
      </w:r>
      <w:r>
        <w:rPr>
          <w:spacing w:val="-10"/>
        </w:rPr>
        <w:t xml:space="preserve"> </w:t>
      </w:r>
      <w:proofErr w:type="spellStart"/>
      <w:r>
        <w:t>programmes</w:t>
      </w:r>
      <w:proofErr w:type="spellEnd"/>
      <w:r>
        <w:t>.</w:t>
      </w:r>
      <w:r>
        <w:rPr>
          <w:spacing w:val="-8"/>
        </w:rPr>
        <w:t xml:space="preserve"> </w:t>
      </w:r>
      <w:r>
        <w:t>It</w:t>
      </w:r>
      <w:r>
        <w:rPr>
          <w:spacing w:val="-11"/>
        </w:rPr>
        <w:t xml:space="preserve"> </w:t>
      </w:r>
      <w:r>
        <w:t>is</w:t>
      </w:r>
      <w:r>
        <w:rPr>
          <w:spacing w:val="-14"/>
        </w:rPr>
        <w:t xml:space="preserve"> </w:t>
      </w:r>
      <w:r>
        <w:t>based</w:t>
      </w:r>
      <w:r>
        <w:rPr>
          <w:spacing w:val="-11"/>
        </w:rPr>
        <w:t xml:space="preserve"> </w:t>
      </w:r>
      <w:r>
        <w:t>on</w:t>
      </w:r>
      <w:r>
        <w:rPr>
          <w:spacing w:val="-12"/>
        </w:rPr>
        <w:t xml:space="preserve"> </w:t>
      </w:r>
      <w:r>
        <w:t>the</w:t>
      </w:r>
      <w:r>
        <w:rPr>
          <w:spacing w:val="-12"/>
        </w:rPr>
        <w:t xml:space="preserve"> </w:t>
      </w:r>
      <w:r>
        <w:t>publication</w:t>
      </w:r>
      <w:r>
        <w:rPr>
          <w:spacing w:val="-8"/>
        </w:rPr>
        <w:t xml:space="preserve"> </w:t>
      </w:r>
      <w:r>
        <w:rPr>
          <w:i/>
        </w:rPr>
        <w:t>Best</w:t>
      </w:r>
      <w:r>
        <w:rPr>
          <w:i/>
          <w:spacing w:val="-12"/>
        </w:rPr>
        <w:t xml:space="preserve"> </w:t>
      </w:r>
      <w:r>
        <w:rPr>
          <w:i/>
        </w:rPr>
        <w:t xml:space="preserve">Practices for PhD Training, </w:t>
      </w:r>
      <w:r>
        <w:t>published 2016 by ORPHEUS (</w:t>
      </w:r>
      <w:proofErr w:type="spellStart"/>
      <w:r>
        <w:t>Organisation</w:t>
      </w:r>
      <w:proofErr w:type="spellEnd"/>
      <w:r>
        <w:t xml:space="preserve"> for PhD Education in Biomedicine and Health Sciences in the European System) and AMSE (Association of Medical Schools in Europe). This publication is available on </w:t>
      </w:r>
      <w:hyperlink r:id="rId9">
        <w:r>
          <w:rPr>
            <w:color w:val="0000FF"/>
            <w:u w:val="single" w:color="0000FF"/>
          </w:rPr>
          <w:t>www.orpheus-med.org</w:t>
        </w:r>
        <w:r>
          <w:rPr>
            <w:color w:val="0000FF"/>
            <w:spacing w:val="-7"/>
          </w:rPr>
          <w:t xml:space="preserve"> </w:t>
        </w:r>
      </w:hyperlink>
      <w:r>
        <w:t>and</w:t>
      </w:r>
      <w:r>
        <w:rPr>
          <w:spacing w:val="-7"/>
        </w:rPr>
        <w:t xml:space="preserve"> </w:t>
      </w:r>
      <w:r>
        <w:t>is</w:t>
      </w:r>
      <w:r>
        <w:rPr>
          <w:spacing w:val="-4"/>
        </w:rPr>
        <w:t xml:space="preserve"> </w:t>
      </w:r>
      <w:r>
        <w:t>based</w:t>
      </w:r>
      <w:r>
        <w:rPr>
          <w:spacing w:val="-2"/>
        </w:rPr>
        <w:t xml:space="preserve"> </w:t>
      </w:r>
      <w:r>
        <w:t>on</w:t>
      </w:r>
      <w:r>
        <w:rPr>
          <w:spacing w:val="-8"/>
        </w:rPr>
        <w:t xml:space="preserve"> </w:t>
      </w:r>
      <w:r>
        <w:t>work</w:t>
      </w:r>
      <w:r>
        <w:rPr>
          <w:spacing w:val="-7"/>
        </w:rPr>
        <w:t xml:space="preserve"> </w:t>
      </w:r>
      <w:r>
        <w:t>done</w:t>
      </w:r>
      <w:r>
        <w:rPr>
          <w:spacing w:val="-3"/>
        </w:rPr>
        <w:t xml:space="preserve"> </w:t>
      </w:r>
      <w:r>
        <w:t>over</w:t>
      </w:r>
      <w:r>
        <w:rPr>
          <w:spacing w:val="-4"/>
        </w:rPr>
        <w:t xml:space="preserve"> </w:t>
      </w:r>
      <w:r>
        <w:t>many</w:t>
      </w:r>
      <w:r>
        <w:rPr>
          <w:spacing w:val="-8"/>
        </w:rPr>
        <w:t xml:space="preserve"> </w:t>
      </w:r>
      <w:r>
        <w:t>years</w:t>
      </w:r>
      <w:r>
        <w:rPr>
          <w:spacing w:val="-8"/>
        </w:rPr>
        <w:t xml:space="preserve"> </w:t>
      </w:r>
      <w:r>
        <w:t>by</w:t>
      </w:r>
      <w:r>
        <w:rPr>
          <w:spacing w:val="-8"/>
        </w:rPr>
        <w:t xml:space="preserve"> </w:t>
      </w:r>
      <w:r>
        <w:t>ORPHEUS,</w:t>
      </w:r>
      <w:r>
        <w:rPr>
          <w:spacing w:val="-2"/>
        </w:rPr>
        <w:t xml:space="preserve"> </w:t>
      </w:r>
      <w:r>
        <w:t>AMSE</w:t>
      </w:r>
      <w:r>
        <w:rPr>
          <w:spacing w:val="-5"/>
        </w:rPr>
        <w:t xml:space="preserve"> </w:t>
      </w:r>
      <w:r>
        <w:t>and</w:t>
      </w:r>
      <w:r>
        <w:rPr>
          <w:spacing w:val="-8"/>
        </w:rPr>
        <w:t xml:space="preserve"> </w:t>
      </w:r>
      <w:r>
        <w:t>the</w:t>
      </w:r>
      <w:r>
        <w:rPr>
          <w:spacing w:val="-8"/>
        </w:rPr>
        <w:t xml:space="preserve"> </w:t>
      </w:r>
      <w:r>
        <w:t>World</w:t>
      </w:r>
      <w:r>
        <w:rPr>
          <w:spacing w:val="-8"/>
        </w:rPr>
        <w:t xml:space="preserve"> </w:t>
      </w:r>
      <w:r>
        <w:t>Federation</w:t>
      </w:r>
      <w:r>
        <w:rPr>
          <w:spacing w:val="-8"/>
        </w:rPr>
        <w:t xml:space="preserve"> </w:t>
      </w:r>
      <w:r>
        <w:t>for Medical Education. It represents a consensus by around 100 institutions from almost all European countries. The document provides a number of recommendations of what are considered to be best practices, and has two types of recommendations:</w:t>
      </w:r>
    </w:p>
    <w:p w14:paraId="11E6808F" w14:textId="77777777" w:rsidR="00404474" w:rsidRDefault="00CC4E2B">
      <w:pPr>
        <w:pStyle w:val="ListeParagraf"/>
        <w:numPr>
          <w:ilvl w:val="0"/>
          <w:numId w:val="3"/>
        </w:numPr>
        <w:tabs>
          <w:tab w:val="left" w:pos="821"/>
        </w:tabs>
        <w:spacing w:before="2"/>
        <w:ind w:hanging="361"/>
      </w:pPr>
      <w:r>
        <w:rPr>
          <w:b/>
        </w:rPr>
        <w:t>Basic Recommendations</w:t>
      </w:r>
      <w:r>
        <w:t>: Recommendations that are thought to be particularly</w:t>
      </w:r>
      <w:r>
        <w:rPr>
          <w:spacing w:val="-5"/>
        </w:rPr>
        <w:t xml:space="preserve"> </w:t>
      </w:r>
      <w:r>
        <w:t>important.</w:t>
      </w:r>
    </w:p>
    <w:p w14:paraId="52DE9F1A" w14:textId="77777777" w:rsidR="00404474" w:rsidRDefault="00CC4E2B">
      <w:pPr>
        <w:pStyle w:val="ListeParagraf"/>
        <w:numPr>
          <w:ilvl w:val="0"/>
          <w:numId w:val="3"/>
        </w:numPr>
        <w:tabs>
          <w:tab w:val="left" w:pos="821"/>
        </w:tabs>
        <w:spacing w:before="39" w:line="276" w:lineRule="auto"/>
        <w:ind w:right="125"/>
      </w:pPr>
      <w:r>
        <w:rPr>
          <w:b/>
        </w:rPr>
        <w:t>Quality Development</w:t>
      </w:r>
      <w:r>
        <w:t>: Further recommendations that are in accordance with international consensus about good</w:t>
      </w:r>
      <w:r>
        <w:rPr>
          <w:spacing w:val="-1"/>
        </w:rPr>
        <w:t xml:space="preserve"> </w:t>
      </w:r>
      <w:r>
        <w:t>practice.</w:t>
      </w:r>
    </w:p>
    <w:p w14:paraId="418A8847" w14:textId="77777777" w:rsidR="00404474" w:rsidRDefault="00CC4E2B">
      <w:pPr>
        <w:pStyle w:val="GvdeMetni"/>
        <w:spacing w:before="3" w:line="276" w:lineRule="auto"/>
        <w:ind w:left="100" w:right="113"/>
        <w:jc w:val="both"/>
      </w:pPr>
      <w:r>
        <w:t xml:space="preserve">In addition, there are </w:t>
      </w:r>
      <w:r>
        <w:rPr>
          <w:b/>
        </w:rPr>
        <w:t xml:space="preserve">Annotations </w:t>
      </w:r>
      <w:r>
        <w:t>that are used to clarify, amplify or exemplify expressions in the recommendations, and also to indicate flexibility.</w:t>
      </w:r>
    </w:p>
    <w:p w14:paraId="7A9AF1D8" w14:textId="77777777" w:rsidR="00404474" w:rsidRDefault="00CC4E2B">
      <w:pPr>
        <w:pStyle w:val="GvdeMetni"/>
        <w:spacing w:before="197" w:line="278" w:lineRule="auto"/>
        <w:ind w:left="100" w:right="108"/>
        <w:jc w:val="both"/>
      </w:pPr>
      <w:r>
        <w:t xml:space="preserve">The purpose of the questionnaire is to provide a framework for institutions to discuss and reflect on their PhD </w:t>
      </w:r>
      <w:proofErr w:type="spellStart"/>
      <w:r>
        <w:t>programmes</w:t>
      </w:r>
      <w:proofErr w:type="spellEnd"/>
      <w:r>
        <w:t xml:space="preserve"> a basis for deciding if improvements might be made. The effectiveness of the process will likely be enhanced if relevant stakeholders (e.g. PhD candidates, supervisors, research directors, graduate school administration, graduate school leadership) are involved in completing the form.</w:t>
      </w:r>
    </w:p>
    <w:p w14:paraId="253CD472" w14:textId="77777777" w:rsidR="00404474" w:rsidRDefault="00404474">
      <w:pPr>
        <w:pStyle w:val="GvdeMetni"/>
        <w:spacing w:before="7"/>
        <w:rPr>
          <w:sz w:val="24"/>
        </w:rPr>
      </w:pPr>
    </w:p>
    <w:p w14:paraId="29AEDF53" w14:textId="77777777" w:rsidR="00404474" w:rsidRDefault="00CC4E2B">
      <w:pPr>
        <w:pStyle w:val="GvdeMetni"/>
        <w:spacing w:line="278" w:lineRule="auto"/>
        <w:ind w:left="100" w:right="113"/>
        <w:jc w:val="both"/>
      </w:pPr>
      <w:r>
        <w:t>ORPHEUS</w:t>
      </w:r>
      <w:r>
        <w:rPr>
          <w:spacing w:val="-10"/>
        </w:rPr>
        <w:t xml:space="preserve"> </w:t>
      </w:r>
      <w:r>
        <w:t>believes</w:t>
      </w:r>
      <w:r>
        <w:rPr>
          <w:spacing w:val="-9"/>
        </w:rPr>
        <w:t xml:space="preserve"> </w:t>
      </w:r>
      <w:r>
        <w:t>that</w:t>
      </w:r>
      <w:r>
        <w:rPr>
          <w:spacing w:val="-7"/>
        </w:rPr>
        <w:t xml:space="preserve"> </w:t>
      </w:r>
      <w:r>
        <w:t>completion</w:t>
      </w:r>
      <w:r>
        <w:rPr>
          <w:spacing w:val="-9"/>
        </w:rPr>
        <w:t xml:space="preserve"> </w:t>
      </w:r>
      <w:r>
        <w:t>of</w:t>
      </w:r>
      <w:r>
        <w:rPr>
          <w:spacing w:val="-10"/>
        </w:rPr>
        <w:t xml:space="preserve"> </w:t>
      </w:r>
      <w:r>
        <w:t>the</w:t>
      </w:r>
      <w:r>
        <w:rPr>
          <w:spacing w:val="-13"/>
        </w:rPr>
        <w:t xml:space="preserve"> </w:t>
      </w:r>
      <w:r>
        <w:t>form</w:t>
      </w:r>
      <w:r>
        <w:rPr>
          <w:spacing w:val="-9"/>
        </w:rPr>
        <w:t xml:space="preserve"> </w:t>
      </w:r>
      <w:r>
        <w:t>will</w:t>
      </w:r>
      <w:r>
        <w:rPr>
          <w:spacing w:val="-9"/>
        </w:rPr>
        <w:t xml:space="preserve"> </w:t>
      </w:r>
      <w:r>
        <w:t>in</w:t>
      </w:r>
      <w:r>
        <w:rPr>
          <w:spacing w:val="-7"/>
        </w:rPr>
        <w:t xml:space="preserve"> </w:t>
      </w:r>
      <w:r>
        <w:t>itself</w:t>
      </w:r>
      <w:r>
        <w:rPr>
          <w:spacing w:val="-10"/>
        </w:rPr>
        <w:t xml:space="preserve"> </w:t>
      </w:r>
      <w:r>
        <w:t>have</w:t>
      </w:r>
      <w:r>
        <w:rPr>
          <w:spacing w:val="-7"/>
        </w:rPr>
        <w:t xml:space="preserve"> </w:t>
      </w:r>
      <w:r>
        <w:t>value</w:t>
      </w:r>
      <w:r>
        <w:rPr>
          <w:spacing w:val="-7"/>
        </w:rPr>
        <w:t xml:space="preserve"> </w:t>
      </w:r>
      <w:r>
        <w:t>for</w:t>
      </w:r>
      <w:r>
        <w:rPr>
          <w:spacing w:val="-10"/>
        </w:rPr>
        <w:t xml:space="preserve"> </w:t>
      </w:r>
      <w:r>
        <w:t>the</w:t>
      </w:r>
      <w:r>
        <w:rPr>
          <w:spacing w:val="-9"/>
        </w:rPr>
        <w:t xml:space="preserve"> </w:t>
      </w:r>
      <w:r>
        <w:t>institution,</w:t>
      </w:r>
      <w:r>
        <w:rPr>
          <w:spacing w:val="-9"/>
        </w:rPr>
        <w:t xml:space="preserve"> </w:t>
      </w:r>
      <w:r>
        <w:t>and</w:t>
      </w:r>
      <w:r>
        <w:rPr>
          <w:spacing w:val="-14"/>
        </w:rPr>
        <w:t xml:space="preserve"> </w:t>
      </w:r>
      <w:r>
        <w:t>the</w:t>
      </w:r>
      <w:r>
        <w:rPr>
          <w:spacing w:val="-9"/>
        </w:rPr>
        <w:t xml:space="preserve"> </w:t>
      </w:r>
      <w:r>
        <w:t>questionnaire</w:t>
      </w:r>
      <w:r>
        <w:rPr>
          <w:spacing w:val="-8"/>
        </w:rPr>
        <w:t xml:space="preserve"> </w:t>
      </w:r>
      <w:r>
        <w:t>is</w:t>
      </w:r>
      <w:r>
        <w:rPr>
          <w:spacing w:val="-10"/>
        </w:rPr>
        <w:t xml:space="preserve"> </w:t>
      </w:r>
      <w:r>
        <w:t>thus part of ORPHEUS’ aim of promoting the enhancement of PhD training in Europe and elsewhere. ORPHEUS may, however, use the questionnaire as a basis for applying</w:t>
      </w:r>
      <w:r>
        <w:rPr>
          <w:spacing w:val="-5"/>
        </w:rPr>
        <w:t xml:space="preserve"> </w:t>
      </w:r>
      <w:r>
        <w:t>for</w:t>
      </w:r>
    </w:p>
    <w:p w14:paraId="34BA38B0" w14:textId="77777777" w:rsidR="00404474" w:rsidRDefault="00CC4E2B">
      <w:pPr>
        <w:pStyle w:val="ListeParagraf"/>
        <w:numPr>
          <w:ilvl w:val="0"/>
          <w:numId w:val="2"/>
        </w:numPr>
        <w:tabs>
          <w:tab w:val="left" w:pos="821"/>
        </w:tabs>
        <w:spacing w:line="259" w:lineRule="exact"/>
        <w:ind w:hanging="361"/>
      </w:pPr>
      <w:r>
        <w:t xml:space="preserve">an </w:t>
      </w:r>
      <w:r>
        <w:rPr>
          <w:i/>
        </w:rPr>
        <w:t>ORPHEUS Evaluation Certificate</w:t>
      </w:r>
      <w:r>
        <w:t>, or</w:t>
      </w:r>
    </w:p>
    <w:p w14:paraId="671D80FE" w14:textId="77777777" w:rsidR="00404474" w:rsidRDefault="00CC4E2B">
      <w:pPr>
        <w:pStyle w:val="ListeParagraf"/>
        <w:numPr>
          <w:ilvl w:val="0"/>
          <w:numId w:val="2"/>
        </w:numPr>
        <w:tabs>
          <w:tab w:val="left" w:pos="821"/>
        </w:tabs>
        <w:spacing w:before="41"/>
        <w:ind w:hanging="361"/>
      </w:pPr>
      <w:r>
        <w:t xml:space="preserve">an </w:t>
      </w:r>
      <w:r>
        <w:rPr>
          <w:i/>
        </w:rPr>
        <w:t>ORPHEUS</w:t>
      </w:r>
      <w:r>
        <w:rPr>
          <w:i/>
          <w:spacing w:val="-2"/>
        </w:rPr>
        <w:t xml:space="preserve"> </w:t>
      </w:r>
      <w:r>
        <w:rPr>
          <w:i/>
        </w:rPr>
        <w:t>Label</w:t>
      </w:r>
      <w:r>
        <w:t>.</w:t>
      </w:r>
    </w:p>
    <w:p w14:paraId="71EA6DEE" w14:textId="77777777" w:rsidR="00404474" w:rsidRDefault="00CC4E2B">
      <w:pPr>
        <w:pStyle w:val="GvdeMetni"/>
        <w:spacing w:before="42"/>
        <w:ind w:left="100"/>
        <w:jc w:val="both"/>
      </w:pPr>
      <w:r>
        <w:t>Such institutions should also complete the form on the last page of this document.</w:t>
      </w:r>
    </w:p>
    <w:p w14:paraId="4988459C" w14:textId="77777777" w:rsidR="00404474" w:rsidRDefault="00404474">
      <w:pPr>
        <w:pStyle w:val="GvdeMetni"/>
        <w:spacing w:before="1"/>
        <w:rPr>
          <w:sz w:val="25"/>
        </w:rPr>
      </w:pPr>
    </w:p>
    <w:p w14:paraId="0BE35F25" w14:textId="77777777" w:rsidR="00404474" w:rsidRDefault="00CC4E2B">
      <w:pPr>
        <w:pStyle w:val="GvdeMetni"/>
        <w:ind w:left="100"/>
        <w:jc w:val="both"/>
      </w:pPr>
      <w:r>
        <w:t xml:space="preserve">Details of the procedures for applying for these awards are provided on </w:t>
      </w:r>
      <w:hyperlink r:id="rId10">
        <w:r>
          <w:rPr>
            <w:color w:val="0000FF"/>
            <w:u w:val="single" w:color="0000FF"/>
          </w:rPr>
          <w:t>www.orpheus-med.org</w:t>
        </w:r>
        <w:r>
          <w:t>.</w:t>
        </w:r>
      </w:hyperlink>
    </w:p>
    <w:p w14:paraId="2CC5D061" w14:textId="77777777" w:rsidR="00404474" w:rsidRDefault="00404474">
      <w:pPr>
        <w:pStyle w:val="GvdeMetni"/>
        <w:spacing w:before="4"/>
        <w:rPr>
          <w:sz w:val="17"/>
        </w:rPr>
      </w:pPr>
    </w:p>
    <w:p w14:paraId="3BD7ED15" w14:textId="77777777" w:rsidR="00404474" w:rsidRDefault="00CC4E2B">
      <w:pPr>
        <w:pStyle w:val="GvdeMetni"/>
        <w:spacing w:before="101" w:line="276" w:lineRule="auto"/>
        <w:ind w:left="100" w:right="114"/>
        <w:jc w:val="both"/>
      </w:pPr>
      <w:r>
        <w:t>Institutions interested in entering this process should contact the President of ORPHEUS, Prof. Robert Harris, Karolinska</w:t>
      </w:r>
      <w:r>
        <w:rPr>
          <w:spacing w:val="-10"/>
        </w:rPr>
        <w:t xml:space="preserve"> </w:t>
      </w:r>
      <w:r>
        <w:t>Institute,</w:t>
      </w:r>
      <w:r>
        <w:rPr>
          <w:spacing w:val="-13"/>
        </w:rPr>
        <w:t xml:space="preserve"> </w:t>
      </w:r>
      <w:r>
        <w:t>Stockholm,</w:t>
      </w:r>
      <w:r>
        <w:rPr>
          <w:spacing w:val="-8"/>
        </w:rPr>
        <w:t xml:space="preserve"> </w:t>
      </w:r>
      <w:r>
        <w:t>Sweden,</w:t>
      </w:r>
      <w:r>
        <w:rPr>
          <w:spacing w:val="-9"/>
        </w:rPr>
        <w:t xml:space="preserve"> </w:t>
      </w:r>
      <w:hyperlink r:id="rId11">
        <w:r>
          <w:rPr>
            <w:color w:val="0000FF"/>
            <w:u w:val="single" w:color="0000FF"/>
          </w:rPr>
          <w:t>Robert.Harris@ki.se</w:t>
        </w:r>
        <w:r>
          <w:rPr>
            <w:color w:val="0000FF"/>
            <w:spacing w:val="-11"/>
          </w:rPr>
          <w:t xml:space="preserve"> </w:t>
        </w:r>
      </w:hyperlink>
      <w:r>
        <w:t>and</w:t>
      </w:r>
      <w:r>
        <w:rPr>
          <w:spacing w:val="-9"/>
        </w:rPr>
        <w:t xml:space="preserve"> </w:t>
      </w:r>
      <w:r>
        <w:t>the</w:t>
      </w:r>
      <w:r>
        <w:rPr>
          <w:spacing w:val="-13"/>
        </w:rPr>
        <w:t xml:space="preserve"> </w:t>
      </w:r>
      <w:r>
        <w:t>chairman</w:t>
      </w:r>
      <w:r>
        <w:rPr>
          <w:spacing w:val="-9"/>
        </w:rPr>
        <w:t xml:space="preserve"> </w:t>
      </w:r>
      <w:r>
        <w:t>of</w:t>
      </w:r>
      <w:r>
        <w:rPr>
          <w:spacing w:val="-12"/>
        </w:rPr>
        <w:t xml:space="preserve"> </w:t>
      </w:r>
      <w:r>
        <w:t>the</w:t>
      </w:r>
      <w:r>
        <w:rPr>
          <w:spacing w:val="-11"/>
        </w:rPr>
        <w:t xml:space="preserve"> </w:t>
      </w:r>
      <w:r>
        <w:t>ORPHEUS</w:t>
      </w:r>
      <w:r>
        <w:rPr>
          <w:spacing w:val="-10"/>
        </w:rPr>
        <w:t xml:space="preserve"> </w:t>
      </w:r>
      <w:r>
        <w:t>Labelling</w:t>
      </w:r>
      <w:r>
        <w:rPr>
          <w:spacing w:val="-12"/>
        </w:rPr>
        <w:t xml:space="preserve"> </w:t>
      </w:r>
      <w:r>
        <w:t>Board,</w:t>
      </w:r>
      <w:r>
        <w:rPr>
          <w:spacing w:val="-10"/>
        </w:rPr>
        <w:t xml:space="preserve"> </w:t>
      </w:r>
      <w:r>
        <w:t xml:space="preserve">Prof. Michael </w:t>
      </w:r>
      <w:proofErr w:type="spellStart"/>
      <w:r>
        <w:t>Mulvany</w:t>
      </w:r>
      <w:proofErr w:type="spellEnd"/>
      <w:r>
        <w:t>, Aarhus University, Aarhus, Denmark,</w:t>
      </w:r>
      <w:r>
        <w:rPr>
          <w:spacing w:val="2"/>
        </w:rPr>
        <w:t xml:space="preserve"> </w:t>
      </w:r>
      <w:hyperlink r:id="rId12">
        <w:r>
          <w:rPr>
            <w:color w:val="0000FF"/>
            <w:u w:val="single" w:color="0000FF"/>
          </w:rPr>
          <w:t>mm@farm.au.dk</w:t>
        </w:r>
        <w:r>
          <w:rPr>
            <w:color w:val="000080"/>
          </w:rPr>
          <w:t>.</w:t>
        </w:r>
      </w:hyperlink>
    </w:p>
    <w:p w14:paraId="65AF2248" w14:textId="77777777" w:rsidR="00404474" w:rsidRDefault="00404474">
      <w:pPr>
        <w:pStyle w:val="GvdeMetni"/>
        <w:rPr>
          <w:sz w:val="20"/>
        </w:rPr>
      </w:pPr>
    </w:p>
    <w:p w14:paraId="0AC31454" w14:textId="77777777" w:rsidR="00404474" w:rsidRDefault="00404474">
      <w:pPr>
        <w:pStyle w:val="GvdeMetni"/>
        <w:rPr>
          <w:sz w:val="20"/>
        </w:rPr>
      </w:pPr>
    </w:p>
    <w:p w14:paraId="78EF8AC4" w14:textId="77777777" w:rsidR="00404474" w:rsidRDefault="00404474">
      <w:pPr>
        <w:pStyle w:val="GvdeMetni"/>
        <w:rPr>
          <w:sz w:val="20"/>
        </w:rPr>
      </w:pPr>
    </w:p>
    <w:p w14:paraId="18AB8082" w14:textId="77777777" w:rsidR="00404474" w:rsidRDefault="00404474">
      <w:pPr>
        <w:pStyle w:val="GvdeMetni"/>
        <w:rPr>
          <w:sz w:val="20"/>
        </w:rPr>
      </w:pPr>
    </w:p>
    <w:p w14:paraId="066DC615" w14:textId="77777777" w:rsidR="00404474" w:rsidRDefault="00404474">
      <w:pPr>
        <w:pStyle w:val="GvdeMetni"/>
        <w:rPr>
          <w:sz w:val="20"/>
        </w:rPr>
      </w:pPr>
    </w:p>
    <w:p w14:paraId="3C54D8B7" w14:textId="77777777" w:rsidR="00404474" w:rsidRDefault="00404474">
      <w:pPr>
        <w:pStyle w:val="GvdeMetni"/>
        <w:spacing w:before="5"/>
        <w:rPr>
          <w:sz w:val="26"/>
        </w:rPr>
      </w:pPr>
    </w:p>
    <w:p w14:paraId="1E0AAA17" w14:textId="77777777" w:rsidR="00404474" w:rsidRDefault="00CC4E2B">
      <w:pPr>
        <w:pStyle w:val="GvdeMetni"/>
        <w:spacing w:before="100"/>
        <w:ind w:right="112"/>
        <w:jc w:val="right"/>
      </w:pPr>
      <w:r>
        <w:t>1</w:t>
      </w:r>
    </w:p>
    <w:p w14:paraId="1A2C0462" w14:textId="77777777" w:rsidR="00404474" w:rsidRDefault="00404474">
      <w:pPr>
        <w:jc w:val="right"/>
        <w:sectPr w:rsidR="00404474">
          <w:type w:val="continuous"/>
          <w:pgSz w:w="11910" w:h="16840"/>
          <w:pgMar w:top="720" w:right="600" w:bottom="280" w:left="620" w:header="708" w:footer="708" w:gutter="0"/>
          <w:cols w:space="708"/>
        </w:sectPr>
      </w:pPr>
    </w:p>
    <w:p w14:paraId="25B0D6C8" w14:textId="77777777" w:rsidR="00404474" w:rsidRDefault="00CC4E2B">
      <w:pPr>
        <w:pStyle w:val="Balk1"/>
        <w:spacing w:before="84"/>
        <w:rPr>
          <w:u w:val="none"/>
        </w:rPr>
      </w:pPr>
      <w:r>
        <w:lastRenderedPageBreak/>
        <w:t>The questionnaire</w:t>
      </w:r>
    </w:p>
    <w:p w14:paraId="0C2C6C75" w14:textId="77777777" w:rsidR="00404474" w:rsidRDefault="00404474">
      <w:pPr>
        <w:pStyle w:val="GvdeMetni"/>
        <w:rPr>
          <w:b/>
          <w:sz w:val="20"/>
        </w:rPr>
      </w:pPr>
    </w:p>
    <w:tbl>
      <w:tblPr>
        <w:tblStyle w:val="TabloKlavuzu"/>
        <w:tblW w:w="0" w:type="auto"/>
        <w:tblLook w:val="04A0" w:firstRow="1" w:lastRow="0" w:firstColumn="1" w:lastColumn="0" w:noHBand="0" w:noVBand="1"/>
      </w:tblPr>
      <w:tblGrid>
        <w:gridCol w:w="1413"/>
        <w:gridCol w:w="14175"/>
      </w:tblGrid>
      <w:tr w:rsidR="00340CB3" w14:paraId="5272BB88" w14:textId="77777777" w:rsidTr="00340CB3">
        <w:tc>
          <w:tcPr>
            <w:tcW w:w="1413" w:type="dxa"/>
          </w:tcPr>
          <w:p w14:paraId="23561944" w14:textId="56649D39" w:rsidR="00340CB3" w:rsidRDefault="00340CB3">
            <w:pPr>
              <w:pStyle w:val="GvdeMetni"/>
              <w:rPr>
                <w:b/>
                <w:sz w:val="21"/>
              </w:rPr>
            </w:pPr>
            <w:r>
              <w:rPr>
                <w:b/>
              </w:rPr>
              <w:t xml:space="preserve">Institution:  </w:t>
            </w:r>
          </w:p>
        </w:tc>
        <w:tc>
          <w:tcPr>
            <w:tcW w:w="14175" w:type="dxa"/>
          </w:tcPr>
          <w:p w14:paraId="391414E7" w14:textId="4241162C" w:rsidR="00340CB3" w:rsidRDefault="00340CB3">
            <w:pPr>
              <w:pStyle w:val="GvdeMetni"/>
              <w:rPr>
                <w:b/>
                <w:sz w:val="21"/>
              </w:rPr>
            </w:pPr>
            <w:r>
              <w:rPr>
                <w:b/>
              </w:rPr>
              <w:t xml:space="preserve">Bursa </w:t>
            </w:r>
            <w:proofErr w:type="spellStart"/>
            <w:r>
              <w:rPr>
                <w:b/>
              </w:rPr>
              <w:t>Uludag</w:t>
            </w:r>
            <w:proofErr w:type="spellEnd"/>
            <w:r>
              <w:rPr>
                <w:b/>
              </w:rPr>
              <w:t xml:space="preserve"> University Graduate </w:t>
            </w:r>
            <w:r w:rsidR="004974FA">
              <w:rPr>
                <w:b/>
              </w:rPr>
              <w:t xml:space="preserve">School Of </w:t>
            </w:r>
            <w:r>
              <w:rPr>
                <w:b/>
              </w:rPr>
              <w:t>Health Sciences</w:t>
            </w:r>
          </w:p>
        </w:tc>
      </w:tr>
    </w:tbl>
    <w:p w14:paraId="1F498804" w14:textId="57305399" w:rsidR="00404474" w:rsidRDefault="00404474">
      <w:pPr>
        <w:pStyle w:val="GvdeMetni"/>
        <w:rPr>
          <w:b/>
          <w:sz w:val="21"/>
        </w:rPr>
      </w:pPr>
    </w:p>
    <w:p w14:paraId="62F3CE2E" w14:textId="77777777" w:rsidR="00404474" w:rsidRDefault="00404474">
      <w:pPr>
        <w:pStyle w:val="GvdeMetni"/>
        <w:rPr>
          <w:b/>
          <w:sz w:val="20"/>
        </w:rPr>
      </w:pPr>
    </w:p>
    <w:p w14:paraId="49E94895" w14:textId="77777777" w:rsidR="00404474" w:rsidRDefault="00404474">
      <w:pPr>
        <w:pStyle w:val="GvdeMetni"/>
        <w:spacing w:before="2" w:after="1"/>
        <w:rPr>
          <w:b/>
          <w:sz w:val="2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578"/>
        <w:gridCol w:w="1134"/>
        <w:gridCol w:w="3119"/>
        <w:gridCol w:w="7917"/>
      </w:tblGrid>
      <w:tr w:rsidR="00404474" w:rsidRPr="00FD3284" w14:paraId="713E9585" w14:textId="77777777" w:rsidTr="008A4B0A">
        <w:trPr>
          <w:trHeight w:val="1526"/>
        </w:trPr>
        <w:tc>
          <w:tcPr>
            <w:tcW w:w="3429" w:type="dxa"/>
            <w:gridSpan w:val="2"/>
            <w:shd w:val="clear" w:color="auto" w:fill="F2F2F2" w:themeFill="background1" w:themeFillShade="F2"/>
          </w:tcPr>
          <w:p w14:paraId="15924A5B" w14:textId="77777777" w:rsidR="00404474" w:rsidRPr="008A4B0A" w:rsidRDefault="00CC4E2B">
            <w:pPr>
              <w:pStyle w:val="TableParagraph"/>
              <w:spacing w:line="267" w:lineRule="exact"/>
              <w:rPr>
                <w:rFonts w:ascii="Times New Roman" w:hAnsi="Times New Roman" w:cs="Times New Roman"/>
                <w:b/>
                <w:sz w:val="20"/>
                <w:szCs w:val="20"/>
              </w:rPr>
            </w:pPr>
            <w:r w:rsidRPr="008A4B0A">
              <w:rPr>
                <w:rFonts w:ascii="Times New Roman" w:hAnsi="Times New Roman" w:cs="Times New Roman"/>
                <w:b/>
                <w:sz w:val="20"/>
                <w:szCs w:val="20"/>
              </w:rPr>
              <w:t>Basic Recommendations</w:t>
            </w:r>
          </w:p>
          <w:p w14:paraId="283B50D0" w14:textId="5B4C491C" w:rsidR="00404474" w:rsidRPr="008A4B0A" w:rsidRDefault="00CC4E2B">
            <w:pPr>
              <w:pStyle w:val="TableParagraph"/>
              <w:ind w:right="162"/>
              <w:rPr>
                <w:rFonts w:ascii="Times New Roman" w:hAnsi="Times New Roman" w:cs="Times New Roman"/>
                <w:b/>
                <w:sz w:val="20"/>
                <w:szCs w:val="20"/>
              </w:rPr>
            </w:pPr>
            <w:r w:rsidRPr="008A4B0A">
              <w:rPr>
                <w:rFonts w:ascii="Times New Roman" w:hAnsi="Times New Roman" w:cs="Times New Roman"/>
                <w:b/>
                <w:sz w:val="20"/>
                <w:szCs w:val="20"/>
              </w:rPr>
              <w:t>(</w:t>
            </w:r>
            <w:r w:rsidR="001D3ED7" w:rsidRPr="008A4B0A">
              <w:rPr>
                <w:rFonts w:ascii="Times New Roman" w:hAnsi="Times New Roman" w:cs="Times New Roman"/>
                <w:b/>
                <w:sz w:val="20"/>
                <w:szCs w:val="20"/>
              </w:rPr>
              <w:t>Abbreviated</w:t>
            </w:r>
            <w:r w:rsidRPr="008A4B0A">
              <w:rPr>
                <w:rFonts w:ascii="Times New Roman" w:hAnsi="Times New Roman" w:cs="Times New Roman"/>
                <w:b/>
                <w:sz w:val="20"/>
                <w:szCs w:val="20"/>
              </w:rPr>
              <w:t xml:space="preserve"> - see Best Practices document for full recommendations)</w:t>
            </w:r>
          </w:p>
        </w:tc>
        <w:tc>
          <w:tcPr>
            <w:tcW w:w="1134" w:type="dxa"/>
            <w:shd w:val="clear" w:color="auto" w:fill="F2F2F2" w:themeFill="background1" w:themeFillShade="F2"/>
          </w:tcPr>
          <w:p w14:paraId="0698078B" w14:textId="77777777" w:rsidR="00404474" w:rsidRPr="008A4B0A" w:rsidRDefault="00CC4E2B">
            <w:pPr>
              <w:pStyle w:val="TableParagraph"/>
              <w:ind w:left="103" w:right="81"/>
              <w:rPr>
                <w:rFonts w:ascii="Times New Roman" w:hAnsi="Times New Roman" w:cs="Times New Roman"/>
                <w:b/>
                <w:i/>
                <w:sz w:val="20"/>
                <w:szCs w:val="20"/>
              </w:rPr>
            </w:pPr>
            <w:r w:rsidRPr="008A4B0A">
              <w:rPr>
                <w:rFonts w:ascii="Times New Roman" w:hAnsi="Times New Roman" w:cs="Times New Roman"/>
                <w:b/>
                <w:sz w:val="20"/>
                <w:szCs w:val="20"/>
              </w:rPr>
              <w:t>Does your institution comply? Yes, No, Maybe</w:t>
            </w:r>
            <w:r w:rsidRPr="008A4B0A">
              <w:rPr>
                <w:rFonts w:ascii="Times New Roman" w:hAnsi="Times New Roman" w:cs="Times New Roman"/>
                <w:b/>
                <w:i/>
                <w:sz w:val="20"/>
                <w:szCs w:val="20"/>
              </w:rPr>
              <w:t>.</w:t>
            </w:r>
          </w:p>
        </w:tc>
        <w:tc>
          <w:tcPr>
            <w:tcW w:w="3119" w:type="dxa"/>
            <w:shd w:val="clear" w:color="auto" w:fill="F2F2F2" w:themeFill="background1" w:themeFillShade="F2"/>
          </w:tcPr>
          <w:p w14:paraId="11661A05" w14:textId="77777777" w:rsidR="00404474" w:rsidRPr="008A4B0A" w:rsidRDefault="00CC4E2B">
            <w:pPr>
              <w:pStyle w:val="TableParagraph"/>
              <w:ind w:left="108" w:right="142"/>
              <w:rPr>
                <w:rFonts w:ascii="Times New Roman" w:hAnsi="Times New Roman" w:cs="Times New Roman"/>
                <w:b/>
                <w:sz w:val="20"/>
                <w:szCs w:val="20"/>
              </w:rPr>
            </w:pPr>
            <w:r w:rsidRPr="008A4B0A">
              <w:rPr>
                <w:rFonts w:ascii="Times New Roman" w:hAnsi="Times New Roman" w:cs="Times New Roman"/>
                <w:b/>
                <w:sz w:val="20"/>
                <w:szCs w:val="20"/>
              </w:rPr>
              <w:t>Please expand your answer with the following information. If the answer is “No” please indicate if you would like to make changes that would allow compliance. If such changes are</w:t>
            </w:r>
          </w:p>
          <w:p w14:paraId="1500DFFA" w14:textId="77777777" w:rsidR="00404474" w:rsidRPr="008A4B0A" w:rsidRDefault="00CC4E2B">
            <w:pPr>
              <w:pStyle w:val="TableParagraph"/>
              <w:spacing w:line="249" w:lineRule="exact"/>
              <w:ind w:left="108"/>
              <w:rPr>
                <w:rFonts w:ascii="Times New Roman" w:hAnsi="Times New Roman" w:cs="Times New Roman"/>
                <w:b/>
                <w:sz w:val="20"/>
                <w:szCs w:val="20"/>
              </w:rPr>
            </w:pPr>
            <w:r w:rsidRPr="008A4B0A">
              <w:rPr>
                <w:rFonts w:ascii="Times New Roman" w:hAnsi="Times New Roman" w:cs="Times New Roman"/>
                <w:b/>
                <w:sz w:val="20"/>
                <w:szCs w:val="20"/>
              </w:rPr>
              <w:t>not wanted, please explain.</w:t>
            </w:r>
          </w:p>
        </w:tc>
        <w:tc>
          <w:tcPr>
            <w:tcW w:w="7917" w:type="dxa"/>
            <w:shd w:val="clear" w:color="auto" w:fill="F2F2F2" w:themeFill="background1" w:themeFillShade="F2"/>
          </w:tcPr>
          <w:p w14:paraId="5D9D2919" w14:textId="77777777" w:rsidR="00404474" w:rsidRPr="008A4B0A" w:rsidRDefault="00CC4E2B">
            <w:pPr>
              <w:pStyle w:val="TableParagraph"/>
              <w:spacing w:before="2" w:line="237" w:lineRule="auto"/>
              <w:ind w:left="102"/>
              <w:rPr>
                <w:rFonts w:ascii="Times New Roman" w:hAnsi="Times New Roman" w:cs="Times New Roman"/>
                <w:b/>
                <w:sz w:val="20"/>
                <w:szCs w:val="20"/>
              </w:rPr>
            </w:pPr>
            <w:r w:rsidRPr="008A4B0A">
              <w:rPr>
                <w:rFonts w:ascii="Times New Roman" w:hAnsi="Times New Roman" w:cs="Times New Roman"/>
                <w:b/>
                <w:sz w:val="20"/>
                <w:szCs w:val="20"/>
              </w:rPr>
              <w:t>Response. Please be succinct and refer to e.g. graduate school website where relevant.</w:t>
            </w:r>
          </w:p>
        </w:tc>
      </w:tr>
      <w:tr w:rsidR="00404474" w:rsidRPr="00FD3284" w14:paraId="2294F2CF" w14:textId="77777777">
        <w:trPr>
          <w:trHeight w:val="267"/>
        </w:trPr>
        <w:tc>
          <w:tcPr>
            <w:tcW w:w="15599" w:type="dxa"/>
            <w:gridSpan w:val="5"/>
            <w:tcBorders>
              <w:bottom w:val="single" w:sz="6" w:space="0" w:color="000000"/>
            </w:tcBorders>
            <w:shd w:val="clear" w:color="auto" w:fill="D9D9D9"/>
          </w:tcPr>
          <w:p w14:paraId="08FB0FAC" w14:textId="77777777" w:rsidR="00404474" w:rsidRPr="008A4B0A" w:rsidRDefault="00CC4E2B">
            <w:pPr>
              <w:pStyle w:val="TableParagraph"/>
              <w:spacing w:line="247" w:lineRule="exact"/>
              <w:rPr>
                <w:rFonts w:ascii="Times New Roman" w:hAnsi="Times New Roman" w:cs="Times New Roman"/>
                <w:b/>
                <w:i/>
                <w:sz w:val="20"/>
                <w:szCs w:val="20"/>
              </w:rPr>
            </w:pPr>
            <w:r w:rsidRPr="008A4B0A">
              <w:rPr>
                <w:rFonts w:ascii="Times New Roman" w:hAnsi="Times New Roman" w:cs="Times New Roman"/>
                <w:b/>
                <w:i/>
                <w:sz w:val="20"/>
                <w:szCs w:val="20"/>
              </w:rPr>
              <w:t>1. Research environment</w:t>
            </w:r>
          </w:p>
        </w:tc>
      </w:tr>
      <w:tr w:rsidR="006F5CA1" w:rsidRPr="00FD3284" w14:paraId="6D775F5D" w14:textId="77777777" w:rsidTr="00FD3284">
        <w:trPr>
          <w:trHeight w:val="1338"/>
        </w:trPr>
        <w:tc>
          <w:tcPr>
            <w:tcW w:w="851" w:type="dxa"/>
            <w:tcBorders>
              <w:top w:val="single" w:sz="6" w:space="0" w:color="000000"/>
            </w:tcBorders>
          </w:tcPr>
          <w:p w14:paraId="4733A0F4" w14:textId="77777777" w:rsidR="006F5CA1" w:rsidRPr="008A4B0A" w:rsidRDefault="006F5CA1" w:rsidP="006F5CA1">
            <w:pPr>
              <w:pStyle w:val="TableParagraph"/>
              <w:spacing w:line="236" w:lineRule="exact"/>
              <w:rPr>
                <w:rFonts w:ascii="Times New Roman" w:hAnsi="Times New Roman" w:cs="Times New Roman"/>
                <w:sz w:val="20"/>
                <w:szCs w:val="20"/>
              </w:rPr>
            </w:pPr>
            <w:r w:rsidRPr="008A4B0A">
              <w:rPr>
                <w:rFonts w:ascii="Times New Roman" w:hAnsi="Times New Roman" w:cs="Times New Roman"/>
                <w:sz w:val="20"/>
                <w:szCs w:val="20"/>
              </w:rPr>
              <w:t>#1:</w:t>
            </w:r>
          </w:p>
          <w:p w14:paraId="22B27B7F" w14:textId="77777777" w:rsidR="006F5CA1" w:rsidRPr="008A4B0A" w:rsidRDefault="006F5CA1" w:rsidP="006F5CA1">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BR 1.1</w:t>
            </w:r>
          </w:p>
        </w:tc>
        <w:tc>
          <w:tcPr>
            <w:tcW w:w="2578" w:type="dxa"/>
            <w:tcBorders>
              <w:top w:val="single" w:sz="6" w:space="0" w:color="000000"/>
            </w:tcBorders>
          </w:tcPr>
          <w:p w14:paraId="34387C39" w14:textId="77777777" w:rsidR="006F5CA1" w:rsidRPr="008A4B0A" w:rsidRDefault="006F5CA1" w:rsidP="006F5CA1">
            <w:pPr>
              <w:pStyle w:val="TableParagraph"/>
              <w:ind w:left="104" w:right="278"/>
              <w:rPr>
                <w:rFonts w:ascii="Times New Roman" w:hAnsi="Times New Roman" w:cs="Times New Roman"/>
                <w:sz w:val="20"/>
                <w:szCs w:val="20"/>
              </w:rPr>
            </w:pPr>
            <w:r w:rsidRPr="00847372">
              <w:rPr>
                <w:rFonts w:ascii="Times New Roman" w:hAnsi="Times New Roman" w:cs="Times New Roman"/>
                <w:sz w:val="20"/>
                <w:szCs w:val="20"/>
              </w:rPr>
              <w:t>There should be a strong research environment around every PhD project, either within the institution or within collaborating institutions.</w:t>
            </w:r>
          </w:p>
        </w:tc>
        <w:tc>
          <w:tcPr>
            <w:tcW w:w="1134" w:type="dxa"/>
            <w:tcBorders>
              <w:top w:val="single" w:sz="6" w:space="0" w:color="000000"/>
            </w:tcBorders>
          </w:tcPr>
          <w:p w14:paraId="76025C50" w14:textId="26BD5CD7" w:rsidR="006F5CA1" w:rsidRPr="008A4B0A" w:rsidRDefault="004974FA" w:rsidP="006F5CA1">
            <w:pPr>
              <w:pStyle w:val="TableParagraph"/>
              <w:ind w:left="0"/>
              <w:rPr>
                <w:rFonts w:ascii="Times New Roman" w:hAnsi="Times New Roman" w:cs="Times New Roman"/>
                <w:sz w:val="20"/>
                <w:szCs w:val="20"/>
              </w:rPr>
            </w:pPr>
            <w:r w:rsidRPr="008A4B0A">
              <w:rPr>
                <w:rFonts w:ascii="Times New Roman" w:hAnsi="Times New Roman" w:cs="Times New Roman"/>
                <w:sz w:val="20"/>
                <w:szCs w:val="20"/>
              </w:rPr>
              <w:t xml:space="preserve"> Yes</w:t>
            </w:r>
          </w:p>
        </w:tc>
        <w:tc>
          <w:tcPr>
            <w:tcW w:w="3119" w:type="dxa"/>
            <w:tcBorders>
              <w:top w:val="single" w:sz="6" w:space="0" w:color="000000"/>
            </w:tcBorders>
          </w:tcPr>
          <w:p w14:paraId="539C5F73" w14:textId="77777777" w:rsidR="006F5CA1" w:rsidRPr="008A4B0A" w:rsidRDefault="006F5CA1" w:rsidP="006F5CA1">
            <w:pPr>
              <w:pStyle w:val="TableParagraph"/>
              <w:ind w:left="108" w:right="131"/>
              <w:rPr>
                <w:rFonts w:ascii="Times New Roman" w:hAnsi="Times New Roman" w:cs="Times New Roman"/>
                <w:i/>
                <w:sz w:val="20"/>
                <w:szCs w:val="20"/>
              </w:rPr>
            </w:pPr>
            <w:r w:rsidRPr="00847372">
              <w:rPr>
                <w:rFonts w:ascii="Times New Roman" w:hAnsi="Times New Roman" w:cs="Times New Roman"/>
                <w:i/>
                <w:sz w:val="20"/>
                <w:szCs w:val="20"/>
              </w:rPr>
              <w:t>Describe research areas covered by the institution. Give examples of e.g. 5 key papers. Provide information about institution</w:t>
            </w:r>
          </w:p>
          <w:p w14:paraId="31069851" w14:textId="77777777" w:rsidR="006F5CA1" w:rsidRPr="008A4B0A" w:rsidRDefault="006F5CA1" w:rsidP="006F5CA1">
            <w:pPr>
              <w:pStyle w:val="TableParagraph"/>
              <w:spacing w:line="249" w:lineRule="exact"/>
              <w:ind w:left="108"/>
              <w:rPr>
                <w:rFonts w:ascii="Times New Roman" w:hAnsi="Times New Roman" w:cs="Times New Roman"/>
                <w:i/>
                <w:sz w:val="20"/>
                <w:szCs w:val="20"/>
              </w:rPr>
            </w:pPr>
            <w:r w:rsidRPr="008A4B0A">
              <w:rPr>
                <w:rFonts w:ascii="Times New Roman" w:hAnsi="Times New Roman" w:cs="Times New Roman"/>
                <w:i/>
                <w:sz w:val="20"/>
                <w:szCs w:val="20"/>
              </w:rPr>
              <w:t>ranking if relevant.</w:t>
            </w:r>
          </w:p>
        </w:tc>
        <w:tc>
          <w:tcPr>
            <w:tcW w:w="7917" w:type="dxa"/>
            <w:shd w:val="clear" w:color="auto" w:fill="FFFFFF" w:themeFill="background1"/>
          </w:tcPr>
          <w:p w14:paraId="4357BF64"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Institution's research areas can be accessed on our website.</w:t>
            </w:r>
          </w:p>
          <w:p w14:paraId="18563FC3"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https://uludag.edu.tr/iofhealth/konu/view?id=9519&amp;title=departments-and-graduate-programs</w:t>
            </w:r>
          </w:p>
          <w:p w14:paraId="3FD8ECEA"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 xml:space="preserve"> </w:t>
            </w:r>
          </w:p>
          <w:p w14:paraId="00059505"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 xml:space="preserve">In addition to the research of the departments on their own related subjects, studies are carried out on the priority areas determined by the Higher Education Council (YÖK) of our country. Research is continuing in 8 of these 100 priority areas determined in Bursa </w:t>
            </w:r>
            <w:proofErr w:type="spellStart"/>
            <w:r w:rsidRPr="008A79C4">
              <w:rPr>
                <w:rFonts w:ascii="Times New Roman" w:hAnsi="Times New Roman" w:cs="Times New Roman"/>
                <w:sz w:val="20"/>
                <w:szCs w:val="20"/>
              </w:rPr>
              <w:t>Uludag</w:t>
            </w:r>
            <w:proofErr w:type="spellEnd"/>
            <w:r w:rsidRPr="008A79C4">
              <w:rPr>
                <w:rFonts w:ascii="Times New Roman" w:hAnsi="Times New Roman" w:cs="Times New Roman"/>
                <w:sz w:val="20"/>
                <w:szCs w:val="20"/>
              </w:rPr>
              <w:t xml:space="preserve"> University (BUU) Graduate School of Health Sciences These areas are.</w:t>
            </w:r>
          </w:p>
          <w:p w14:paraId="71328348"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Molecular Pharmacology and drug research, Molecular Pathology, Metabolism and Chronic Diseases, Molecular Oncology, Translational Medicine, Human Brain and Neuroscience, Molecular Biology and Genetics (gene therapy and genome studies), stem cell</w:t>
            </w:r>
          </w:p>
          <w:p w14:paraId="39E35047"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BUU Graduate School of Health Sciences Research Laboratories and Facilities Research opportunities, BUU The Graduate School of Health Sciences Members with EU Projects, Projects supported by BUU (completed) are presented on the web site.</w:t>
            </w:r>
          </w:p>
          <w:p w14:paraId="608B8371"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Research Laboratories and Facilities can be accessed from the link provided below</w:t>
            </w:r>
          </w:p>
          <w:p w14:paraId="633E631C"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https://uludag.edu.tr/dosyalar/saglikbilimleri/gulnazy/buu_research_opportunites_images_29112022.pdf</w:t>
            </w:r>
          </w:p>
          <w:p w14:paraId="6B6D19F0"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Thesis projects and outcomes also can be assessed from the “Thesis projects and outcomes” subtab under the “Research” tab on our web site.</w:t>
            </w:r>
          </w:p>
          <w:p w14:paraId="5388F430"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r>
          </w:p>
          <w:p w14:paraId="480CB3C6"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 xml:space="preserve">There are 34 European Union (EU) projects sustained by faculty members enrolled in Graduate School of Health Sciences Programs </w:t>
            </w:r>
          </w:p>
          <w:p w14:paraId="2A5980B5"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BUU The Graduate School of Health Sciences Members with EU Projects can be accessed from the “EU Projects” subtab under the “Research” tab on our web site.</w:t>
            </w:r>
          </w:p>
          <w:p w14:paraId="46AB680F" w14:textId="77777777" w:rsidR="008A79C4" w:rsidRPr="008A79C4" w:rsidRDefault="008A79C4" w:rsidP="008A79C4">
            <w:pPr>
              <w:pStyle w:val="ListeParagraf"/>
              <w:ind w:left="720"/>
              <w:rPr>
                <w:rFonts w:ascii="Times New Roman" w:hAnsi="Times New Roman" w:cs="Times New Roman"/>
                <w:sz w:val="20"/>
                <w:szCs w:val="20"/>
              </w:rPr>
            </w:pPr>
          </w:p>
          <w:p w14:paraId="38C3EC27"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Projects supported by BUÜ (completed)are as follows.</w:t>
            </w:r>
          </w:p>
          <w:p w14:paraId="4F4772CD"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lastRenderedPageBreak/>
              <w:t xml:space="preserve">Currently 17 PhD Thesis projects, 2 Master thesis projects, 2 medium scale projects, 42 quick support project,6 small scale projects and 10 </w:t>
            </w:r>
            <w:proofErr w:type="gramStart"/>
            <w:r w:rsidRPr="008A79C4">
              <w:rPr>
                <w:rFonts w:ascii="Times New Roman" w:hAnsi="Times New Roman" w:cs="Times New Roman"/>
                <w:sz w:val="20"/>
                <w:szCs w:val="20"/>
              </w:rPr>
              <w:t>general  research</w:t>
            </w:r>
            <w:proofErr w:type="gramEnd"/>
            <w:r w:rsidRPr="008A79C4">
              <w:rPr>
                <w:rFonts w:ascii="Times New Roman" w:hAnsi="Times New Roman" w:cs="Times New Roman"/>
                <w:sz w:val="20"/>
                <w:szCs w:val="20"/>
              </w:rPr>
              <w:t xml:space="preserve"> projects  have been conducted. </w:t>
            </w:r>
          </w:p>
          <w:p w14:paraId="030C0C20"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https://uludag.edu.tr/iofhealth/konu/view?id=10182&amp;title=buu-research-fund-projects</w:t>
            </w:r>
          </w:p>
          <w:p w14:paraId="0039DF73" w14:textId="77777777" w:rsidR="008A79C4" w:rsidRPr="008A79C4" w:rsidRDefault="008A79C4" w:rsidP="008A79C4">
            <w:pPr>
              <w:pStyle w:val="ListeParagraf"/>
              <w:ind w:left="720"/>
              <w:rPr>
                <w:rFonts w:ascii="Times New Roman" w:hAnsi="Times New Roman" w:cs="Times New Roman"/>
                <w:sz w:val="20"/>
                <w:szCs w:val="20"/>
              </w:rPr>
            </w:pPr>
          </w:p>
          <w:p w14:paraId="473DFE9E"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r>
            <w:proofErr w:type="spellStart"/>
            <w:r w:rsidRPr="008A79C4">
              <w:rPr>
                <w:rFonts w:ascii="Times New Roman" w:hAnsi="Times New Roman" w:cs="Times New Roman"/>
                <w:sz w:val="20"/>
                <w:szCs w:val="20"/>
              </w:rPr>
              <w:t>Interdisiplinary</w:t>
            </w:r>
            <w:proofErr w:type="spellEnd"/>
            <w:r w:rsidRPr="008A79C4">
              <w:rPr>
                <w:rFonts w:ascii="Times New Roman" w:hAnsi="Times New Roman" w:cs="Times New Roman"/>
                <w:sz w:val="20"/>
                <w:szCs w:val="20"/>
              </w:rPr>
              <w:t xml:space="preserve"> projects has been conducted with different </w:t>
            </w:r>
            <w:proofErr w:type="spellStart"/>
            <w:proofErr w:type="gramStart"/>
            <w:r w:rsidRPr="008A79C4">
              <w:rPr>
                <w:rFonts w:ascii="Times New Roman" w:hAnsi="Times New Roman" w:cs="Times New Roman"/>
                <w:sz w:val="20"/>
                <w:szCs w:val="20"/>
              </w:rPr>
              <w:t>disiplines</w:t>
            </w:r>
            <w:proofErr w:type="spellEnd"/>
            <w:r w:rsidRPr="008A79C4">
              <w:rPr>
                <w:rFonts w:ascii="Times New Roman" w:hAnsi="Times New Roman" w:cs="Times New Roman"/>
                <w:sz w:val="20"/>
                <w:szCs w:val="20"/>
              </w:rPr>
              <w:t xml:space="preserve">  (</w:t>
            </w:r>
            <w:proofErr w:type="gramEnd"/>
            <w:r w:rsidRPr="008A79C4">
              <w:rPr>
                <w:rFonts w:ascii="Times New Roman" w:hAnsi="Times New Roman" w:cs="Times New Roman"/>
                <w:sz w:val="20"/>
                <w:szCs w:val="20"/>
              </w:rPr>
              <w:t xml:space="preserve"> </w:t>
            </w:r>
            <w:proofErr w:type="spellStart"/>
            <w:r w:rsidRPr="008A79C4">
              <w:rPr>
                <w:rFonts w:ascii="Times New Roman" w:hAnsi="Times New Roman" w:cs="Times New Roman"/>
                <w:sz w:val="20"/>
                <w:szCs w:val="20"/>
              </w:rPr>
              <w:t>eg.Translational</w:t>
            </w:r>
            <w:proofErr w:type="spellEnd"/>
            <w:r w:rsidRPr="008A79C4">
              <w:rPr>
                <w:rFonts w:ascii="Times New Roman" w:hAnsi="Times New Roman" w:cs="Times New Roman"/>
                <w:sz w:val="20"/>
                <w:szCs w:val="20"/>
              </w:rPr>
              <w:t xml:space="preserve"> medicine)  with collaboration of BUU Graduate School of Natural and Applied Sciences</w:t>
            </w:r>
          </w:p>
          <w:p w14:paraId="305DDAF2"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 xml:space="preserve">Samples of research papers are </w:t>
            </w:r>
            <w:proofErr w:type="gramStart"/>
            <w:r w:rsidRPr="008A79C4">
              <w:rPr>
                <w:rFonts w:ascii="Times New Roman" w:hAnsi="Times New Roman" w:cs="Times New Roman"/>
                <w:sz w:val="20"/>
                <w:szCs w:val="20"/>
              </w:rPr>
              <w:t>given  below</w:t>
            </w:r>
            <w:proofErr w:type="gramEnd"/>
            <w:r w:rsidRPr="008A79C4">
              <w:rPr>
                <w:rFonts w:ascii="Times New Roman" w:hAnsi="Times New Roman" w:cs="Times New Roman"/>
                <w:sz w:val="20"/>
                <w:szCs w:val="20"/>
              </w:rPr>
              <w:t xml:space="preserve">  in research areas covered by institution (Medicine, Veterinary Medicine, Nursing)  </w:t>
            </w:r>
          </w:p>
          <w:p w14:paraId="1BA5408C"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r>
            <w:proofErr w:type="spellStart"/>
            <w:r w:rsidRPr="008A79C4">
              <w:rPr>
                <w:rFonts w:ascii="Times New Roman" w:hAnsi="Times New Roman" w:cs="Times New Roman"/>
                <w:sz w:val="20"/>
                <w:szCs w:val="20"/>
              </w:rPr>
              <w:t>Sarioğlu</w:t>
            </w:r>
            <w:proofErr w:type="spellEnd"/>
            <w:r w:rsidRPr="008A79C4">
              <w:rPr>
                <w:rFonts w:ascii="Times New Roman" w:hAnsi="Times New Roman" w:cs="Times New Roman"/>
                <w:sz w:val="20"/>
                <w:szCs w:val="20"/>
              </w:rPr>
              <w:t xml:space="preserve">-Bozkurt, A.; </w:t>
            </w:r>
            <w:proofErr w:type="spellStart"/>
            <w:r w:rsidRPr="008A79C4">
              <w:rPr>
                <w:rFonts w:ascii="Times New Roman" w:hAnsi="Times New Roman" w:cs="Times New Roman"/>
                <w:sz w:val="20"/>
                <w:szCs w:val="20"/>
              </w:rPr>
              <w:t>Topal</w:t>
            </w:r>
            <w:proofErr w:type="spellEnd"/>
            <w:r w:rsidRPr="008A79C4">
              <w:rPr>
                <w:rFonts w:ascii="Times New Roman" w:hAnsi="Times New Roman" w:cs="Times New Roman"/>
                <w:sz w:val="20"/>
                <w:szCs w:val="20"/>
              </w:rPr>
              <w:t xml:space="preserve">, E.; </w:t>
            </w:r>
            <w:proofErr w:type="spellStart"/>
            <w:r w:rsidRPr="008A79C4">
              <w:rPr>
                <w:rFonts w:ascii="Times New Roman" w:hAnsi="Times New Roman" w:cs="Times New Roman"/>
                <w:sz w:val="20"/>
                <w:szCs w:val="20"/>
              </w:rPr>
              <w:t>Güneş</w:t>
            </w:r>
            <w:proofErr w:type="spellEnd"/>
            <w:r w:rsidRPr="008A79C4">
              <w:rPr>
                <w:rFonts w:ascii="Times New Roman" w:hAnsi="Times New Roman" w:cs="Times New Roman"/>
                <w:sz w:val="20"/>
                <w:szCs w:val="20"/>
              </w:rPr>
              <w:t xml:space="preserve">, N.; </w:t>
            </w:r>
            <w:proofErr w:type="spellStart"/>
            <w:r w:rsidRPr="008A79C4">
              <w:rPr>
                <w:rFonts w:ascii="Times New Roman" w:hAnsi="Times New Roman" w:cs="Times New Roman"/>
                <w:sz w:val="20"/>
                <w:szCs w:val="20"/>
              </w:rPr>
              <w:t>Üçeş</w:t>
            </w:r>
            <w:proofErr w:type="spellEnd"/>
            <w:r w:rsidRPr="008A79C4">
              <w:rPr>
                <w:rFonts w:ascii="Times New Roman" w:hAnsi="Times New Roman" w:cs="Times New Roman"/>
                <w:sz w:val="20"/>
                <w:szCs w:val="20"/>
              </w:rPr>
              <w:t>, E.; Cornea-</w:t>
            </w:r>
            <w:proofErr w:type="spellStart"/>
            <w:r w:rsidRPr="008A79C4">
              <w:rPr>
                <w:rFonts w:ascii="Times New Roman" w:hAnsi="Times New Roman" w:cs="Times New Roman"/>
                <w:sz w:val="20"/>
                <w:szCs w:val="20"/>
              </w:rPr>
              <w:t>Cipcigan</w:t>
            </w:r>
            <w:proofErr w:type="spellEnd"/>
            <w:r w:rsidRPr="008A79C4">
              <w:rPr>
                <w:rFonts w:ascii="Times New Roman" w:hAnsi="Times New Roman" w:cs="Times New Roman"/>
                <w:sz w:val="20"/>
                <w:szCs w:val="20"/>
              </w:rPr>
              <w:t xml:space="preserve">, M.; </w:t>
            </w:r>
            <w:proofErr w:type="spellStart"/>
            <w:r w:rsidRPr="008A79C4">
              <w:rPr>
                <w:rFonts w:ascii="Times New Roman" w:hAnsi="Times New Roman" w:cs="Times New Roman"/>
                <w:sz w:val="20"/>
                <w:szCs w:val="20"/>
              </w:rPr>
              <w:t>Coşkun</w:t>
            </w:r>
            <w:proofErr w:type="spellEnd"/>
            <w:r w:rsidRPr="008A79C4">
              <w:rPr>
                <w:rFonts w:ascii="Times New Roman" w:hAnsi="Times New Roman" w:cs="Times New Roman"/>
                <w:sz w:val="20"/>
                <w:szCs w:val="20"/>
              </w:rPr>
              <w:t xml:space="preserve">, İ.; </w:t>
            </w:r>
            <w:proofErr w:type="spellStart"/>
            <w:r w:rsidRPr="008A79C4">
              <w:rPr>
                <w:rFonts w:ascii="Times New Roman" w:hAnsi="Times New Roman" w:cs="Times New Roman"/>
                <w:sz w:val="20"/>
                <w:szCs w:val="20"/>
              </w:rPr>
              <w:t>Cuibus</w:t>
            </w:r>
            <w:proofErr w:type="spellEnd"/>
            <w:r w:rsidRPr="008A79C4">
              <w:rPr>
                <w:rFonts w:ascii="Times New Roman" w:hAnsi="Times New Roman" w:cs="Times New Roman"/>
                <w:sz w:val="20"/>
                <w:szCs w:val="20"/>
              </w:rPr>
              <w:t xml:space="preserve">, L.; </w:t>
            </w:r>
            <w:proofErr w:type="spellStart"/>
            <w:r w:rsidRPr="008A79C4">
              <w:rPr>
                <w:rFonts w:ascii="Times New Roman" w:hAnsi="Times New Roman" w:cs="Times New Roman"/>
                <w:sz w:val="20"/>
                <w:szCs w:val="20"/>
              </w:rPr>
              <w:t>Mărgăoan</w:t>
            </w:r>
            <w:proofErr w:type="spellEnd"/>
            <w:r w:rsidRPr="008A79C4">
              <w:rPr>
                <w:rFonts w:ascii="Times New Roman" w:hAnsi="Times New Roman" w:cs="Times New Roman"/>
                <w:sz w:val="20"/>
                <w:szCs w:val="20"/>
              </w:rPr>
              <w:t xml:space="preserve">, R. Changes in Vitellogenin (Vg) and Stress Protein (HSP 70) in </w:t>
            </w:r>
            <w:proofErr w:type="gramStart"/>
            <w:r w:rsidRPr="008A79C4">
              <w:rPr>
                <w:rFonts w:ascii="Times New Roman" w:hAnsi="Times New Roman" w:cs="Times New Roman"/>
                <w:sz w:val="20"/>
                <w:szCs w:val="20"/>
              </w:rPr>
              <w:t>Honey Bee</w:t>
            </w:r>
            <w:proofErr w:type="gramEnd"/>
            <w:r w:rsidRPr="008A79C4">
              <w:rPr>
                <w:rFonts w:ascii="Times New Roman" w:hAnsi="Times New Roman" w:cs="Times New Roman"/>
                <w:sz w:val="20"/>
                <w:szCs w:val="20"/>
              </w:rPr>
              <w:t xml:space="preserve"> (</w:t>
            </w:r>
            <w:proofErr w:type="spellStart"/>
            <w:r w:rsidRPr="008A79C4">
              <w:rPr>
                <w:rFonts w:ascii="Times New Roman" w:hAnsi="Times New Roman" w:cs="Times New Roman"/>
                <w:sz w:val="20"/>
                <w:szCs w:val="20"/>
              </w:rPr>
              <w:t>Apis</w:t>
            </w:r>
            <w:proofErr w:type="spellEnd"/>
            <w:r w:rsidRPr="008A79C4">
              <w:rPr>
                <w:rFonts w:ascii="Times New Roman" w:hAnsi="Times New Roman" w:cs="Times New Roman"/>
                <w:sz w:val="20"/>
                <w:szCs w:val="20"/>
              </w:rPr>
              <w:t xml:space="preserve"> mellifera </w:t>
            </w:r>
            <w:proofErr w:type="spellStart"/>
            <w:r w:rsidRPr="008A79C4">
              <w:rPr>
                <w:rFonts w:ascii="Times New Roman" w:hAnsi="Times New Roman" w:cs="Times New Roman"/>
                <w:sz w:val="20"/>
                <w:szCs w:val="20"/>
              </w:rPr>
              <w:t>anatoliaca</w:t>
            </w:r>
            <w:proofErr w:type="spellEnd"/>
            <w:r w:rsidRPr="008A79C4">
              <w:rPr>
                <w:rFonts w:ascii="Times New Roman" w:hAnsi="Times New Roman" w:cs="Times New Roman"/>
                <w:sz w:val="20"/>
                <w:szCs w:val="20"/>
              </w:rPr>
              <w:t xml:space="preserve">) Groups under Different Diets Linked with </w:t>
            </w:r>
            <w:proofErr w:type="spellStart"/>
            <w:r w:rsidRPr="008A79C4">
              <w:rPr>
                <w:rFonts w:ascii="Times New Roman" w:hAnsi="Times New Roman" w:cs="Times New Roman"/>
                <w:sz w:val="20"/>
                <w:szCs w:val="20"/>
              </w:rPr>
              <w:t>Physico</w:t>
            </w:r>
            <w:proofErr w:type="spellEnd"/>
            <w:r w:rsidRPr="008A79C4">
              <w:rPr>
                <w:rFonts w:ascii="Times New Roman" w:hAnsi="Times New Roman" w:cs="Times New Roman"/>
                <w:sz w:val="20"/>
                <w:szCs w:val="20"/>
              </w:rPr>
              <w:t>-Chemical, Antioxidant and Fatty and Amino Acid Profiles. Insects 2022, 13, 985. https://doi.org/10.3390/insects13110985 https://doi.org/10.3390/insects13110985</w:t>
            </w:r>
          </w:p>
          <w:p w14:paraId="2DA9EB0A"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r>
            <w:proofErr w:type="spellStart"/>
            <w:r w:rsidRPr="008A79C4">
              <w:rPr>
                <w:rFonts w:ascii="Times New Roman" w:hAnsi="Times New Roman" w:cs="Times New Roman"/>
                <w:sz w:val="20"/>
                <w:szCs w:val="20"/>
              </w:rPr>
              <w:t>Emin</w:t>
            </w:r>
            <w:proofErr w:type="spellEnd"/>
            <w:r w:rsidRPr="008A79C4">
              <w:rPr>
                <w:rFonts w:ascii="Times New Roman" w:hAnsi="Times New Roman" w:cs="Times New Roman"/>
                <w:sz w:val="20"/>
                <w:szCs w:val="20"/>
              </w:rPr>
              <w:t xml:space="preserve"> </w:t>
            </w:r>
            <w:proofErr w:type="spellStart"/>
            <w:r w:rsidRPr="008A79C4">
              <w:rPr>
                <w:rFonts w:ascii="Times New Roman" w:hAnsi="Times New Roman" w:cs="Times New Roman"/>
                <w:sz w:val="20"/>
                <w:szCs w:val="20"/>
              </w:rPr>
              <w:t>Urkmez</w:t>
            </w:r>
            <w:proofErr w:type="spellEnd"/>
            <w:r w:rsidRPr="008A79C4">
              <w:rPr>
                <w:rFonts w:ascii="Times New Roman" w:hAnsi="Times New Roman" w:cs="Times New Roman"/>
                <w:sz w:val="20"/>
                <w:szCs w:val="20"/>
              </w:rPr>
              <w:t xml:space="preserve">, </w:t>
            </w:r>
            <w:proofErr w:type="spellStart"/>
            <w:r w:rsidRPr="008A79C4">
              <w:rPr>
                <w:rFonts w:ascii="Times New Roman" w:hAnsi="Times New Roman" w:cs="Times New Roman"/>
                <w:sz w:val="20"/>
                <w:szCs w:val="20"/>
              </w:rPr>
              <w:t>Hakan</w:t>
            </w:r>
            <w:proofErr w:type="spellEnd"/>
            <w:r w:rsidRPr="008A79C4">
              <w:rPr>
                <w:rFonts w:ascii="Times New Roman" w:hAnsi="Times New Roman" w:cs="Times New Roman"/>
                <w:sz w:val="20"/>
                <w:szCs w:val="20"/>
              </w:rPr>
              <w:t xml:space="preserve"> </w:t>
            </w:r>
            <w:proofErr w:type="spellStart"/>
            <w:proofErr w:type="gramStart"/>
            <w:r w:rsidRPr="008A79C4">
              <w:rPr>
                <w:rFonts w:ascii="Times New Roman" w:hAnsi="Times New Roman" w:cs="Times New Roman"/>
                <w:sz w:val="20"/>
                <w:szCs w:val="20"/>
              </w:rPr>
              <w:t>Biricik,Grape</w:t>
            </w:r>
            <w:proofErr w:type="spellEnd"/>
            <w:proofErr w:type="gramEnd"/>
            <w:r w:rsidRPr="008A79C4">
              <w:rPr>
                <w:rFonts w:ascii="Times New Roman" w:hAnsi="Times New Roman" w:cs="Times New Roman"/>
                <w:sz w:val="20"/>
                <w:szCs w:val="20"/>
              </w:rPr>
              <w:t xml:space="preserve"> seed extract supplementation in heat-stressed preweaning dairy calves: I. Effects on antioxidant status, inflammatory response, hematological and physiological parameters, Animal Feed Science and Technology, Volume 292,2022, 115421, https://doi.org/10.1016/j.anifeedsci.2022.115421</w:t>
            </w:r>
          </w:p>
          <w:p w14:paraId="6AAAB09A"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r>
            <w:proofErr w:type="spellStart"/>
            <w:r w:rsidRPr="008A79C4">
              <w:rPr>
                <w:rFonts w:ascii="Times New Roman" w:hAnsi="Times New Roman" w:cs="Times New Roman"/>
                <w:sz w:val="20"/>
                <w:szCs w:val="20"/>
              </w:rPr>
              <w:t>Eryilmaz</w:t>
            </w:r>
            <w:proofErr w:type="spellEnd"/>
            <w:r w:rsidRPr="008A79C4">
              <w:rPr>
                <w:rFonts w:ascii="Times New Roman" w:hAnsi="Times New Roman" w:cs="Times New Roman"/>
                <w:sz w:val="20"/>
                <w:szCs w:val="20"/>
              </w:rPr>
              <w:t xml:space="preserve">, I. E., </w:t>
            </w:r>
            <w:proofErr w:type="spellStart"/>
            <w:r w:rsidRPr="008A79C4">
              <w:rPr>
                <w:rFonts w:ascii="Times New Roman" w:hAnsi="Times New Roman" w:cs="Times New Roman"/>
                <w:sz w:val="20"/>
                <w:szCs w:val="20"/>
              </w:rPr>
              <w:t>Aytac</w:t>
            </w:r>
            <w:proofErr w:type="spellEnd"/>
            <w:r w:rsidRPr="008A79C4">
              <w:rPr>
                <w:rFonts w:ascii="Times New Roman" w:hAnsi="Times New Roman" w:cs="Times New Roman"/>
                <w:sz w:val="20"/>
                <w:szCs w:val="20"/>
              </w:rPr>
              <w:t xml:space="preserve"> </w:t>
            </w:r>
            <w:proofErr w:type="spellStart"/>
            <w:r w:rsidRPr="008A79C4">
              <w:rPr>
                <w:rFonts w:ascii="Times New Roman" w:hAnsi="Times New Roman" w:cs="Times New Roman"/>
                <w:sz w:val="20"/>
                <w:szCs w:val="20"/>
              </w:rPr>
              <w:t>Vuruskan</w:t>
            </w:r>
            <w:proofErr w:type="spellEnd"/>
            <w:r w:rsidRPr="008A79C4">
              <w:rPr>
                <w:rFonts w:ascii="Times New Roman" w:hAnsi="Times New Roman" w:cs="Times New Roman"/>
                <w:sz w:val="20"/>
                <w:szCs w:val="20"/>
              </w:rPr>
              <w:t xml:space="preserve">, B., </w:t>
            </w:r>
            <w:proofErr w:type="spellStart"/>
            <w:r w:rsidRPr="008A79C4">
              <w:rPr>
                <w:rFonts w:ascii="Times New Roman" w:hAnsi="Times New Roman" w:cs="Times New Roman"/>
                <w:sz w:val="20"/>
                <w:szCs w:val="20"/>
              </w:rPr>
              <w:t>Kaygısız</w:t>
            </w:r>
            <w:proofErr w:type="spellEnd"/>
            <w:r w:rsidRPr="008A79C4">
              <w:rPr>
                <w:rFonts w:ascii="Times New Roman" w:hAnsi="Times New Roman" w:cs="Times New Roman"/>
                <w:sz w:val="20"/>
                <w:szCs w:val="20"/>
              </w:rPr>
              <w:t xml:space="preserve">, O., </w:t>
            </w:r>
            <w:proofErr w:type="spellStart"/>
            <w:r w:rsidRPr="008A79C4">
              <w:rPr>
                <w:rFonts w:ascii="Times New Roman" w:hAnsi="Times New Roman" w:cs="Times New Roman"/>
                <w:sz w:val="20"/>
                <w:szCs w:val="20"/>
              </w:rPr>
              <w:t>Egeli</w:t>
            </w:r>
            <w:proofErr w:type="spellEnd"/>
            <w:r w:rsidRPr="008A79C4">
              <w:rPr>
                <w:rFonts w:ascii="Times New Roman" w:hAnsi="Times New Roman" w:cs="Times New Roman"/>
                <w:sz w:val="20"/>
                <w:szCs w:val="20"/>
              </w:rPr>
              <w:t xml:space="preserve">, U., Tunca, B., </w:t>
            </w:r>
            <w:proofErr w:type="spellStart"/>
            <w:r w:rsidRPr="008A79C4">
              <w:rPr>
                <w:rFonts w:ascii="Times New Roman" w:hAnsi="Times New Roman" w:cs="Times New Roman"/>
                <w:sz w:val="20"/>
                <w:szCs w:val="20"/>
              </w:rPr>
              <w:t>Kordan</w:t>
            </w:r>
            <w:proofErr w:type="spellEnd"/>
            <w:r w:rsidRPr="008A79C4">
              <w:rPr>
                <w:rFonts w:ascii="Times New Roman" w:hAnsi="Times New Roman" w:cs="Times New Roman"/>
                <w:sz w:val="20"/>
                <w:szCs w:val="20"/>
              </w:rPr>
              <w:t xml:space="preserve">, Y., &amp; </w:t>
            </w:r>
            <w:proofErr w:type="spellStart"/>
            <w:r w:rsidRPr="008A79C4">
              <w:rPr>
                <w:rFonts w:ascii="Times New Roman" w:hAnsi="Times New Roman" w:cs="Times New Roman"/>
                <w:sz w:val="20"/>
                <w:szCs w:val="20"/>
              </w:rPr>
              <w:t>Cecener</w:t>
            </w:r>
            <w:proofErr w:type="spellEnd"/>
            <w:r w:rsidRPr="008A79C4">
              <w:rPr>
                <w:rFonts w:ascii="Times New Roman" w:hAnsi="Times New Roman" w:cs="Times New Roman"/>
                <w:sz w:val="20"/>
                <w:szCs w:val="20"/>
              </w:rPr>
              <w:t>, G. (2019). RNA-based markers in biopsy cores with atypical small acinar proliferation: Predictive effect of T2E fusion positivity and MMP-2 upregulation for a subsequent prostate cancer diagnosis. The Prostate, 79(2), 195–205. https://doi.org/10.1002/pros.23724</w:t>
            </w:r>
          </w:p>
          <w:p w14:paraId="3145F936"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r>
            <w:proofErr w:type="spellStart"/>
            <w:r w:rsidRPr="008A79C4">
              <w:rPr>
                <w:rFonts w:ascii="Times New Roman" w:hAnsi="Times New Roman" w:cs="Times New Roman"/>
                <w:sz w:val="20"/>
                <w:szCs w:val="20"/>
              </w:rPr>
              <w:t>Guney</w:t>
            </w:r>
            <w:proofErr w:type="spellEnd"/>
            <w:r w:rsidRPr="008A79C4">
              <w:rPr>
                <w:rFonts w:ascii="Times New Roman" w:hAnsi="Times New Roman" w:cs="Times New Roman"/>
                <w:sz w:val="20"/>
                <w:szCs w:val="20"/>
              </w:rPr>
              <w:t xml:space="preserve"> </w:t>
            </w:r>
            <w:proofErr w:type="spellStart"/>
            <w:r w:rsidRPr="008A79C4">
              <w:rPr>
                <w:rFonts w:ascii="Times New Roman" w:hAnsi="Times New Roman" w:cs="Times New Roman"/>
                <w:sz w:val="20"/>
                <w:szCs w:val="20"/>
              </w:rPr>
              <w:t>Eskiler</w:t>
            </w:r>
            <w:proofErr w:type="spellEnd"/>
            <w:r w:rsidRPr="008A79C4">
              <w:rPr>
                <w:rFonts w:ascii="Times New Roman" w:hAnsi="Times New Roman" w:cs="Times New Roman"/>
                <w:sz w:val="20"/>
                <w:szCs w:val="20"/>
              </w:rPr>
              <w:t xml:space="preserve">, G., </w:t>
            </w:r>
            <w:proofErr w:type="spellStart"/>
            <w:r w:rsidRPr="008A79C4">
              <w:rPr>
                <w:rFonts w:ascii="Times New Roman" w:hAnsi="Times New Roman" w:cs="Times New Roman"/>
                <w:sz w:val="20"/>
                <w:szCs w:val="20"/>
              </w:rPr>
              <w:t>Eryilmaz</w:t>
            </w:r>
            <w:proofErr w:type="spellEnd"/>
            <w:r w:rsidRPr="008A79C4">
              <w:rPr>
                <w:rFonts w:ascii="Times New Roman" w:hAnsi="Times New Roman" w:cs="Times New Roman"/>
                <w:sz w:val="20"/>
                <w:szCs w:val="20"/>
              </w:rPr>
              <w:t xml:space="preserve">, I. E., </w:t>
            </w:r>
            <w:proofErr w:type="spellStart"/>
            <w:r w:rsidRPr="008A79C4">
              <w:rPr>
                <w:rFonts w:ascii="Times New Roman" w:hAnsi="Times New Roman" w:cs="Times New Roman"/>
                <w:sz w:val="20"/>
                <w:szCs w:val="20"/>
              </w:rPr>
              <w:t>Yurdacan</w:t>
            </w:r>
            <w:proofErr w:type="spellEnd"/>
            <w:r w:rsidRPr="008A79C4">
              <w:rPr>
                <w:rFonts w:ascii="Times New Roman" w:hAnsi="Times New Roman" w:cs="Times New Roman"/>
                <w:sz w:val="20"/>
                <w:szCs w:val="20"/>
              </w:rPr>
              <w:t xml:space="preserve">, B., </w:t>
            </w:r>
            <w:proofErr w:type="spellStart"/>
            <w:r w:rsidRPr="008A79C4">
              <w:rPr>
                <w:rFonts w:ascii="Times New Roman" w:hAnsi="Times New Roman" w:cs="Times New Roman"/>
                <w:sz w:val="20"/>
                <w:szCs w:val="20"/>
              </w:rPr>
              <w:t>Egeli</w:t>
            </w:r>
            <w:proofErr w:type="spellEnd"/>
            <w:r w:rsidRPr="008A79C4">
              <w:rPr>
                <w:rFonts w:ascii="Times New Roman" w:hAnsi="Times New Roman" w:cs="Times New Roman"/>
                <w:sz w:val="20"/>
                <w:szCs w:val="20"/>
              </w:rPr>
              <w:t xml:space="preserve">, U., </w:t>
            </w:r>
            <w:proofErr w:type="spellStart"/>
            <w:r w:rsidRPr="008A79C4">
              <w:rPr>
                <w:rFonts w:ascii="Times New Roman" w:hAnsi="Times New Roman" w:cs="Times New Roman"/>
                <w:sz w:val="20"/>
                <w:szCs w:val="20"/>
              </w:rPr>
              <w:t>Cecener</w:t>
            </w:r>
            <w:proofErr w:type="spellEnd"/>
            <w:r w:rsidRPr="008A79C4">
              <w:rPr>
                <w:rFonts w:ascii="Times New Roman" w:hAnsi="Times New Roman" w:cs="Times New Roman"/>
                <w:sz w:val="20"/>
                <w:szCs w:val="20"/>
              </w:rPr>
              <w:t xml:space="preserve">, G., &amp; Tunca, B. (2019). Synergistic effects of hormone therapy drugs and </w:t>
            </w:r>
            <w:proofErr w:type="spellStart"/>
            <w:r w:rsidRPr="008A79C4">
              <w:rPr>
                <w:rFonts w:ascii="Times New Roman" w:hAnsi="Times New Roman" w:cs="Times New Roman"/>
                <w:sz w:val="20"/>
                <w:szCs w:val="20"/>
              </w:rPr>
              <w:t>usnic</w:t>
            </w:r>
            <w:proofErr w:type="spellEnd"/>
            <w:r w:rsidRPr="008A79C4">
              <w:rPr>
                <w:rFonts w:ascii="Times New Roman" w:hAnsi="Times New Roman" w:cs="Times New Roman"/>
                <w:sz w:val="20"/>
                <w:szCs w:val="20"/>
              </w:rPr>
              <w:t xml:space="preserve"> acid on hormone receptor-positive breast and prostate cancer cells. Journal of biochemical and molecular toxicology, 33(8), e22338. https://doi.org/10.1002/jbt.22338</w:t>
            </w:r>
          </w:p>
          <w:p w14:paraId="64764A5B"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r>
            <w:proofErr w:type="spellStart"/>
            <w:r w:rsidRPr="008A79C4">
              <w:rPr>
                <w:rFonts w:ascii="Times New Roman" w:hAnsi="Times New Roman" w:cs="Times New Roman"/>
                <w:sz w:val="20"/>
                <w:szCs w:val="20"/>
              </w:rPr>
              <w:t>Tüfekçi</w:t>
            </w:r>
            <w:proofErr w:type="spellEnd"/>
            <w:r w:rsidRPr="008A79C4">
              <w:rPr>
                <w:rFonts w:ascii="Times New Roman" w:hAnsi="Times New Roman" w:cs="Times New Roman"/>
                <w:sz w:val="20"/>
                <w:szCs w:val="20"/>
              </w:rPr>
              <w:t xml:space="preserve"> H, Akansel N, </w:t>
            </w:r>
            <w:proofErr w:type="spellStart"/>
            <w:r w:rsidRPr="008A79C4">
              <w:rPr>
                <w:rFonts w:ascii="Times New Roman" w:hAnsi="Times New Roman" w:cs="Times New Roman"/>
                <w:sz w:val="20"/>
                <w:szCs w:val="20"/>
              </w:rPr>
              <w:t>Sivrikaya</w:t>
            </w:r>
            <w:proofErr w:type="spellEnd"/>
            <w:r w:rsidRPr="008A79C4">
              <w:rPr>
                <w:rFonts w:ascii="Times New Roman" w:hAnsi="Times New Roman" w:cs="Times New Roman"/>
                <w:sz w:val="20"/>
                <w:szCs w:val="20"/>
              </w:rPr>
              <w:t xml:space="preserve"> SK. Pain Interference with Daily Living Activities and Dependency Level of Patients Undergoing CABG Surgery. Pain </w:t>
            </w:r>
            <w:proofErr w:type="spellStart"/>
            <w:r w:rsidRPr="008A79C4">
              <w:rPr>
                <w:rFonts w:ascii="Times New Roman" w:hAnsi="Times New Roman" w:cs="Times New Roman"/>
                <w:sz w:val="20"/>
                <w:szCs w:val="20"/>
              </w:rPr>
              <w:t>Manag</w:t>
            </w:r>
            <w:proofErr w:type="spellEnd"/>
            <w:r w:rsidRPr="008A79C4">
              <w:rPr>
                <w:rFonts w:ascii="Times New Roman" w:hAnsi="Times New Roman" w:cs="Times New Roman"/>
                <w:sz w:val="20"/>
                <w:szCs w:val="20"/>
              </w:rPr>
              <w:t xml:space="preserve"> </w:t>
            </w:r>
            <w:proofErr w:type="spellStart"/>
            <w:r w:rsidRPr="008A79C4">
              <w:rPr>
                <w:rFonts w:ascii="Times New Roman" w:hAnsi="Times New Roman" w:cs="Times New Roman"/>
                <w:sz w:val="20"/>
                <w:szCs w:val="20"/>
              </w:rPr>
              <w:t>Nurs</w:t>
            </w:r>
            <w:proofErr w:type="spellEnd"/>
            <w:r w:rsidRPr="008A79C4">
              <w:rPr>
                <w:rFonts w:ascii="Times New Roman" w:hAnsi="Times New Roman" w:cs="Times New Roman"/>
                <w:sz w:val="20"/>
                <w:szCs w:val="20"/>
              </w:rPr>
              <w:t xml:space="preserve">. 2022 Apr;23(2):180-187. </w:t>
            </w:r>
            <w:proofErr w:type="spellStart"/>
            <w:r w:rsidRPr="008A79C4">
              <w:rPr>
                <w:rFonts w:ascii="Times New Roman" w:hAnsi="Times New Roman" w:cs="Times New Roman"/>
                <w:sz w:val="20"/>
                <w:szCs w:val="20"/>
              </w:rPr>
              <w:t>doi</w:t>
            </w:r>
            <w:proofErr w:type="spellEnd"/>
            <w:r w:rsidRPr="008A79C4">
              <w:rPr>
                <w:rFonts w:ascii="Times New Roman" w:hAnsi="Times New Roman" w:cs="Times New Roman"/>
                <w:sz w:val="20"/>
                <w:szCs w:val="20"/>
              </w:rPr>
              <w:t xml:space="preserve">: 10.1016/j.pmn.2021.03.002. </w:t>
            </w:r>
            <w:proofErr w:type="spellStart"/>
            <w:r w:rsidRPr="008A79C4">
              <w:rPr>
                <w:rFonts w:ascii="Times New Roman" w:hAnsi="Times New Roman" w:cs="Times New Roman"/>
                <w:sz w:val="20"/>
                <w:szCs w:val="20"/>
              </w:rPr>
              <w:t>Epub</w:t>
            </w:r>
            <w:proofErr w:type="spellEnd"/>
            <w:r w:rsidRPr="008A79C4">
              <w:rPr>
                <w:rFonts w:ascii="Times New Roman" w:hAnsi="Times New Roman" w:cs="Times New Roman"/>
                <w:sz w:val="20"/>
                <w:szCs w:val="20"/>
              </w:rPr>
              <w:t xml:space="preserve"> 2021 Apr 8. PMID: 33839038.</w:t>
            </w:r>
          </w:p>
          <w:p w14:paraId="290F78AD"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r>
            <w:proofErr w:type="spellStart"/>
            <w:r w:rsidRPr="008A79C4">
              <w:rPr>
                <w:rFonts w:ascii="Times New Roman" w:hAnsi="Times New Roman" w:cs="Times New Roman"/>
                <w:sz w:val="20"/>
                <w:szCs w:val="20"/>
              </w:rPr>
              <w:t>Aydın</w:t>
            </w:r>
            <w:proofErr w:type="spellEnd"/>
            <w:r w:rsidRPr="008A79C4">
              <w:rPr>
                <w:rFonts w:ascii="Times New Roman" w:hAnsi="Times New Roman" w:cs="Times New Roman"/>
                <w:sz w:val="20"/>
                <w:szCs w:val="20"/>
              </w:rPr>
              <w:t xml:space="preserve"> Aİ, Atak M, </w:t>
            </w:r>
            <w:proofErr w:type="spellStart"/>
            <w:r w:rsidRPr="008A79C4">
              <w:rPr>
                <w:rFonts w:ascii="Times New Roman" w:hAnsi="Times New Roman" w:cs="Times New Roman"/>
                <w:sz w:val="20"/>
                <w:szCs w:val="20"/>
              </w:rPr>
              <w:t>Özyazıcıoğlu</w:t>
            </w:r>
            <w:proofErr w:type="spellEnd"/>
            <w:r w:rsidRPr="008A79C4">
              <w:rPr>
                <w:rFonts w:ascii="Times New Roman" w:hAnsi="Times New Roman" w:cs="Times New Roman"/>
                <w:sz w:val="20"/>
                <w:szCs w:val="20"/>
              </w:rPr>
              <w:t xml:space="preserve"> N, </w:t>
            </w:r>
            <w:proofErr w:type="spellStart"/>
            <w:r w:rsidRPr="008A79C4">
              <w:rPr>
                <w:rFonts w:ascii="Times New Roman" w:hAnsi="Times New Roman" w:cs="Times New Roman"/>
                <w:sz w:val="20"/>
                <w:szCs w:val="20"/>
              </w:rPr>
              <w:t>Dalkızan</w:t>
            </w:r>
            <w:proofErr w:type="spellEnd"/>
            <w:r w:rsidRPr="008A79C4">
              <w:rPr>
                <w:rFonts w:ascii="Times New Roman" w:hAnsi="Times New Roman" w:cs="Times New Roman"/>
                <w:sz w:val="20"/>
                <w:szCs w:val="20"/>
              </w:rPr>
              <w:t xml:space="preserve"> V. Hand Dermatitis among Nurses during the COVID-19 Pandemic: Frequency and Factors. Adv Skin Wound Care. 2021 Dec 1;34(12):651-655. </w:t>
            </w:r>
            <w:proofErr w:type="spellStart"/>
            <w:r w:rsidRPr="008A79C4">
              <w:rPr>
                <w:rFonts w:ascii="Times New Roman" w:hAnsi="Times New Roman" w:cs="Times New Roman"/>
                <w:sz w:val="20"/>
                <w:szCs w:val="20"/>
              </w:rPr>
              <w:t>doi</w:t>
            </w:r>
            <w:proofErr w:type="spellEnd"/>
            <w:r w:rsidRPr="008A79C4">
              <w:rPr>
                <w:rFonts w:ascii="Times New Roman" w:hAnsi="Times New Roman" w:cs="Times New Roman"/>
                <w:sz w:val="20"/>
                <w:szCs w:val="20"/>
              </w:rPr>
              <w:t>: 10.1097/01.ASW.0000765916.20726.41. PMID: 34261909.</w:t>
            </w:r>
          </w:p>
          <w:p w14:paraId="519542BD" w14:textId="77777777" w:rsidR="008A79C4" w:rsidRPr="008A79C4" w:rsidRDefault="008A79C4" w:rsidP="008A79C4">
            <w:pPr>
              <w:pStyle w:val="ListeParagraf"/>
              <w:ind w:left="720"/>
              <w:rPr>
                <w:rFonts w:ascii="Times New Roman" w:hAnsi="Times New Roman" w:cs="Times New Roman"/>
                <w:sz w:val="20"/>
                <w:szCs w:val="20"/>
              </w:rPr>
            </w:pPr>
          </w:p>
          <w:p w14:paraId="662E27D9"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Current facilities of departments are presented below.</w:t>
            </w:r>
          </w:p>
          <w:p w14:paraId="13BB8BD9"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Hospital facilities are used in theses made in the field of medicine. Hospital lab. pathology, biochemistry etc. taken from the patients. obtained results can be used.</w:t>
            </w:r>
          </w:p>
          <w:p w14:paraId="1CF0B969"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Applications of PhD theses are carried out in hospitals, laboratories, research laboratories and facilities that meet PhD standards in the Graduate School of Health Sciences.</w:t>
            </w:r>
          </w:p>
          <w:p w14:paraId="5A059FC0"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 xml:space="preserve">Examples of Research Laboratories and Facilities are listed below </w:t>
            </w:r>
          </w:p>
          <w:p w14:paraId="24CE61D7"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Medicine-Anatomy</w:t>
            </w:r>
          </w:p>
          <w:p w14:paraId="1C8C4DD3"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Medicine-Biochemistry</w:t>
            </w:r>
          </w:p>
          <w:p w14:paraId="4D924D86"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lastRenderedPageBreak/>
              <w:t></w:t>
            </w:r>
            <w:r w:rsidRPr="008A79C4">
              <w:rPr>
                <w:rFonts w:ascii="Times New Roman" w:hAnsi="Times New Roman" w:cs="Times New Roman"/>
                <w:sz w:val="20"/>
                <w:szCs w:val="20"/>
              </w:rPr>
              <w:tab/>
              <w:t>Medicine-Biostatistics</w:t>
            </w:r>
          </w:p>
          <w:p w14:paraId="00B4FE87"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Medicine-Child and Adolescent Psychiatry (Clinical Psychology)</w:t>
            </w:r>
          </w:p>
          <w:p w14:paraId="3A952349"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Medicine-Disaster Medicine</w:t>
            </w:r>
          </w:p>
          <w:p w14:paraId="067781BD"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Medicine-Histology–Embryology</w:t>
            </w:r>
          </w:p>
          <w:p w14:paraId="31B8E2EA"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Medicine-Immunology</w:t>
            </w:r>
          </w:p>
          <w:p w14:paraId="1CE5E7C7"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Medicine-Medical Biology</w:t>
            </w:r>
          </w:p>
          <w:p w14:paraId="3AF97CAF"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Medicine-Medical History and Ethics</w:t>
            </w:r>
          </w:p>
          <w:p w14:paraId="103112AE"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Medicine-Medical Pharmacology</w:t>
            </w:r>
          </w:p>
          <w:p w14:paraId="45A64D2A"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Medicine-Microbiology</w:t>
            </w:r>
          </w:p>
          <w:p w14:paraId="17EB27B1"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Medicine-Physiology</w:t>
            </w:r>
          </w:p>
          <w:p w14:paraId="335E6634"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Medicine-Psychiatry (Clinical Psychology-Adolescent)</w:t>
            </w:r>
          </w:p>
          <w:p w14:paraId="47839582"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Medicine-Radiation Oncology (Health Physics)</w:t>
            </w:r>
          </w:p>
          <w:p w14:paraId="1E0B740B"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Medicine-Solid Organ Transplant</w:t>
            </w:r>
          </w:p>
          <w:p w14:paraId="386F9F57"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Veterinary - Anatomy</w:t>
            </w:r>
          </w:p>
          <w:p w14:paraId="2D40A22D"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Veterinary - Animal Nutrition and Nutritional Diseases</w:t>
            </w:r>
          </w:p>
          <w:p w14:paraId="239A5C76"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Veterinary - Animal Science</w:t>
            </w:r>
          </w:p>
          <w:p w14:paraId="73D9D29C"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Veterinary - Aquatic Animal Disease</w:t>
            </w:r>
          </w:p>
          <w:p w14:paraId="0671B046"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Veterinary - Biochemistry</w:t>
            </w:r>
          </w:p>
          <w:p w14:paraId="52841BCF"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Veterinary - Food Hygiene and Technology</w:t>
            </w:r>
          </w:p>
          <w:p w14:paraId="312BBEC0"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Veterinary - Genetics</w:t>
            </w:r>
          </w:p>
          <w:p w14:paraId="76418A76"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Veterinary - Histology and Embryology</w:t>
            </w:r>
          </w:p>
          <w:p w14:paraId="4B69D258"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Veterinary - Internal Medicine</w:t>
            </w:r>
          </w:p>
          <w:p w14:paraId="35B74F03"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Veterinary - Microbiology</w:t>
            </w:r>
          </w:p>
          <w:p w14:paraId="545F0626"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Veterinary - Obstetrics &amp; Gynecology</w:t>
            </w:r>
          </w:p>
          <w:p w14:paraId="5C7BB466"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Veterinary - Parasitology</w:t>
            </w:r>
          </w:p>
          <w:p w14:paraId="10C489AB"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Veterinary - Pathology</w:t>
            </w:r>
          </w:p>
          <w:p w14:paraId="5EE22C14"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Veterinary - Pharmacology and Toxicology</w:t>
            </w:r>
          </w:p>
          <w:p w14:paraId="25C1D5A2"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Veterinary – Physiology</w:t>
            </w:r>
          </w:p>
          <w:p w14:paraId="182D5D94"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Veterinary - Reproduction and Artificial Insemination</w:t>
            </w:r>
          </w:p>
          <w:p w14:paraId="1F6BB34F"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Veterinary - Surgery</w:t>
            </w:r>
          </w:p>
          <w:p w14:paraId="01CAAE8D"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Veterinary – Virology</w:t>
            </w:r>
          </w:p>
          <w:p w14:paraId="57970A53"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 xml:space="preserve">Health Sciences- Nursing     </w:t>
            </w:r>
          </w:p>
          <w:p w14:paraId="5873E759"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Sport Sciences - Coaching</w:t>
            </w:r>
          </w:p>
          <w:p w14:paraId="717F1FF7"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Translational Medicine</w:t>
            </w:r>
          </w:p>
          <w:p w14:paraId="34FA3061"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https://uludag.edu.tr/dosyalar/saglikbilimleri/gulnazy/buu_research_opportunites_images_29112022.pdf</w:t>
            </w:r>
          </w:p>
          <w:p w14:paraId="7D1ED792" w14:textId="77777777" w:rsidR="008A79C4" w:rsidRPr="008A79C4" w:rsidRDefault="008A79C4" w:rsidP="008A79C4">
            <w:pPr>
              <w:pStyle w:val="ListeParagraf"/>
              <w:ind w:left="720"/>
              <w:rPr>
                <w:rFonts w:ascii="Times New Roman" w:hAnsi="Times New Roman" w:cs="Times New Roman"/>
                <w:sz w:val="20"/>
                <w:szCs w:val="20"/>
              </w:rPr>
            </w:pPr>
          </w:p>
          <w:p w14:paraId="2340F02E"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w:t>
            </w:r>
            <w:r w:rsidRPr="008A79C4">
              <w:rPr>
                <w:rFonts w:ascii="Times New Roman" w:hAnsi="Times New Roman" w:cs="Times New Roman"/>
                <w:sz w:val="20"/>
                <w:szCs w:val="20"/>
              </w:rPr>
              <w:tab/>
              <w:t>University Research opportunities could be found under the link provided below</w:t>
            </w:r>
          </w:p>
          <w:p w14:paraId="0D4ADD2C" w14:textId="77777777" w:rsidR="008A79C4" w:rsidRPr="008A79C4" w:rsidRDefault="008A79C4" w:rsidP="008A79C4">
            <w:pPr>
              <w:pStyle w:val="ListeParagraf"/>
              <w:ind w:left="720"/>
              <w:rPr>
                <w:rFonts w:ascii="Times New Roman" w:hAnsi="Times New Roman" w:cs="Times New Roman"/>
                <w:sz w:val="20"/>
                <w:szCs w:val="20"/>
              </w:rPr>
            </w:pPr>
            <w:r w:rsidRPr="008A79C4">
              <w:rPr>
                <w:rFonts w:ascii="Times New Roman" w:hAnsi="Times New Roman" w:cs="Times New Roman"/>
                <w:sz w:val="20"/>
                <w:szCs w:val="20"/>
              </w:rPr>
              <w:t>https://uludag.edu.tr/iofhealth/konu/view?id=10182&amp;title=buu-research-fund-projects</w:t>
            </w:r>
          </w:p>
          <w:p w14:paraId="650E3796" w14:textId="57EE82FF" w:rsidR="00847372" w:rsidRPr="00847372" w:rsidRDefault="00847372" w:rsidP="00847372">
            <w:pPr>
              <w:pStyle w:val="ListeParagraf"/>
              <w:ind w:left="720" w:firstLine="0"/>
              <w:jc w:val="left"/>
              <w:rPr>
                <w:rFonts w:ascii="Times New Roman" w:hAnsi="Times New Roman" w:cs="Times New Roman"/>
                <w:sz w:val="20"/>
                <w:szCs w:val="20"/>
              </w:rPr>
            </w:pPr>
          </w:p>
        </w:tc>
      </w:tr>
      <w:tr w:rsidR="006F5CA1" w:rsidRPr="00FD3284" w14:paraId="479E76EB" w14:textId="77777777" w:rsidTr="00FD3284">
        <w:trPr>
          <w:trHeight w:val="805"/>
        </w:trPr>
        <w:tc>
          <w:tcPr>
            <w:tcW w:w="851" w:type="dxa"/>
          </w:tcPr>
          <w:p w14:paraId="179265E1" w14:textId="77777777" w:rsidR="006F5CA1" w:rsidRPr="008A4B0A" w:rsidRDefault="006F5CA1" w:rsidP="006F5CA1">
            <w:pPr>
              <w:pStyle w:val="TableParagraph"/>
              <w:spacing w:line="244" w:lineRule="exact"/>
              <w:rPr>
                <w:rFonts w:ascii="Times New Roman" w:hAnsi="Times New Roman" w:cs="Times New Roman"/>
                <w:sz w:val="20"/>
                <w:szCs w:val="20"/>
              </w:rPr>
            </w:pPr>
            <w:r w:rsidRPr="008A4B0A">
              <w:rPr>
                <w:rFonts w:ascii="Times New Roman" w:hAnsi="Times New Roman" w:cs="Times New Roman"/>
                <w:sz w:val="20"/>
                <w:szCs w:val="20"/>
              </w:rPr>
              <w:lastRenderedPageBreak/>
              <w:t>#2:</w:t>
            </w:r>
          </w:p>
          <w:p w14:paraId="665B1C36" w14:textId="77777777" w:rsidR="006F5CA1" w:rsidRPr="008A4B0A" w:rsidRDefault="006F5CA1" w:rsidP="006F5CA1">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BR 1.2</w:t>
            </w:r>
          </w:p>
        </w:tc>
        <w:tc>
          <w:tcPr>
            <w:tcW w:w="2578" w:type="dxa"/>
          </w:tcPr>
          <w:p w14:paraId="50563BA7" w14:textId="77777777" w:rsidR="006F5CA1" w:rsidRPr="008A4B0A" w:rsidRDefault="006F5CA1" w:rsidP="006F5CA1">
            <w:pPr>
              <w:pStyle w:val="TableParagraph"/>
              <w:ind w:left="104" w:right="193"/>
              <w:rPr>
                <w:rFonts w:ascii="Times New Roman" w:hAnsi="Times New Roman" w:cs="Times New Roman"/>
                <w:sz w:val="20"/>
                <w:szCs w:val="20"/>
              </w:rPr>
            </w:pPr>
            <w:r w:rsidRPr="008A4B0A">
              <w:rPr>
                <w:rFonts w:ascii="Times New Roman" w:hAnsi="Times New Roman" w:cs="Times New Roman"/>
                <w:sz w:val="20"/>
                <w:szCs w:val="20"/>
              </w:rPr>
              <w:t>Facilities should be compatible with the requirements of completing the</w:t>
            </w:r>
          </w:p>
          <w:p w14:paraId="173B4F0F" w14:textId="77777777" w:rsidR="006F5CA1" w:rsidRPr="008A4B0A" w:rsidRDefault="006F5CA1" w:rsidP="006F5CA1">
            <w:pPr>
              <w:pStyle w:val="TableParagraph"/>
              <w:spacing w:line="247" w:lineRule="exact"/>
              <w:ind w:left="104"/>
              <w:rPr>
                <w:rFonts w:ascii="Times New Roman" w:hAnsi="Times New Roman" w:cs="Times New Roman"/>
                <w:sz w:val="20"/>
                <w:szCs w:val="20"/>
              </w:rPr>
            </w:pPr>
            <w:r w:rsidRPr="008A4B0A">
              <w:rPr>
                <w:rFonts w:ascii="Times New Roman" w:hAnsi="Times New Roman" w:cs="Times New Roman"/>
                <w:sz w:val="20"/>
                <w:szCs w:val="20"/>
              </w:rPr>
              <w:t>PhD project.</w:t>
            </w:r>
          </w:p>
        </w:tc>
        <w:tc>
          <w:tcPr>
            <w:tcW w:w="1134" w:type="dxa"/>
          </w:tcPr>
          <w:p w14:paraId="5954C0AC" w14:textId="11B239F1" w:rsidR="006F5CA1" w:rsidRPr="008A4B0A" w:rsidRDefault="004974FA" w:rsidP="006F5CA1">
            <w:pPr>
              <w:pStyle w:val="TableParagraph"/>
              <w:ind w:left="0"/>
              <w:rPr>
                <w:rFonts w:ascii="Times New Roman" w:hAnsi="Times New Roman" w:cs="Times New Roman"/>
                <w:sz w:val="20"/>
                <w:szCs w:val="20"/>
              </w:rPr>
            </w:pPr>
            <w:r w:rsidRPr="008A4B0A">
              <w:rPr>
                <w:rFonts w:ascii="Times New Roman" w:hAnsi="Times New Roman" w:cs="Times New Roman"/>
                <w:sz w:val="20"/>
                <w:szCs w:val="20"/>
              </w:rPr>
              <w:t xml:space="preserve"> Yes</w:t>
            </w:r>
          </w:p>
        </w:tc>
        <w:tc>
          <w:tcPr>
            <w:tcW w:w="3119" w:type="dxa"/>
          </w:tcPr>
          <w:p w14:paraId="2370789A" w14:textId="77777777" w:rsidR="006F5CA1" w:rsidRPr="008A4B0A" w:rsidRDefault="006F5CA1" w:rsidP="006F5CA1">
            <w:pPr>
              <w:pStyle w:val="TableParagraph"/>
              <w:ind w:left="108" w:right="383"/>
              <w:rPr>
                <w:rFonts w:ascii="Times New Roman" w:hAnsi="Times New Roman" w:cs="Times New Roman"/>
                <w:i/>
                <w:sz w:val="20"/>
                <w:szCs w:val="20"/>
              </w:rPr>
            </w:pPr>
            <w:r w:rsidRPr="008A4B0A">
              <w:rPr>
                <w:rFonts w:ascii="Times New Roman" w:hAnsi="Times New Roman" w:cs="Times New Roman"/>
                <w:i/>
                <w:sz w:val="20"/>
                <w:szCs w:val="20"/>
              </w:rPr>
              <w:t>Describe facilities available at the institution and from other</w:t>
            </w:r>
          </w:p>
          <w:p w14:paraId="2CCF77ED" w14:textId="77777777" w:rsidR="006F5CA1" w:rsidRPr="008A4B0A" w:rsidRDefault="006F5CA1" w:rsidP="006F5CA1">
            <w:pPr>
              <w:pStyle w:val="TableParagraph"/>
              <w:spacing w:line="247" w:lineRule="exact"/>
              <w:ind w:left="108"/>
              <w:rPr>
                <w:rFonts w:ascii="Times New Roman" w:hAnsi="Times New Roman" w:cs="Times New Roman"/>
                <w:i/>
                <w:sz w:val="20"/>
                <w:szCs w:val="20"/>
              </w:rPr>
            </w:pPr>
            <w:r w:rsidRPr="008A4B0A">
              <w:rPr>
                <w:rFonts w:ascii="Times New Roman" w:hAnsi="Times New Roman" w:cs="Times New Roman"/>
                <w:i/>
                <w:sz w:val="20"/>
                <w:szCs w:val="20"/>
              </w:rPr>
              <w:t>institutions. Give examples.</w:t>
            </w:r>
          </w:p>
        </w:tc>
        <w:tc>
          <w:tcPr>
            <w:tcW w:w="7917" w:type="dxa"/>
            <w:shd w:val="clear" w:color="auto" w:fill="FFFFFF" w:themeFill="background1"/>
          </w:tcPr>
          <w:p w14:paraId="2E38799E" w14:textId="7824DD32" w:rsidR="00816483" w:rsidRPr="008A4B0A" w:rsidRDefault="00816483" w:rsidP="00085156">
            <w:pPr>
              <w:pStyle w:val="TableParagraph"/>
              <w:shd w:val="clear" w:color="auto" w:fill="FFFFFF" w:themeFill="background1"/>
              <w:ind w:left="0"/>
              <w:rPr>
                <w:rFonts w:ascii="Times New Roman" w:hAnsi="Times New Roman" w:cs="Times New Roman"/>
                <w:sz w:val="20"/>
                <w:szCs w:val="20"/>
              </w:rPr>
            </w:pPr>
          </w:p>
        </w:tc>
      </w:tr>
      <w:tr w:rsidR="006F5CA1" w:rsidRPr="00FD3284" w14:paraId="03FBA338" w14:textId="77777777" w:rsidTr="008A4B0A">
        <w:trPr>
          <w:trHeight w:val="708"/>
        </w:trPr>
        <w:tc>
          <w:tcPr>
            <w:tcW w:w="851" w:type="dxa"/>
          </w:tcPr>
          <w:p w14:paraId="2544EB04" w14:textId="77777777" w:rsidR="006F5CA1" w:rsidRPr="00FD3284" w:rsidRDefault="006F5CA1" w:rsidP="006F5CA1">
            <w:pPr>
              <w:pStyle w:val="TableParagraph"/>
              <w:spacing w:line="244" w:lineRule="exact"/>
              <w:rPr>
                <w:rFonts w:ascii="Times New Roman" w:hAnsi="Times New Roman" w:cs="Times New Roman"/>
              </w:rPr>
            </w:pPr>
            <w:r w:rsidRPr="00FD3284">
              <w:rPr>
                <w:rFonts w:ascii="Times New Roman" w:hAnsi="Times New Roman" w:cs="Times New Roman"/>
              </w:rPr>
              <w:t>#3:</w:t>
            </w:r>
          </w:p>
          <w:p w14:paraId="5FF8C388" w14:textId="77777777" w:rsidR="006F5CA1" w:rsidRPr="00FD3284" w:rsidRDefault="006F5CA1" w:rsidP="006F5CA1">
            <w:pPr>
              <w:pStyle w:val="TableParagraph"/>
              <w:spacing w:before="1"/>
              <w:rPr>
                <w:rFonts w:ascii="Times New Roman" w:hAnsi="Times New Roman" w:cs="Times New Roman"/>
              </w:rPr>
            </w:pPr>
            <w:r w:rsidRPr="00FD3284">
              <w:rPr>
                <w:rFonts w:ascii="Times New Roman" w:hAnsi="Times New Roman" w:cs="Times New Roman"/>
              </w:rPr>
              <w:t>BR 1.3</w:t>
            </w:r>
          </w:p>
        </w:tc>
        <w:tc>
          <w:tcPr>
            <w:tcW w:w="2578" w:type="dxa"/>
          </w:tcPr>
          <w:p w14:paraId="65721265" w14:textId="77777777" w:rsidR="006F5CA1" w:rsidRPr="00FD3284" w:rsidRDefault="006F5CA1" w:rsidP="006F5CA1">
            <w:pPr>
              <w:pStyle w:val="TableParagraph"/>
              <w:spacing w:line="242" w:lineRule="auto"/>
              <w:ind w:left="104" w:right="278"/>
              <w:rPr>
                <w:rFonts w:ascii="Times New Roman" w:hAnsi="Times New Roman" w:cs="Times New Roman"/>
              </w:rPr>
            </w:pPr>
            <w:r w:rsidRPr="00FD3284">
              <w:rPr>
                <w:rFonts w:ascii="Times New Roman" w:hAnsi="Times New Roman" w:cs="Times New Roman"/>
              </w:rPr>
              <w:t>Research should be consistent with international ethical standards.</w:t>
            </w:r>
          </w:p>
        </w:tc>
        <w:tc>
          <w:tcPr>
            <w:tcW w:w="1134" w:type="dxa"/>
          </w:tcPr>
          <w:p w14:paraId="64388C4C" w14:textId="36B483B5" w:rsidR="006F5CA1" w:rsidRPr="00FD3284" w:rsidRDefault="004974FA" w:rsidP="006F5CA1">
            <w:pPr>
              <w:pStyle w:val="TableParagraph"/>
              <w:ind w:left="0"/>
              <w:rPr>
                <w:rFonts w:ascii="Times New Roman" w:hAnsi="Times New Roman" w:cs="Times New Roman"/>
              </w:rPr>
            </w:pPr>
            <w:r w:rsidRPr="00FD3284">
              <w:rPr>
                <w:rFonts w:ascii="Times New Roman" w:hAnsi="Times New Roman" w:cs="Times New Roman"/>
              </w:rPr>
              <w:t xml:space="preserve"> Yes</w:t>
            </w:r>
          </w:p>
        </w:tc>
        <w:tc>
          <w:tcPr>
            <w:tcW w:w="3119" w:type="dxa"/>
          </w:tcPr>
          <w:p w14:paraId="686B371E" w14:textId="77777777" w:rsidR="006F5CA1" w:rsidRPr="00FD3284" w:rsidRDefault="006F5CA1" w:rsidP="006F5CA1">
            <w:pPr>
              <w:pStyle w:val="TableParagraph"/>
              <w:ind w:left="108" w:right="120"/>
              <w:rPr>
                <w:rFonts w:ascii="Times New Roman" w:hAnsi="Times New Roman" w:cs="Times New Roman"/>
                <w:i/>
              </w:rPr>
            </w:pPr>
            <w:r w:rsidRPr="00FD3284">
              <w:rPr>
                <w:rFonts w:ascii="Times New Roman" w:hAnsi="Times New Roman" w:cs="Times New Roman"/>
                <w:i/>
              </w:rPr>
              <w:t>Provide reference to local ethical committee and other organizations concerned with maintaining ethical standards. How are these standards</w:t>
            </w:r>
          </w:p>
          <w:p w14:paraId="742E6F3C" w14:textId="77777777" w:rsidR="006F5CA1" w:rsidRPr="00FD3284" w:rsidRDefault="006F5CA1" w:rsidP="006F5CA1">
            <w:pPr>
              <w:pStyle w:val="TableParagraph"/>
              <w:spacing w:before="3" w:line="249" w:lineRule="exact"/>
              <w:ind w:left="108"/>
              <w:rPr>
                <w:rFonts w:ascii="Times New Roman" w:hAnsi="Times New Roman" w:cs="Times New Roman"/>
                <w:i/>
              </w:rPr>
            </w:pPr>
            <w:r w:rsidRPr="00FD3284">
              <w:rPr>
                <w:rFonts w:ascii="Times New Roman" w:hAnsi="Times New Roman" w:cs="Times New Roman"/>
                <w:i/>
              </w:rPr>
              <w:t>implemented?</w:t>
            </w:r>
          </w:p>
        </w:tc>
        <w:tc>
          <w:tcPr>
            <w:tcW w:w="7917" w:type="dxa"/>
            <w:shd w:val="clear" w:color="auto" w:fill="FFFFFF" w:themeFill="background1"/>
          </w:tcPr>
          <w:p w14:paraId="09C0D830" w14:textId="77777777" w:rsidR="006F5CA1" w:rsidRPr="008A79C4" w:rsidRDefault="006F5CA1" w:rsidP="00340CB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en" w:eastAsia="tr-TR"/>
              </w:rPr>
            </w:pPr>
            <w:r w:rsidRPr="008A79C4">
              <w:rPr>
                <w:rFonts w:ascii="Times New Roman" w:eastAsia="Times New Roman" w:hAnsi="Times New Roman" w:cs="Times New Roman"/>
                <w:color w:val="202124"/>
                <w:lang w:val="en" w:eastAsia="tr-TR"/>
              </w:rPr>
              <w:t>Ethics committee approval is obtained for the research studies.</w:t>
            </w:r>
          </w:p>
          <w:p w14:paraId="46324E74" w14:textId="4C7049CA" w:rsidR="006F5CA1" w:rsidRPr="008A79C4" w:rsidRDefault="006F5CA1">
            <w:pPr>
              <w:pStyle w:val="ListeParagraf"/>
              <w:numPr>
                <w:ilvl w:val="0"/>
                <w:numId w:val="56"/>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en" w:eastAsia="tr-TR"/>
              </w:rPr>
            </w:pPr>
            <w:r w:rsidRPr="008A79C4">
              <w:rPr>
                <w:rFonts w:ascii="Times New Roman" w:eastAsia="Times New Roman" w:hAnsi="Times New Roman" w:cs="Times New Roman"/>
                <w:color w:val="202124"/>
                <w:lang w:val="en" w:eastAsia="tr-TR"/>
              </w:rPr>
              <w:t>Declaration of Helsinki and undertakings are signed by all researchers in ethics committee applications.</w:t>
            </w:r>
          </w:p>
          <w:p w14:paraId="12F887A5" w14:textId="09893A9B" w:rsidR="006F5CA1" w:rsidRPr="008A79C4" w:rsidRDefault="006F5CA1">
            <w:pPr>
              <w:pStyle w:val="ListeParagraf"/>
              <w:numPr>
                <w:ilvl w:val="0"/>
                <w:numId w:val="56"/>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en" w:eastAsia="tr-TR"/>
              </w:rPr>
            </w:pPr>
            <w:r w:rsidRPr="008A79C4">
              <w:rPr>
                <w:rFonts w:ascii="Times New Roman" w:eastAsia="Times New Roman" w:hAnsi="Times New Roman" w:cs="Times New Roman"/>
                <w:color w:val="202124"/>
                <w:lang w:val="en" w:eastAsia="tr-TR"/>
              </w:rPr>
              <w:t>During the continuation of the research, a voluntary consent form is made by the patients/patient relatives to give their consent to the study.</w:t>
            </w:r>
          </w:p>
          <w:p w14:paraId="58E61153" w14:textId="79A390DA" w:rsidR="006F5CA1" w:rsidRPr="008A79C4" w:rsidRDefault="006F5CA1">
            <w:pPr>
              <w:pStyle w:val="ListeParagraf"/>
              <w:numPr>
                <w:ilvl w:val="0"/>
                <w:numId w:val="56"/>
              </w:numPr>
              <w:tabs>
                <w:tab w:val="left" w:pos="2895"/>
              </w:tabs>
              <w:rPr>
                <w:rFonts w:ascii="Times New Roman" w:hAnsi="Times New Roman" w:cs="Times New Roman"/>
              </w:rPr>
            </w:pPr>
            <w:r w:rsidRPr="008A79C4">
              <w:rPr>
                <w:rFonts w:ascii="Times New Roman" w:eastAsia="Times New Roman" w:hAnsi="Times New Roman" w:cs="Times New Roman"/>
                <w:color w:val="202124"/>
                <w:lang w:val="en" w:eastAsia="tr-TR"/>
              </w:rPr>
              <w:t xml:space="preserve">For studies that require </w:t>
            </w:r>
            <w:r w:rsidR="00340CB3" w:rsidRPr="008A79C4">
              <w:rPr>
                <w:rFonts w:ascii="Times New Roman" w:hAnsi="Times New Roman" w:cs="Times New Roman"/>
                <w:lang w:val="en" w:eastAsia="tr-TR"/>
              </w:rPr>
              <w:t>Ethics Committee Permission</w:t>
            </w:r>
            <w:r w:rsidRPr="008A79C4">
              <w:rPr>
                <w:rFonts w:ascii="Times New Roman" w:eastAsia="Times New Roman" w:hAnsi="Times New Roman" w:cs="Times New Roman"/>
                <w:color w:val="202124"/>
                <w:lang w:val="en" w:eastAsia="tr-TR"/>
              </w:rPr>
              <w:t xml:space="preserve">, the permissions of the Health Directorate are </w:t>
            </w:r>
            <w:r w:rsidR="00340CB3" w:rsidRPr="008A79C4">
              <w:rPr>
                <w:rFonts w:ascii="Times New Roman" w:eastAsia="Times New Roman" w:hAnsi="Times New Roman" w:cs="Times New Roman"/>
                <w:color w:val="202124"/>
                <w:lang w:val="en" w:eastAsia="tr-TR"/>
              </w:rPr>
              <w:t>obtained along with Institutional Permissions obtained where the study (research) is going to be held.</w:t>
            </w:r>
            <w:r w:rsidRPr="008A79C4">
              <w:rPr>
                <w:rFonts w:ascii="Times New Roman" w:eastAsia="Times New Roman" w:hAnsi="Times New Roman" w:cs="Times New Roman"/>
                <w:color w:val="202124"/>
                <w:lang w:val="en" w:eastAsia="tr-TR"/>
              </w:rPr>
              <w:t xml:space="preserve"> </w:t>
            </w:r>
          </w:p>
          <w:p w14:paraId="427C90A6" w14:textId="11D51AA7" w:rsidR="005E0F41" w:rsidRPr="008A79C4" w:rsidRDefault="005E0F41">
            <w:pPr>
              <w:pStyle w:val="ListeParagraf"/>
              <w:numPr>
                <w:ilvl w:val="0"/>
                <w:numId w:val="56"/>
              </w:numPr>
              <w:tabs>
                <w:tab w:val="left" w:pos="2895"/>
              </w:tabs>
              <w:rPr>
                <w:rFonts w:ascii="Times New Roman" w:hAnsi="Times New Roman" w:cs="Times New Roman"/>
                <w:lang w:val="en"/>
              </w:rPr>
            </w:pPr>
            <w:r w:rsidRPr="008A79C4">
              <w:rPr>
                <w:rFonts w:ascii="Times New Roman" w:hAnsi="Times New Roman" w:cs="Times New Roman"/>
                <w:lang w:val="en"/>
              </w:rPr>
              <w:t>The project proposal is written to the Graduate School of Health Sciences with the decision of the ethics committee.</w:t>
            </w:r>
          </w:p>
          <w:p w14:paraId="457DB68F" w14:textId="6C9F440F" w:rsidR="00DD565B" w:rsidRPr="008A79C4" w:rsidRDefault="005E0F41">
            <w:pPr>
              <w:pStyle w:val="ListeParagraf"/>
              <w:numPr>
                <w:ilvl w:val="0"/>
                <w:numId w:val="56"/>
              </w:numPr>
              <w:tabs>
                <w:tab w:val="left" w:pos="2895"/>
              </w:tabs>
              <w:rPr>
                <w:rFonts w:ascii="Times New Roman" w:hAnsi="Times New Roman" w:cs="Times New Roman"/>
              </w:rPr>
            </w:pPr>
            <w:r w:rsidRPr="008A79C4">
              <w:rPr>
                <w:rFonts w:ascii="Times New Roman" w:hAnsi="Times New Roman" w:cs="Times New Roman"/>
                <w:lang w:val="en"/>
              </w:rPr>
              <w:t xml:space="preserve">Regular training programs organized by university management to students and lecturers – at experimental </w:t>
            </w:r>
            <w:r w:rsidR="00BE5EB4" w:rsidRPr="008A79C4">
              <w:rPr>
                <w:rFonts w:ascii="Times New Roman" w:hAnsi="Times New Roman" w:cs="Times New Roman"/>
                <w:lang w:val="en"/>
              </w:rPr>
              <w:t>animal’s</w:t>
            </w:r>
            <w:r w:rsidRPr="008A79C4">
              <w:rPr>
                <w:rFonts w:ascii="Times New Roman" w:hAnsi="Times New Roman" w:cs="Times New Roman"/>
                <w:lang w:val="en"/>
              </w:rPr>
              <w:t xml:space="preserve"> laboratories</w:t>
            </w:r>
            <w:r w:rsidR="00DD565B" w:rsidRPr="008A79C4">
              <w:rPr>
                <w:rFonts w:ascii="Times New Roman" w:hAnsi="Times New Roman" w:cs="Times New Roman"/>
              </w:rPr>
              <w:t xml:space="preserve"> </w:t>
            </w:r>
          </w:p>
          <w:p w14:paraId="786D763C" w14:textId="52F5ECE4" w:rsidR="00DD565B" w:rsidRPr="008A79C4" w:rsidRDefault="00000000" w:rsidP="005E0F41">
            <w:pPr>
              <w:tabs>
                <w:tab w:val="left" w:pos="2895"/>
              </w:tabs>
              <w:rPr>
                <w:rStyle w:val="Kpr"/>
                <w:rFonts w:ascii="Times New Roman" w:hAnsi="Times New Roman" w:cs="Times New Roman"/>
                <w:lang w:val="en"/>
              </w:rPr>
            </w:pPr>
            <w:hyperlink r:id="rId13" w:history="1">
              <w:r w:rsidR="00DD565B" w:rsidRPr="008A79C4">
                <w:rPr>
                  <w:rStyle w:val="Kpr"/>
                  <w:rFonts w:ascii="Times New Roman" w:hAnsi="Times New Roman" w:cs="Times New Roman"/>
                  <w:lang w:val="en"/>
                </w:rPr>
                <w:t>https://tip.uludag.edu.tr/buutf-deney-hayvanlari-yetistirme-ve-arastirma-birimi</w:t>
              </w:r>
            </w:hyperlink>
          </w:p>
          <w:p w14:paraId="5ADC5E43" w14:textId="13249EDF" w:rsidR="005E0F41" w:rsidRPr="008A79C4" w:rsidRDefault="00DD565B">
            <w:pPr>
              <w:pStyle w:val="ListeParagraf"/>
              <w:numPr>
                <w:ilvl w:val="0"/>
                <w:numId w:val="30"/>
              </w:numPr>
              <w:tabs>
                <w:tab w:val="left" w:pos="2895"/>
              </w:tabs>
              <w:rPr>
                <w:rFonts w:ascii="Times New Roman" w:hAnsi="Times New Roman" w:cs="Times New Roman"/>
                <w:lang w:val="en"/>
              </w:rPr>
            </w:pPr>
            <w:r w:rsidRPr="008A79C4">
              <w:rPr>
                <w:rFonts w:ascii="Times New Roman" w:hAnsi="Times New Roman" w:cs="Times New Roman"/>
                <w:lang w:val="en"/>
              </w:rPr>
              <w:t xml:space="preserve">Clinical </w:t>
            </w:r>
            <w:r w:rsidR="005E0F41" w:rsidRPr="008A79C4">
              <w:rPr>
                <w:rFonts w:ascii="Times New Roman" w:hAnsi="Times New Roman" w:cs="Times New Roman"/>
                <w:lang w:val="en"/>
              </w:rPr>
              <w:t>Research ethics committee</w:t>
            </w:r>
          </w:p>
          <w:p w14:paraId="078ACA26" w14:textId="45773FF9" w:rsidR="00AE6C89" w:rsidRPr="008A79C4" w:rsidRDefault="00000000" w:rsidP="005E0F41">
            <w:pPr>
              <w:tabs>
                <w:tab w:val="left" w:pos="2895"/>
              </w:tabs>
              <w:rPr>
                <w:rStyle w:val="Kpr"/>
                <w:rFonts w:ascii="Times New Roman" w:hAnsi="Times New Roman" w:cs="Times New Roman"/>
                <w:lang w:val="en"/>
              </w:rPr>
            </w:pPr>
            <w:hyperlink r:id="rId14" w:history="1">
              <w:r w:rsidR="00DD565B" w:rsidRPr="008A79C4">
                <w:rPr>
                  <w:rStyle w:val="Kpr"/>
                  <w:rFonts w:ascii="Times New Roman" w:hAnsi="Times New Roman" w:cs="Times New Roman"/>
                  <w:lang w:val="en"/>
                </w:rPr>
                <w:t>https://tip.uludag.edu.tr/buutf-klinik-arastirmalar-etik-kurulu</w:t>
              </w:r>
            </w:hyperlink>
          </w:p>
          <w:p w14:paraId="7FB97127" w14:textId="394A2B38" w:rsidR="006438C8" w:rsidRPr="008A79C4" w:rsidRDefault="005E0F41">
            <w:pPr>
              <w:pStyle w:val="ListeParagraf"/>
              <w:numPr>
                <w:ilvl w:val="0"/>
                <w:numId w:val="30"/>
              </w:numPr>
              <w:tabs>
                <w:tab w:val="left" w:pos="2895"/>
              </w:tabs>
              <w:rPr>
                <w:rFonts w:ascii="Times New Roman" w:hAnsi="Times New Roman" w:cs="Times New Roman"/>
                <w:lang w:val="en"/>
              </w:rPr>
            </w:pPr>
            <w:r w:rsidRPr="008A79C4">
              <w:rPr>
                <w:rFonts w:ascii="Times New Roman" w:hAnsi="Times New Roman" w:cs="Times New Roman"/>
                <w:lang w:val="en"/>
              </w:rPr>
              <w:t xml:space="preserve">Experimental </w:t>
            </w:r>
            <w:r w:rsidR="00AE6C89" w:rsidRPr="008A79C4">
              <w:rPr>
                <w:rFonts w:ascii="Times New Roman" w:hAnsi="Times New Roman" w:cs="Times New Roman"/>
                <w:lang w:val="en"/>
              </w:rPr>
              <w:t>animals’</w:t>
            </w:r>
            <w:r w:rsidRPr="008A79C4">
              <w:rPr>
                <w:rFonts w:ascii="Times New Roman" w:hAnsi="Times New Roman" w:cs="Times New Roman"/>
                <w:lang w:val="en"/>
              </w:rPr>
              <w:t xml:space="preserve"> ethics committee </w:t>
            </w:r>
          </w:p>
          <w:p w14:paraId="53191D96" w14:textId="0A8BE2D2" w:rsidR="005E0F41" w:rsidRPr="008A79C4" w:rsidRDefault="00000000" w:rsidP="006438C8">
            <w:pPr>
              <w:tabs>
                <w:tab w:val="left" w:pos="2895"/>
              </w:tabs>
              <w:rPr>
                <w:rStyle w:val="Kpr"/>
                <w:rFonts w:ascii="Times New Roman" w:hAnsi="Times New Roman" w:cs="Times New Roman"/>
                <w:color w:val="auto"/>
                <w:u w:val="none"/>
                <w:lang w:val="en"/>
              </w:rPr>
            </w:pPr>
            <w:hyperlink r:id="rId15" w:history="1">
              <w:r w:rsidR="006438C8" w:rsidRPr="008A79C4">
                <w:rPr>
                  <w:rStyle w:val="Kpr"/>
                  <w:rFonts w:ascii="Times New Roman" w:hAnsi="Times New Roman" w:cs="Times New Roman"/>
                  <w:lang w:val="en"/>
                </w:rPr>
                <w:t>http://www.uludag.edu.tr/konu/view/46</w:t>
              </w:r>
            </w:hyperlink>
          </w:p>
          <w:p w14:paraId="2CAE3A30" w14:textId="00ED9443" w:rsidR="00BE5EB4" w:rsidRPr="008A79C4" w:rsidRDefault="00BE5EB4">
            <w:pPr>
              <w:pStyle w:val="ListeParagraf"/>
              <w:numPr>
                <w:ilvl w:val="0"/>
                <w:numId w:val="30"/>
              </w:numPr>
              <w:tabs>
                <w:tab w:val="left" w:pos="2895"/>
              </w:tabs>
              <w:rPr>
                <w:rFonts w:ascii="Times New Roman" w:hAnsi="Times New Roman" w:cs="Times New Roman"/>
                <w:lang w:val="en"/>
              </w:rPr>
            </w:pPr>
            <w:r w:rsidRPr="008A79C4">
              <w:rPr>
                <w:rFonts w:ascii="Times New Roman" w:hAnsi="Times New Roman" w:cs="Times New Roman"/>
                <w:lang w:val="en"/>
              </w:rPr>
              <w:t>Research and publications ethics committee</w:t>
            </w:r>
          </w:p>
          <w:p w14:paraId="53F2F6C5" w14:textId="6ADA0EE2" w:rsidR="00BE5EB4" w:rsidRPr="008A79C4" w:rsidRDefault="00000000" w:rsidP="00BE5EB4">
            <w:pPr>
              <w:tabs>
                <w:tab w:val="left" w:pos="2895"/>
              </w:tabs>
              <w:rPr>
                <w:rFonts w:ascii="Times New Roman" w:hAnsi="Times New Roman" w:cs="Times New Roman"/>
                <w:lang w:val="tr-TR"/>
              </w:rPr>
            </w:pPr>
            <w:hyperlink r:id="rId16" w:history="1">
              <w:r w:rsidR="00AE6C89" w:rsidRPr="008A79C4">
                <w:rPr>
                  <w:rStyle w:val="Kpr"/>
                  <w:rFonts w:ascii="Times New Roman" w:hAnsi="Times New Roman" w:cs="Times New Roman"/>
                  <w:lang w:val="tr-TR"/>
                </w:rPr>
                <w:t>https://uludag.edu.tr/etikkurul/konu/view?title=%23</w:t>
              </w:r>
            </w:hyperlink>
          </w:p>
          <w:p w14:paraId="66AE254B" w14:textId="77777777" w:rsidR="00AE6C89" w:rsidRPr="008A79C4" w:rsidRDefault="00AE6C89" w:rsidP="00BE5EB4">
            <w:pPr>
              <w:tabs>
                <w:tab w:val="left" w:pos="2895"/>
              </w:tabs>
              <w:rPr>
                <w:rFonts w:ascii="Times New Roman" w:hAnsi="Times New Roman" w:cs="Times New Roman"/>
                <w:lang w:val="tr-TR"/>
              </w:rPr>
            </w:pPr>
          </w:p>
          <w:p w14:paraId="346E3BDF" w14:textId="28150507" w:rsidR="00E8590A" w:rsidRPr="008A79C4" w:rsidRDefault="00E8590A" w:rsidP="00085156">
            <w:pPr>
              <w:shd w:val="clear" w:color="auto" w:fill="FFFFFF" w:themeFill="background1"/>
              <w:tabs>
                <w:tab w:val="left" w:pos="2895"/>
              </w:tabs>
              <w:rPr>
                <w:rFonts w:ascii="Times New Roman" w:hAnsi="Times New Roman" w:cs="Times New Roman"/>
              </w:rPr>
            </w:pPr>
          </w:p>
        </w:tc>
      </w:tr>
    </w:tbl>
    <w:p w14:paraId="67B16093" w14:textId="77777777" w:rsidR="00404474" w:rsidRPr="00FD3284" w:rsidRDefault="00404474">
      <w:pPr>
        <w:rPr>
          <w:rFonts w:ascii="Times New Roman" w:hAnsi="Times New Roman" w:cs="Times New Roman"/>
        </w:rPr>
        <w:sectPr w:rsidR="00404474" w:rsidRPr="00FD3284">
          <w:footerReference w:type="default" r:id="rId17"/>
          <w:pgSz w:w="16840" w:h="11910" w:orient="landscape"/>
          <w:pgMar w:top="900" w:right="400" w:bottom="1140" w:left="620" w:header="0" w:footer="960" w:gutter="0"/>
          <w:pgNumType w:start="2"/>
          <w:cols w:space="708"/>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622"/>
        <w:gridCol w:w="1166"/>
        <w:gridCol w:w="3172"/>
        <w:gridCol w:w="6667"/>
      </w:tblGrid>
      <w:tr w:rsidR="00404474" w:rsidRPr="008A4B0A" w14:paraId="1B51898F" w14:textId="77777777" w:rsidTr="00AE6C89">
        <w:trPr>
          <w:trHeight w:val="1415"/>
        </w:trPr>
        <w:tc>
          <w:tcPr>
            <w:tcW w:w="4473" w:type="dxa"/>
            <w:gridSpan w:val="2"/>
            <w:shd w:val="clear" w:color="auto" w:fill="F2F2F2" w:themeFill="background1" w:themeFillShade="F2"/>
          </w:tcPr>
          <w:p w14:paraId="1AD2E150" w14:textId="77777777" w:rsidR="00404474" w:rsidRPr="008A4B0A" w:rsidRDefault="00CC4E2B">
            <w:pPr>
              <w:pStyle w:val="TableParagraph"/>
              <w:spacing w:line="263" w:lineRule="exact"/>
              <w:rPr>
                <w:rFonts w:ascii="Times New Roman" w:hAnsi="Times New Roman" w:cs="Times New Roman"/>
                <w:b/>
                <w:sz w:val="20"/>
                <w:szCs w:val="20"/>
              </w:rPr>
            </w:pPr>
            <w:r w:rsidRPr="008A4B0A">
              <w:rPr>
                <w:rFonts w:ascii="Times New Roman" w:hAnsi="Times New Roman" w:cs="Times New Roman"/>
                <w:b/>
                <w:sz w:val="20"/>
                <w:szCs w:val="20"/>
              </w:rPr>
              <w:lastRenderedPageBreak/>
              <w:t>Basic Recommendations</w:t>
            </w:r>
          </w:p>
          <w:p w14:paraId="271A81D8" w14:textId="77777777" w:rsidR="00404474" w:rsidRPr="008A4B0A" w:rsidRDefault="00CC4E2B">
            <w:pPr>
              <w:pStyle w:val="TableParagraph"/>
              <w:ind w:right="162"/>
              <w:rPr>
                <w:rFonts w:ascii="Times New Roman" w:hAnsi="Times New Roman" w:cs="Times New Roman"/>
                <w:b/>
                <w:sz w:val="20"/>
                <w:szCs w:val="20"/>
              </w:rPr>
            </w:pPr>
            <w:r w:rsidRPr="008A4B0A">
              <w:rPr>
                <w:rFonts w:ascii="Times New Roman" w:hAnsi="Times New Roman" w:cs="Times New Roman"/>
                <w:b/>
                <w:sz w:val="20"/>
                <w:szCs w:val="20"/>
              </w:rPr>
              <w:t>(abbreviated - see Best Practices document for full recommendations)</w:t>
            </w:r>
          </w:p>
        </w:tc>
        <w:tc>
          <w:tcPr>
            <w:tcW w:w="1166" w:type="dxa"/>
            <w:shd w:val="clear" w:color="auto" w:fill="F2F2F2" w:themeFill="background1" w:themeFillShade="F2"/>
          </w:tcPr>
          <w:p w14:paraId="3EF415C2" w14:textId="77777777" w:rsidR="00404474" w:rsidRPr="008A4B0A" w:rsidRDefault="00CC4E2B">
            <w:pPr>
              <w:pStyle w:val="TableParagraph"/>
              <w:ind w:left="103" w:right="81"/>
              <w:rPr>
                <w:rFonts w:ascii="Times New Roman" w:hAnsi="Times New Roman" w:cs="Times New Roman"/>
                <w:b/>
                <w:i/>
                <w:sz w:val="20"/>
                <w:szCs w:val="20"/>
              </w:rPr>
            </w:pPr>
            <w:r w:rsidRPr="008A4B0A">
              <w:rPr>
                <w:rFonts w:ascii="Times New Roman" w:hAnsi="Times New Roman" w:cs="Times New Roman"/>
                <w:b/>
                <w:sz w:val="20"/>
                <w:szCs w:val="20"/>
              </w:rPr>
              <w:t>Does your institution comply? Yes, No, Maybe</w:t>
            </w:r>
            <w:r w:rsidRPr="008A4B0A">
              <w:rPr>
                <w:rFonts w:ascii="Times New Roman" w:hAnsi="Times New Roman" w:cs="Times New Roman"/>
                <w:b/>
                <w:i/>
                <w:sz w:val="20"/>
                <w:szCs w:val="20"/>
              </w:rPr>
              <w:t>.</w:t>
            </w:r>
          </w:p>
        </w:tc>
        <w:tc>
          <w:tcPr>
            <w:tcW w:w="3172" w:type="dxa"/>
            <w:shd w:val="clear" w:color="auto" w:fill="F2F2F2" w:themeFill="background1" w:themeFillShade="F2"/>
          </w:tcPr>
          <w:p w14:paraId="34F38899" w14:textId="77777777" w:rsidR="00404474" w:rsidRPr="008A4B0A" w:rsidRDefault="00CC4E2B">
            <w:pPr>
              <w:pStyle w:val="TableParagraph"/>
              <w:ind w:left="108" w:right="142"/>
              <w:rPr>
                <w:rFonts w:ascii="Times New Roman" w:hAnsi="Times New Roman" w:cs="Times New Roman"/>
                <w:b/>
                <w:sz w:val="20"/>
                <w:szCs w:val="20"/>
              </w:rPr>
            </w:pPr>
            <w:r w:rsidRPr="008A4B0A">
              <w:rPr>
                <w:rFonts w:ascii="Times New Roman" w:hAnsi="Times New Roman" w:cs="Times New Roman"/>
                <w:b/>
                <w:sz w:val="20"/>
                <w:szCs w:val="20"/>
              </w:rPr>
              <w:t>Please expand your answer with the following information. If the answer is “No” please indicate if you would like to make changes that would allow compliance. If such changes are</w:t>
            </w:r>
          </w:p>
          <w:p w14:paraId="7DCC163E" w14:textId="77777777" w:rsidR="00404474" w:rsidRPr="008A4B0A" w:rsidRDefault="00CC4E2B">
            <w:pPr>
              <w:pStyle w:val="TableParagraph"/>
              <w:spacing w:line="253" w:lineRule="exact"/>
              <w:ind w:left="108"/>
              <w:rPr>
                <w:rFonts w:ascii="Times New Roman" w:hAnsi="Times New Roman" w:cs="Times New Roman"/>
                <w:b/>
                <w:sz w:val="20"/>
                <w:szCs w:val="20"/>
              </w:rPr>
            </w:pPr>
            <w:r w:rsidRPr="008A4B0A">
              <w:rPr>
                <w:rFonts w:ascii="Times New Roman" w:hAnsi="Times New Roman" w:cs="Times New Roman"/>
                <w:b/>
                <w:sz w:val="20"/>
                <w:szCs w:val="20"/>
              </w:rPr>
              <w:t>not wanted, please explain.</w:t>
            </w:r>
          </w:p>
        </w:tc>
        <w:tc>
          <w:tcPr>
            <w:tcW w:w="6667" w:type="dxa"/>
            <w:shd w:val="clear" w:color="auto" w:fill="F2F2F2" w:themeFill="background1" w:themeFillShade="F2"/>
          </w:tcPr>
          <w:p w14:paraId="197E3F5D" w14:textId="77777777" w:rsidR="00404474" w:rsidRPr="008A4B0A" w:rsidRDefault="00CC4E2B">
            <w:pPr>
              <w:pStyle w:val="TableParagraph"/>
              <w:spacing w:line="237" w:lineRule="auto"/>
              <w:ind w:left="102"/>
              <w:rPr>
                <w:rFonts w:ascii="Times New Roman" w:hAnsi="Times New Roman" w:cs="Times New Roman"/>
                <w:b/>
                <w:sz w:val="20"/>
                <w:szCs w:val="20"/>
              </w:rPr>
            </w:pPr>
            <w:r w:rsidRPr="008A4B0A">
              <w:rPr>
                <w:rFonts w:ascii="Times New Roman" w:hAnsi="Times New Roman" w:cs="Times New Roman"/>
                <w:b/>
                <w:sz w:val="20"/>
                <w:szCs w:val="20"/>
              </w:rPr>
              <w:t>Response. Please be succinct and refer to e.g. graduate school website where relevant.</w:t>
            </w:r>
          </w:p>
        </w:tc>
      </w:tr>
      <w:tr w:rsidR="00404474" w:rsidRPr="008A4B0A" w14:paraId="63278BDE" w14:textId="77777777" w:rsidTr="00874FB0">
        <w:trPr>
          <w:trHeight w:val="4108"/>
        </w:trPr>
        <w:tc>
          <w:tcPr>
            <w:tcW w:w="851" w:type="dxa"/>
          </w:tcPr>
          <w:p w14:paraId="22170453" w14:textId="77777777" w:rsidR="00404474" w:rsidRPr="008A4B0A" w:rsidRDefault="00CC4E2B">
            <w:pPr>
              <w:pStyle w:val="TableParagraph"/>
              <w:spacing w:line="239" w:lineRule="exact"/>
              <w:rPr>
                <w:rFonts w:ascii="Times New Roman" w:hAnsi="Times New Roman" w:cs="Times New Roman"/>
                <w:sz w:val="20"/>
                <w:szCs w:val="20"/>
              </w:rPr>
            </w:pPr>
            <w:r w:rsidRPr="008A4B0A">
              <w:rPr>
                <w:rFonts w:ascii="Times New Roman" w:hAnsi="Times New Roman" w:cs="Times New Roman"/>
                <w:sz w:val="20"/>
                <w:szCs w:val="20"/>
              </w:rPr>
              <w:t>#4:</w:t>
            </w:r>
          </w:p>
          <w:p w14:paraId="680DA1AB" w14:textId="77777777" w:rsidR="00404474" w:rsidRPr="008A4B0A" w:rsidRDefault="00CC4E2B">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BR 1.4</w:t>
            </w:r>
          </w:p>
        </w:tc>
        <w:tc>
          <w:tcPr>
            <w:tcW w:w="3622" w:type="dxa"/>
          </w:tcPr>
          <w:p w14:paraId="6DFFFBD4" w14:textId="77777777" w:rsidR="00404474" w:rsidRPr="008A4B0A" w:rsidRDefault="00CC4E2B">
            <w:pPr>
              <w:pStyle w:val="TableParagraph"/>
              <w:ind w:left="104" w:right="193"/>
              <w:rPr>
                <w:rFonts w:ascii="Times New Roman" w:hAnsi="Times New Roman" w:cs="Times New Roman"/>
                <w:sz w:val="20"/>
                <w:szCs w:val="20"/>
              </w:rPr>
            </w:pPr>
            <w:r w:rsidRPr="008A4B0A">
              <w:rPr>
                <w:rFonts w:ascii="Times New Roman" w:hAnsi="Times New Roman" w:cs="Times New Roman"/>
                <w:sz w:val="20"/>
                <w:szCs w:val="20"/>
              </w:rPr>
              <w:t xml:space="preserve">There should be provision for allowing PhD candidates to perform part of their </w:t>
            </w:r>
            <w:proofErr w:type="spellStart"/>
            <w:r w:rsidRPr="008A4B0A">
              <w:rPr>
                <w:rFonts w:ascii="Times New Roman" w:hAnsi="Times New Roman" w:cs="Times New Roman"/>
                <w:sz w:val="20"/>
                <w:szCs w:val="20"/>
              </w:rPr>
              <w:t>programme</w:t>
            </w:r>
            <w:proofErr w:type="spellEnd"/>
            <w:r w:rsidRPr="008A4B0A">
              <w:rPr>
                <w:rFonts w:ascii="Times New Roman" w:hAnsi="Times New Roman" w:cs="Times New Roman"/>
                <w:sz w:val="20"/>
                <w:szCs w:val="20"/>
              </w:rPr>
              <w:t xml:space="preserve"> in another institution, national and abroad.</w:t>
            </w:r>
          </w:p>
        </w:tc>
        <w:tc>
          <w:tcPr>
            <w:tcW w:w="1166" w:type="dxa"/>
          </w:tcPr>
          <w:p w14:paraId="106CE4A3" w14:textId="285D99BC" w:rsidR="00404474" w:rsidRPr="008A4B0A" w:rsidRDefault="004974FA">
            <w:pPr>
              <w:pStyle w:val="TableParagraph"/>
              <w:ind w:left="0"/>
              <w:rPr>
                <w:rFonts w:ascii="Times New Roman" w:hAnsi="Times New Roman" w:cs="Times New Roman"/>
                <w:sz w:val="20"/>
                <w:szCs w:val="20"/>
              </w:rPr>
            </w:pPr>
            <w:r w:rsidRPr="008A4B0A">
              <w:rPr>
                <w:rFonts w:ascii="Times New Roman" w:hAnsi="Times New Roman" w:cs="Times New Roman"/>
                <w:sz w:val="20"/>
                <w:szCs w:val="20"/>
              </w:rPr>
              <w:t xml:space="preserve"> Yes</w:t>
            </w:r>
          </w:p>
        </w:tc>
        <w:tc>
          <w:tcPr>
            <w:tcW w:w="3172" w:type="dxa"/>
          </w:tcPr>
          <w:p w14:paraId="3C8BF4FE" w14:textId="77777777" w:rsidR="00404474" w:rsidRPr="008A4B0A" w:rsidRDefault="00CC4E2B">
            <w:pPr>
              <w:pStyle w:val="TableParagraph"/>
              <w:ind w:left="108" w:right="123"/>
              <w:rPr>
                <w:rFonts w:ascii="Times New Roman" w:hAnsi="Times New Roman" w:cs="Times New Roman"/>
                <w:i/>
                <w:sz w:val="20"/>
                <w:szCs w:val="20"/>
              </w:rPr>
            </w:pPr>
            <w:r w:rsidRPr="008A4B0A">
              <w:rPr>
                <w:rFonts w:ascii="Times New Roman" w:hAnsi="Times New Roman" w:cs="Times New Roman"/>
                <w:i/>
                <w:sz w:val="20"/>
                <w:szCs w:val="20"/>
              </w:rPr>
              <w:t>Describe the arrangements provided for allowing PhD candidates to spend part of their time in another institution. How many take advantage of these arrangements? Who covers the</w:t>
            </w:r>
          </w:p>
          <w:p w14:paraId="60427B74" w14:textId="77777777" w:rsidR="00404474" w:rsidRPr="008A4B0A" w:rsidRDefault="00CC4E2B">
            <w:pPr>
              <w:pStyle w:val="TableParagraph"/>
              <w:spacing w:line="254" w:lineRule="exact"/>
              <w:ind w:left="108"/>
              <w:rPr>
                <w:rFonts w:ascii="Times New Roman" w:hAnsi="Times New Roman" w:cs="Times New Roman"/>
                <w:i/>
                <w:sz w:val="20"/>
                <w:szCs w:val="20"/>
              </w:rPr>
            </w:pPr>
            <w:r w:rsidRPr="008A4B0A">
              <w:rPr>
                <w:rFonts w:ascii="Times New Roman" w:hAnsi="Times New Roman" w:cs="Times New Roman"/>
                <w:i/>
                <w:sz w:val="20"/>
                <w:szCs w:val="20"/>
              </w:rPr>
              <w:t>expenses?</w:t>
            </w:r>
          </w:p>
        </w:tc>
        <w:tc>
          <w:tcPr>
            <w:tcW w:w="6667" w:type="dxa"/>
            <w:shd w:val="clear" w:color="auto" w:fill="FFFFFF" w:themeFill="background1"/>
          </w:tcPr>
          <w:p w14:paraId="68378F64" w14:textId="376C42C6" w:rsidR="006F5CA1" w:rsidRPr="008A4B0A" w:rsidRDefault="006F5CA1">
            <w:pPr>
              <w:pStyle w:val="ListeParagraf"/>
              <w:widowControl/>
              <w:numPr>
                <w:ilvl w:val="0"/>
                <w:numId w:val="5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There are some arrangements provided to allow PhD candidates to spend some of their time at another institution</w:t>
            </w:r>
            <w:r w:rsidR="004974FA" w:rsidRPr="008A4B0A">
              <w:rPr>
                <w:rFonts w:ascii="Times New Roman" w:eastAsia="Times New Roman" w:hAnsi="Times New Roman" w:cs="Times New Roman"/>
                <w:color w:val="202124"/>
                <w:sz w:val="20"/>
                <w:szCs w:val="20"/>
                <w:lang w:val="en" w:eastAsia="tr-TR"/>
              </w:rPr>
              <w:t>. Until now,</w:t>
            </w:r>
          </w:p>
          <w:p w14:paraId="266F2C99" w14:textId="77777777" w:rsidR="00D92848" w:rsidRPr="008A4B0A" w:rsidRDefault="00D92848" w:rsidP="00D9284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rPr>
                <w:rFonts w:ascii="Times New Roman" w:eastAsia="Times New Roman" w:hAnsi="Times New Roman" w:cs="Times New Roman"/>
                <w:color w:val="202124"/>
                <w:sz w:val="20"/>
                <w:szCs w:val="20"/>
                <w:lang w:val="en" w:eastAsia="tr-TR"/>
              </w:rPr>
            </w:pPr>
          </w:p>
          <w:p w14:paraId="13BB898C" w14:textId="3A2A1C93" w:rsidR="00B435B2" w:rsidRPr="008A4B0A" w:rsidRDefault="00122DB2" w:rsidP="0008515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 xml:space="preserve">Eight </w:t>
            </w:r>
            <w:r w:rsidR="00B435B2" w:rsidRPr="008A4B0A">
              <w:rPr>
                <w:rFonts w:ascii="Times New Roman" w:eastAsia="Times New Roman" w:hAnsi="Times New Roman" w:cs="Times New Roman"/>
                <w:color w:val="202124"/>
                <w:sz w:val="20"/>
                <w:szCs w:val="20"/>
                <w:lang w:val="en" w:eastAsia="tr-TR"/>
              </w:rPr>
              <w:t>(</w:t>
            </w:r>
            <w:r w:rsidR="00D92848" w:rsidRPr="008A4B0A">
              <w:rPr>
                <w:rFonts w:ascii="Times New Roman" w:eastAsia="Times New Roman" w:hAnsi="Times New Roman" w:cs="Times New Roman"/>
                <w:color w:val="202124"/>
                <w:sz w:val="20"/>
                <w:szCs w:val="20"/>
                <w:lang w:val="en" w:eastAsia="tr-TR"/>
              </w:rPr>
              <w:t>8</w:t>
            </w:r>
            <w:r w:rsidR="00B435B2" w:rsidRPr="008A4B0A">
              <w:rPr>
                <w:rFonts w:ascii="Times New Roman" w:eastAsia="Times New Roman" w:hAnsi="Times New Roman" w:cs="Times New Roman"/>
                <w:color w:val="202124"/>
                <w:sz w:val="20"/>
                <w:szCs w:val="20"/>
                <w:lang w:val="en" w:eastAsia="tr-TR"/>
              </w:rPr>
              <w:t>) PhD students benefited from the ERASMUS Program within the scope of learning mobility</w:t>
            </w:r>
          </w:p>
          <w:p w14:paraId="478C6569" w14:textId="6FDE7996" w:rsidR="00B435B2" w:rsidRPr="008A4B0A" w:rsidRDefault="00B435B2">
            <w:pPr>
              <w:pStyle w:val="ListeParagraf"/>
              <w:widowControl/>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rPr>
                <w:rFonts w:ascii="Times New Roman" w:eastAsia="Calibri" w:hAnsi="Times New Roman" w:cs="Times New Roman"/>
                <w:sz w:val="20"/>
                <w:szCs w:val="20"/>
                <w:lang w:val="tr-TR"/>
              </w:rPr>
            </w:pPr>
            <w:r w:rsidRPr="008A4B0A">
              <w:rPr>
                <w:rFonts w:ascii="Times New Roman" w:eastAsia="Times New Roman" w:hAnsi="Times New Roman" w:cs="Times New Roman"/>
                <w:sz w:val="20"/>
                <w:szCs w:val="20"/>
                <w:lang w:val="en" w:eastAsia="tr-TR"/>
              </w:rPr>
              <w:t>2011-2012</w:t>
            </w:r>
            <w:r w:rsidRPr="008A4B0A">
              <w:rPr>
                <w:rFonts w:ascii="Times New Roman" w:eastAsia="Calibri" w:hAnsi="Times New Roman" w:cs="Times New Roman"/>
                <w:sz w:val="20"/>
                <w:szCs w:val="20"/>
                <w:lang w:val="tr-TR"/>
              </w:rPr>
              <w:t xml:space="preserve"> </w:t>
            </w:r>
            <w:proofErr w:type="spellStart"/>
            <w:r w:rsidR="00515B7E" w:rsidRPr="008A4B0A">
              <w:rPr>
                <w:rFonts w:ascii="Times New Roman" w:eastAsia="Calibri" w:hAnsi="Times New Roman" w:cs="Times New Roman"/>
                <w:sz w:val="20"/>
                <w:szCs w:val="20"/>
                <w:lang w:val="tr-TR"/>
              </w:rPr>
              <w:t>Academic</w:t>
            </w:r>
            <w:proofErr w:type="spellEnd"/>
            <w:r w:rsidR="00515B7E" w:rsidRPr="008A4B0A">
              <w:rPr>
                <w:rFonts w:ascii="Times New Roman" w:eastAsia="Calibri" w:hAnsi="Times New Roman" w:cs="Times New Roman"/>
                <w:sz w:val="20"/>
                <w:szCs w:val="20"/>
                <w:lang w:val="tr-TR"/>
              </w:rPr>
              <w:t xml:space="preserve"> </w:t>
            </w:r>
            <w:proofErr w:type="spellStart"/>
            <w:r w:rsidR="00515B7E" w:rsidRPr="008A4B0A">
              <w:rPr>
                <w:rFonts w:ascii="Times New Roman" w:eastAsia="Calibri" w:hAnsi="Times New Roman" w:cs="Times New Roman"/>
                <w:sz w:val="20"/>
                <w:szCs w:val="20"/>
                <w:lang w:val="tr-TR"/>
              </w:rPr>
              <w:t>year</w:t>
            </w:r>
            <w:proofErr w:type="spellEnd"/>
            <w:r w:rsidR="00515B7E" w:rsidRPr="008A4B0A">
              <w:rPr>
                <w:rFonts w:ascii="Times New Roman" w:eastAsia="Calibri" w:hAnsi="Times New Roman" w:cs="Times New Roman"/>
                <w:sz w:val="20"/>
                <w:szCs w:val="20"/>
                <w:lang w:val="tr-TR"/>
              </w:rPr>
              <w:t xml:space="preserve"> (1 </w:t>
            </w:r>
            <w:proofErr w:type="spellStart"/>
            <w:r w:rsidRPr="008A4B0A">
              <w:rPr>
                <w:rFonts w:ascii="Times New Roman" w:eastAsia="Calibri" w:hAnsi="Times New Roman" w:cs="Times New Roman"/>
                <w:sz w:val="20"/>
                <w:szCs w:val="20"/>
                <w:lang w:val="tr-TR"/>
              </w:rPr>
              <w:t>student</w:t>
            </w:r>
            <w:proofErr w:type="spellEnd"/>
            <w:r w:rsidRPr="008A4B0A">
              <w:rPr>
                <w:rFonts w:ascii="Times New Roman" w:eastAsia="Calibri" w:hAnsi="Times New Roman" w:cs="Times New Roman"/>
                <w:sz w:val="20"/>
                <w:szCs w:val="20"/>
                <w:lang w:val="tr-TR"/>
              </w:rPr>
              <w:t>)</w:t>
            </w:r>
          </w:p>
          <w:p w14:paraId="5FCAA7D5" w14:textId="2ED3EE8C" w:rsidR="00B435B2" w:rsidRPr="008A4B0A" w:rsidRDefault="00B435B2">
            <w:pPr>
              <w:pStyle w:val="ListeParagraf"/>
              <w:widowControl/>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rPr>
                <w:rFonts w:ascii="Times New Roman" w:eastAsia="Times New Roman" w:hAnsi="Times New Roman" w:cs="Times New Roman"/>
                <w:sz w:val="20"/>
                <w:szCs w:val="20"/>
                <w:lang w:val="tr-TR" w:eastAsia="tr-TR"/>
              </w:rPr>
            </w:pPr>
            <w:r w:rsidRPr="008A4B0A">
              <w:rPr>
                <w:rFonts w:ascii="Times New Roman" w:hAnsi="Times New Roman" w:cs="Times New Roman"/>
                <w:sz w:val="20"/>
                <w:szCs w:val="20"/>
              </w:rPr>
              <w:t>2013-2014 Academic year (1 student)</w:t>
            </w:r>
          </w:p>
          <w:p w14:paraId="71CCBA6A" w14:textId="590DCECA" w:rsidR="00B435B2" w:rsidRPr="008A4B0A" w:rsidRDefault="00B435B2">
            <w:pPr>
              <w:pStyle w:val="ListeParagraf"/>
              <w:widowControl/>
              <w:numPr>
                <w:ilvl w:val="0"/>
                <w:numId w:val="5"/>
              </w:numPr>
              <w:autoSpaceDE/>
              <w:autoSpaceDN/>
              <w:contextualSpacing/>
              <w:rPr>
                <w:rFonts w:ascii="Times New Roman" w:hAnsi="Times New Roman" w:cs="Times New Roman"/>
                <w:sz w:val="20"/>
                <w:szCs w:val="20"/>
              </w:rPr>
            </w:pPr>
            <w:r w:rsidRPr="008A4B0A">
              <w:rPr>
                <w:rFonts w:ascii="Times New Roman" w:hAnsi="Times New Roman" w:cs="Times New Roman"/>
                <w:sz w:val="20"/>
                <w:szCs w:val="20"/>
              </w:rPr>
              <w:t>2014-2015 Academic year (1 student)</w:t>
            </w:r>
          </w:p>
          <w:p w14:paraId="4D8E31B0" w14:textId="21D4B35B" w:rsidR="00B435B2" w:rsidRPr="008A4B0A" w:rsidRDefault="00B435B2">
            <w:pPr>
              <w:pStyle w:val="ListeParagraf"/>
              <w:widowControl/>
              <w:numPr>
                <w:ilvl w:val="0"/>
                <w:numId w:val="5"/>
              </w:numPr>
              <w:autoSpaceDE/>
              <w:autoSpaceDN/>
              <w:contextualSpacing/>
              <w:rPr>
                <w:rFonts w:ascii="Times New Roman" w:hAnsi="Times New Roman" w:cs="Times New Roman"/>
                <w:sz w:val="20"/>
                <w:szCs w:val="20"/>
              </w:rPr>
            </w:pPr>
            <w:r w:rsidRPr="008A4B0A">
              <w:rPr>
                <w:rFonts w:ascii="Times New Roman" w:hAnsi="Times New Roman" w:cs="Times New Roman"/>
                <w:sz w:val="20"/>
                <w:szCs w:val="20"/>
              </w:rPr>
              <w:t>2018-2019 Academic year (2 student</w:t>
            </w:r>
            <w:r w:rsidR="004974FA" w:rsidRPr="008A4B0A">
              <w:rPr>
                <w:rFonts w:ascii="Times New Roman" w:hAnsi="Times New Roman" w:cs="Times New Roman"/>
                <w:sz w:val="20"/>
                <w:szCs w:val="20"/>
              </w:rPr>
              <w:t>s</w:t>
            </w:r>
            <w:r w:rsidRPr="008A4B0A">
              <w:rPr>
                <w:rFonts w:ascii="Times New Roman" w:hAnsi="Times New Roman" w:cs="Times New Roman"/>
                <w:sz w:val="20"/>
                <w:szCs w:val="20"/>
              </w:rPr>
              <w:t>)</w:t>
            </w:r>
          </w:p>
          <w:p w14:paraId="6695B50D" w14:textId="39933242" w:rsidR="00B435B2" w:rsidRPr="008A4B0A" w:rsidRDefault="00B435B2">
            <w:pPr>
              <w:pStyle w:val="ListeParagraf"/>
              <w:widowControl/>
              <w:numPr>
                <w:ilvl w:val="0"/>
                <w:numId w:val="5"/>
              </w:numPr>
              <w:autoSpaceDE/>
              <w:autoSpaceDN/>
              <w:contextualSpacing/>
              <w:rPr>
                <w:rFonts w:ascii="Times New Roman" w:hAnsi="Times New Roman" w:cs="Times New Roman"/>
                <w:sz w:val="20"/>
                <w:szCs w:val="20"/>
              </w:rPr>
            </w:pPr>
            <w:r w:rsidRPr="008A4B0A">
              <w:rPr>
                <w:rFonts w:ascii="Times New Roman" w:hAnsi="Times New Roman" w:cs="Times New Roman"/>
                <w:sz w:val="20"/>
                <w:szCs w:val="20"/>
              </w:rPr>
              <w:t>2020-2021 Academic year (1 student)</w:t>
            </w:r>
          </w:p>
          <w:p w14:paraId="5109841D" w14:textId="1FE40BDC" w:rsidR="00D92848" w:rsidRPr="008A4B0A" w:rsidRDefault="00D92848">
            <w:pPr>
              <w:pStyle w:val="ListeParagraf"/>
              <w:widowControl/>
              <w:numPr>
                <w:ilvl w:val="0"/>
                <w:numId w:val="5"/>
              </w:numPr>
              <w:autoSpaceDE/>
              <w:autoSpaceDN/>
              <w:contextualSpacing/>
              <w:rPr>
                <w:rFonts w:ascii="Times New Roman" w:hAnsi="Times New Roman" w:cs="Times New Roman"/>
                <w:sz w:val="20"/>
                <w:szCs w:val="20"/>
              </w:rPr>
            </w:pPr>
            <w:r w:rsidRPr="008A4B0A">
              <w:rPr>
                <w:rFonts w:ascii="Times New Roman" w:hAnsi="Times New Roman" w:cs="Times New Roman"/>
                <w:sz w:val="20"/>
                <w:szCs w:val="20"/>
              </w:rPr>
              <w:t>2021-2022 Academic year (1 student)</w:t>
            </w:r>
          </w:p>
          <w:p w14:paraId="096466B8" w14:textId="77777777" w:rsidR="00D92848" w:rsidRPr="008A4B0A" w:rsidRDefault="00D92848">
            <w:pPr>
              <w:pStyle w:val="ListeParagraf"/>
              <w:widowControl/>
              <w:numPr>
                <w:ilvl w:val="0"/>
                <w:numId w:val="5"/>
              </w:numPr>
              <w:autoSpaceDE/>
              <w:autoSpaceDN/>
              <w:contextualSpacing/>
              <w:rPr>
                <w:rFonts w:ascii="Times New Roman" w:hAnsi="Times New Roman" w:cs="Times New Roman"/>
                <w:sz w:val="20"/>
                <w:szCs w:val="20"/>
              </w:rPr>
            </w:pPr>
            <w:r w:rsidRPr="008A4B0A">
              <w:rPr>
                <w:rFonts w:ascii="Times New Roman" w:hAnsi="Times New Roman" w:cs="Times New Roman"/>
                <w:sz w:val="20"/>
                <w:szCs w:val="20"/>
              </w:rPr>
              <w:t>2022-2023 Academic year (1 student)</w:t>
            </w:r>
          </w:p>
          <w:p w14:paraId="3DB60CCC" w14:textId="56834FD1" w:rsidR="00B435B2" w:rsidRPr="008A4B0A" w:rsidRDefault="00122DB2" w:rsidP="00085156">
            <w:pPr>
              <w:contextualSpacing/>
              <w:rPr>
                <w:rFonts w:ascii="Times New Roman" w:hAnsi="Times New Roman" w:cs="Times New Roman"/>
                <w:sz w:val="20"/>
                <w:szCs w:val="20"/>
                <w:lang w:val="tr-TR"/>
              </w:rPr>
            </w:pPr>
            <w:r w:rsidRPr="008A4B0A">
              <w:rPr>
                <w:rFonts w:ascii="Times New Roman" w:hAnsi="Times New Roman" w:cs="Times New Roman"/>
                <w:sz w:val="20"/>
                <w:szCs w:val="20"/>
              </w:rPr>
              <w:t>Twenty-one (</w:t>
            </w:r>
            <w:r w:rsidR="00D92848" w:rsidRPr="008A4B0A">
              <w:rPr>
                <w:rFonts w:ascii="Times New Roman" w:hAnsi="Times New Roman" w:cs="Times New Roman"/>
                <w:sz w:val="20"/>
                <w:szCs w:val="20"/>
              </w:rPr>
              <w:t>21</w:t>
            </w:r>
            <w:r w:rsidR="004974FA" w:rsidRPr="008A4B0A">
              <w:rPr>
                <w:rFonts w:ascii="Times New Roman" w:hAnsi="Times New Roman" w:cs="Times New Roman"/>
                <w:sz w:val="20"/>
                <w:szCs w:val="20"/>
              </w:rPr>
              <w:t>) PhD</w:t>
            </w:r>
            <w:r w:rsidR="00B435B2" w:rsidRPr="008A4B0A">
              <w:rPr>
                <w:rFonts w:ascii="Times New Roman" w:eastAsia="Times New Roman" w:hAnsi="Times New Roman" w:cs="Times New Roman"/>
                <w:color w:val="202124"/>
                <w:sz w:val="20"/>
                <w:szCs w:val="20"/>
                <w:lang w:val="en" w:eastAsia="tr-TR"/>
              </w:rPr>
              <w:t xml:space="preserve"> </w:t>
            </w:r>
            <w:r w:rsidR="00B435B2" w:rsidRPr="008A4B0A">
              <w:rPr>
                <w:rFonts w:ascii="Times New Roman" w:hAnsi="Times New Roman" w:cs="Times New Roman"/>
                <w:sz w:val="20"/>
                <w:szCs w:val="20"/>
                <w:lang w:val="en"/>
              </w:rPr>
              <w:t>student</w:t>
            </w:r>
            <w:r w:rsidR="004974FA" w:rsidRPr="008A4B0A">
              <w:rPr>
                <w:rFonts w:ascii="Times New Roman" w:hAnsi="Times New Roman" w:cs="Times New Roman"/>
                <w:sz w:val="20"/>
                <w:szCs w:val="20"/>
                <w:lang w:val="en"/>
              </w:rPr>
              <w:t>s</w:t>
            </w:r>
            <w:r w:rsidR="00B435B2" w:rsidRPr="008A4B0A">
              <w:rPr>
                <w:rFonts w:ascii="Times New Roman" w:hAnsi="Times New Roman" w:cs="Times New Roman"/>
                <w:sz w:val="20"/>
                <w:szCs w:val="20"/>
                <w:lang w:val="en"/>
              </w:rPr>
              <w:t xml:space="preserve"> benefited from internship mobility.</w:t>
            </w:r>
          </w:p>
          <w:p w14:paraId="640937DB" w14:textId="6FB8FFBE" w:rsidR="00B435B2" w:rsidRPr="008A4B0A" w:rsidRDefault="00B435B2">
            <w:pPr>
              <w:pStyle w:val="ListeParagraf"/>
              <w:widowControl/>
              <w:numPr>
                <w:ilvl w:val="0"/>
                <w:numId w:val="5"/>
              </w:numPr>
              <w:autoSpaceDE/>
              <w:autoSpaceDN/>
              <w:contextualSpacing/>
              <w:rPr>
                <w:rFonts w:ascii="Times New Roman" w:hAnsi="Times New Roman" w:cs="Times New Roman"/>
                <w:sz w:val="20"/>
                <w:szCs w:val="20"/>
              </w:rPr>
            </w:pPr>
            <w:r w:rsidRPr="008A4B0A">
              <w:rPr>
                <w:rFonts w:ascii="Times New Roman" w:hAnsi="Times New Roman" w:cs="Times New Roman"/>
                <w:sz w:val="20"/>
                <w:szCs w:val="20"/>
              </w:rPr>
              <w:t>2013-2014</w:t>
            </w:r>
            <w:r w:rsidR="004974FA" w:rsidRPr="008A4B0A">
              <w:rPr>
                <w:rFonts w:ascii="Times New Roman" w:hAnsi="Times New Roman" w:cs="Times New Roman"/>
                <w:sz w:val="20"/>
                <w:szCs w:val="20"/>
              </w:rPr>
              <w:t xml:space="preserve"> Academic year</w:t>
            </w:r>
            <w:r w:rsidRPr="008A4B0A">
              <w:rPr>
                <w:rFonts w:ascii="Times New Roman" w:hAnsi="Times New Roman" w:cs="Times New Roman"/>
                <w:sz w:val="20"/>
                <w:szCs w:val="20"/>
              </w:rPr>
              <w:t xml:space="preserve"> (</w:t>
            </w:r>
            <w:r w:rsidR="004974FA" w:rsidRPr="008A4B0A">
              <w:rPr>
                <w:rFonts w:ascii="Times New Roman" w:hAnsi="Times New Roman" w:cs="Times New Roman"/>
                <w:sz w:val="20"/>
                <w:szCs w:val="20"/>
              </w:rPr>
              <w:t>2 students</w:t>
            </w:r>
            <w:r w:rsidRPr="008A4B0A">
              <w:rPr>
                <w:rFonts w:ascii="Times New Roman" w:hAnsi="Times New Roman" w:cs="Times New Roman"/>
                <w:sz w:val="20"/>
                <w:szCs w:val="20"/>
              </w:rPr>
              <w:t>)</w:t>
            </w:r>
          </w:p>
          <w:p w14:paraId="0F338812" w14:textId="5C59C054" w:rsidR="00B435B2" w:rsidRPr="008A4B0A" w:rsidRDefault="00B435B2">
            <w:pPr>
              <w:pStyle w:val="ListeParagraf"/>
              <w:widowControl/>
              <w:numPr>
                <w:ilvl w:val="0"/>
                <w:numId w:val="5"/>
              </w:numPr>
              <w:autoSpaceDE/>
              <w:autoSpaceDN/>
              <w:contextualSpacing/>
              <w:rPr>
                <w:rFonts w:ascii="Times New Roman" w:hAnsi="Times New Roman" w:cs="Times New Roman"/>
                <w:sz w:val="20"/>
                <w:szCs w:val="20"/>
              </w:rPr>
            </w:pPr>
            <w:r w:rsidRPr="008A4B0A">
              <w:rPr>
                <w:rFonts w:ascii="Times New Roman" w:hAnsi="Times New Roman" w:cs="Times New Roman"/>
                <w:sz w:val="20"/>
                <w:szCs w:val="20"/>
              </w:rPr>
              <w:t>2014-2015</w:t>
            </w:r>
            <w:r w:rsidR="004974FA" w:rsidRPr="008A4B0A">
              <w:rPr>
                <w:rFonts w:ascii="Times New Roman" w:hAnsi="Times New Roman" w:cs="Times New Roman"/>
                <w:sz w:val="20"/>
                <w:szCs w:val="20"/>
              </w:rPr>
              <w:t xml:space="preserve"> Academic year</w:t>
            </w:r>
            <w:r w:rsidRPr="008A4B0A">
              <w:rPr>
                <w:rFonts w:ascii="Times New Roman" w:hAnsi="Times New Roman" w:cs="Times New Roman"/>
                <w:sz w:val="20"/>
                <w:szCs w:val="20"/>
              </w:rPr>
              <w:t xml:space="preserve"> (3 students)</w:t>
            </w:r>
          </w:p>
          <w:p w14:paraId="38B62322" w14:textId="4510BC2B" w:rsidR="00B435B2" w:rsidRPr="008A4B0A" w:rsidRDefault="00B435B2">
            <w:pPr>
              <w:pStyle w:val="ListeParagraf"/>
              <w:widowControl/>
              <w:numPr>
                <w:ilvl w:val="0"/>
                <w:numId w:val="5"/>
              </w:numPr>
              <w:autoSpaceDE/>
              <w:autoSpaceDN/>
              <w:contextualSpacing/>
              <w:rPr>
                <w:rFonts w:ascii="Times New Roman" w:hAnsi="Times New Roman" w:cs="Times New Roman"/>
                <w:sz w:val="20"/>
                <w:szCs w:val="20"/>
              </w:rPr>
            </w:pPr>
            <w:r w:rsidRPr="008A4B0A">
              <w:rPr>
                <w:rFonts w:ascii="Times New Roman" w:hAnsi="Times New Roman" w:cs="Times New Roman"/>
                <w:sz w:val="20"/>
                <w:szCs w:val="20"/>
              </w:rPr>
              <w:t>2015-2016</w:t>
            </w:r>
            <w:r w:rsidR="004974FA" w:rsidRPr="008A4B0A">
              <w:rPr>
                <w:rFonts w:ascii="Times New Roman" w:hAnsi="Times New Roman" w:cs="Times New Roman"/>
                <w:sz w:val="20"/>
                <w:szCs w:val="20"/>
              </w:rPr>
              <w:t xml:space="preserve"> Academic year</w:t>
            </w:r>
            <w:r w:rsidRPr="008A4B0A">
              <w:rPr>
                <w:rFonts w:ascii="Times New Roman" w:hAnsi="Times New Roman" w:cs="Times New Roman"/>
                <w:sz w:val="20"/>
                <w:szCs w:val="20"/>
              </w:rPr>
              <w:t xml:space="preserve"> (3 students)</w:t>
            </w:r>
          </w:p>
          <w:p w14:paraId="160D24ED" w14:textId="7EB47259" w:rsidR="00B435B2" w:rsidRPr="008A4B0A" w:rsidRDefault="00B435B2">
            <w:pPr>
              <w:pStyle w:val="ListeParagraf"/>
              <w:widowControl/>
              <w:numPr>
                <w:ilvl w:val="0"/>
                <w:numId w:val="5"/>
              </w:numPr>
              <w:autoSpaceDE/>
              <w:autoSpaceDN/>
              <w:contextualSpacing/>
              <w:rPr>
                <w:rFonts w:ascii="Times New Roman" w:hAnsi="Times New Roman" w:cs="Times New Roman"/>
                <w:sz w:val="20"/>
                <w:szCs w:val="20"/>
              </w:rPr>
            </w:pPr>
            <w:r w:rsidRPr="008A4B0A">
              <w:rPr>
                <w:rFonts w:ascii="Times New Roman" w:hAnsi="Times New Roman" w:cs="Times New Roman"/>
                <w:sz w:val="20"/>
                <w:szCs w:val="20"/>
              </w:rPr>
              <w:t>2016-2017</w:t>
            </w:r>
            <w:r w:rsidR="004974FA" w:rsidRPr="008A4B0A">
              <w:rPr>
                <w:rFonts w:ascii="Times New Roman" w:hAnsi="Times New Roman" w:cs="Times New Roman"/>
                <w:sz w:val="20"/>
                <w:szCs w:val="20"/>
              </w:rPr>
              <w:t xml:space="preserve"> Academic year</w:t>
            </w:r>
            <w:r w:rsidRPr="008A4B0A">
              <w:rPr>
                <w:rFonts w:ascii="Times New Roman" w:hAnsi="Times New Roman" w:cs="Times New Roman"/>
                <w:sz w:val="20"/>
                <w:szCs w:val="20"/>
              </w:rPr>
              <w:t xml:space="preserve"> (3 students)</w:t>
            </w:r>
          </w:p>
          <w:p w14:paraId="129619C4" w14:textId="01645BDC" w:rsidR="00B435B2" w:rsidRPr="008A4B0A" w:rsidRDefault="00B435B2">
            <w:pPr>
              <w:pStyle w:val="ListeParagraf"/>
              <w:widowControl/>
              <w:numPr>
                <w:ilvl w:val="0"/>
                <w:numId w:val="5"/>
              </w:numPr>
              <w:autoSpaceDE/>
              <w:autoSpaceDN/>
              <w:contextualSpacing/>
              <w:rPr>
                <w:rFonts w:ascii="Times New Roman" w:hAnsi="Times New Roman" w:cs="Times New Roman"/>
                <w:sz w:val="20"/>
                <w:szCs w:val="20"/>
              </w:rPr>
            </w:pPr>
            <w:r w:rsidRPr="008A4B0A">
              <w:rPr>
                <w:rFonts w:ascii="Times New Roman" w:hAnsi="Times New Roman" w:cs="Times New Roman"/>
                <w:sz w:val="20"/>
                <w:szCs w:val="20"/>
              </w:rPr>
              <w:t xml:space="preserve">2017-2018 </w:t>
            </w:r>
            <w:r w:rsidR="004974FA" w:rsidRPr="008A4B0A">
              <w:rPr>
                <w:rFonts w:ascii="Times New Roman" w:hAnsi="Times New Roman" w:cs="Times New Roman"/>
                <w:sz w:val="20"/>
                <w:szCs w:val="20"/>
              </w:rPr>
              <w:t xml:space="preserve">Academic year </w:t>
            </w:r>
            <w:r w:rsidRPr="008A4B0A">
              <w:rPr>
                <w:rFonts w:ascii="Times New Roman" w:hAnsi="Times New Roman" w:cs="Times New Roman"/>
                <w:sz w:val="20"/>
                <w:szCs w:val="20"/>
              </w:rPr>
              <w:t>(3 students)</w:t>
            </w:r>
          </w:p>
          <w:p w14:paraId="3E823A4B" w14:textId="25BBE95D" w:rsidR="00B435B2" w:rsidRPr="008A4B0A" w:rsidRDefault="00B435B2">
            <w:pPr>
              <w:pStyle w:val="ListeParagraf"/>
              <w:widowControl/>
              <w:numPr>
                <w:ilvl w:val="0"/>
                <w:numId w:val="5"/>
              </w:numPr>
              <w:autoSpaceDE/>
              <w:autoSpaceDN/>
              <w:contextualSpacing/>
              <w:rPr>
                <w:rFonts w:ascii="Times New Roman" w:hAnsi="Times New Roman" w:cs="Times New Roman"/>
                <w:sz w:val="20"/>
                <w:szCs w:val="20"/>
              </w:rPr>
            </w:pPr>
            <w:r w:rsidRPr="008A4B0A">
              <w:rPr>
                <w:rFonts w:ascii="Times New Roman" w:hAnsi="Times New Roman" w:cs="Times New Roman"/>
                <w:sz w:val="20"/>
                <w:szCs w:val="20"/>
              </w:rPr>
              <w:t>2020-2021</w:t>
            </w:r>
            <w:r w:rsidR="004974FA" w:rsidRPr="008A4B0A">
              <w:rPr>
                <w:rFonts w:ascii="Times New Roman" w:hAnsi="Times New Roman" w:cs="Times New Roman"/>
                <w:sz w:val="20"/>
                <w:szCs w:val="20"/>
              </w:rPr>
              <w:t xml:space="preserve"> Academic year</w:t>
            </w:r>
            <w:r w:rsidRPr="008A4B0A">
              <w:rPr>
                <w:rFonts w:ascii="Times New Roman" w:hAnsi="Times New Roman" w:cs="Times New Roman"/>
                <w:sz w:val="20"/>
                <w:szCs w:val="20"/>
              </w:rPr>
              <w:t xml:space="preserve"> (3</w:t>
            </w:r>
            <w:r w:rsidR="004974FA" w:rsidRPr="008A4B0A">
              <w:rPr>
                <w:rFonts w:ascii="Times New Roman" w:hAnsi="Times New Roman" w:cs="Times New Roman"/>
                <w:sz w:val="20"/>
                <w:szCs w:val="20"/>
              </w:rPr>
              <w:t xml:space="preserve"> students</w:t>
            </w:r>
            <w:r w:rsidRPr="008A4B0A">
              <w:rPr>
                <w:rFonts w:ascii="Times New Roman" w:hAnsi="Times New Roman" w:cs="Times New Roman"/>
                <w:sz w:val="20"/>
                <w:szCs w:val="20"/>
              </w:rPr>
              <w:t>)</w:t>
            </w:r>
          </w:p>
          <w:p w14:paraId="5AB28449" w14:textId="0B0AC2CA" w:rsidR="00D92848" w:rsidRPr="008A4B0A" w:rsidRDefault="00D92848">
            <w:pPr>
              <w:pStyle w:val="ListeParagraf"/>
              <w:widowControl/>
              <w:numPr>
                <w:ilvl w:val="0"/>
                <w:numId w:val="5"/>
              </w:numPr>
              <w:autoSpaceDE/>
              <w:autoSpaceDN/>
              <w:contextualSpacing/>
              <w:rPr>
                <w:rFonts w:ascii="Times New Roman" w:hAnsi="Times New Roman" w:cs="Times New Roman"/>
                <w:sz w:val="20"/>
                <w:szCs w:val="20"/>
              </w:rPr>
            </w:pPr>
            <w:r w:rsidRPr="008A4B0A">
              <w:rPr>
                <w:rFonts w:ascii="Times New Roman" w:hAnsi="Times New Roman" w:cs="Times New Roman"/>
                <w:sz w:val="20"/>
                <w:szCs w:val="20"/>
              </w:rPr>
              <w:t>2021-2022 Academic year (3 student)</w:t>
            </w:r>
          </w:p>
          <w:p w14:paraId="2A1B74BE" w14:textId="453377CC" w:rsidR="00D92848" w:rsidRPr="008A4B0A" w:rsidRDefault="00D92848">
            <w:pPr>
              <w:pStyle w:val="ListeParagraf"/>
              <w:widowControl/>
              <w:numPr>
                <w:ilvl w:val="0"/>
                <w:numId w:val="5"/>
              </w:numPr>
              <w:autoSpaceDE/>
              <w:autoSpaceDN/>
              <w:contextualSpacing/>
              <w:rPr>
                <w:rFonts w:ascii="Times New Roman" w:hAnsi="Times New Roman" w:cs="Times New Roman"/>
                <w:sz w:val="20"/>
                <w:szCs w:val="20"/>
              </w:rPr>
            </w:pPr>
            <w:r w:rsidRPr="008A4B0A">
              <w:rPr>
                <w:rFonts w:ascii="Times New Roman" w:hAnsi="Times New Roman" w:cs="Times New Roman"/>
                <w:sz w:val="20"/>
                <w:szCs w:val="20"/>
              </w:rPr>
              <w:t>2022-2023 Academic year (1 student)</w:t>
            </w:r>
          </w:p>
          <w:p w14:paraId="180AE271" w14:textId="5CA6F3F7" w:rsidR="00122DB2" w:rsidRPr="008A79C4" w:rsidRDefault="00122DB2" w:rsidP="00122DB2">
            <w:pPr>
              <w:contextualSpacing/>
              <w:rPr>
                <w:rFonts w:ascii="Times New Roman" w:hAnsi="Times New Roman" w:cs="Times New Roman"/>
                <w:sz w:val="20"/>
                <w:szCs w:val="20"/>
                <w:lang w:val="tr-TR"/>
              </w:rPr>
            </w:pPr>
            <w:r w:rsidRPr="008A4B0A">
              <w:rPr>
                <w:rFonts w:ascii="Times New Roman" w:hAnsi="Times New Roman" w:cs="Times New Roman"/>
                <w:sz w:val="20"/>
                <w:szCs w:val="20"/>
              </w:rPr>
              <w:t xml:space="preserve"> Four </w:t>
            </w:r>
            <w:r w:rsidRPr="008A79C4">
              <w:rPr>
                <w:rFonts w:ascii="Times New Roman" w:hAnsi="Times New Roman" w:cs="Times New Roman"/>
                <w:sz w:val="20"/>
                <w:szCs w:val="20"/>
              </w:rPr>
              <w:t xml:space="preserve">(4) master’s degree students benefited from </w:t>
            </w:r>
            <w:r w:rsidRPr="008A79C4">
              <w:rPr>
                <w:rFonts w:ascii="Times New Roman" w:hAnsi="Times New Roman" w:cs="Times New Roman"/>
                <w:sz w:val="20"/>
                <w:szCs w:val="20"/>
                <w:lang w:val="en"/>
              </w:rPr>
              <w:t>internship mobility as well.</w:t>
            </w:r>
          </w:p>
          <w:p w14:paraId="75A79E96" w14:textId="5684BDDB" w:rsidR="00D92848" w:rsidRPr="008A79C4" w:rsidRDefault="00122DB2">
            <w:pPr>
              <w:pStyle w:val="ListeParagraf"/>
              <w:widowControl/>
              <w:numPr>
                <w:ilvl w:val="0"/>
                <w:numId w:val="58"/>
              </w:numPr>
              <w:autoSpaceDE/>
              <w:autoSpaceDN/>
              <w:contextualSpacing/>
              <w:rPr>
                <w:rFonts w:ascii="Times New Roman" w:hAnsi="Times New Roman" w:cs="Times New Roman"/>
                <w:sz w:val="20"/>
                <w:szCs w:val="20"/>
              </w:rPr>
            </w:pPr>
            <w:r w:rsidRPr="008A79C4">
              <w:rPr>
                <w:rFonts w:ascii="Times New Roman" w:hAnsi="Times New Roman" w:cs="Times New Roman"/>
                <w:sz w:val="20"/>
                <w:szCs w:val="20"/>
              </w:rPr>
              <w:t>The list of universities/ institutions is provided below where some of our students e enroll in educational activities.</w:t>
            </w:r>
          </w:p>
          <w:tbl>
            <w:tblPr>
              <w:tblW w:w="5580" w:type="dxa"/>
              <w:tblLayout w:type="fixed"/>
              <w:tblCellMar>
                <w:left w:w="0" w:type="dxa"/>
                <w:right w:w="0" w:type="dxa"/>
              </w:tblCellMar>
              <w:tblLook w:val="04A0" w:firstRow="1" w:lastRow="0" w:firstColumn="1" w:lastColumn="0" w:noHBand="0" w:noVBand="1"/>
            </w:tblPr>
            <w:tblGrid>
              <w:gridCol w:w="5580"/>
            </w:tblGrid>
            <w:tr w:rsidR="00D92848" w:rsidRPr="008A4B0A" w14:paraId="64A230BC" w14:textId="77777777" w:rsidTr="00D92848">
              <w:trPr>
                <w:trHeight w:val="276"/>
              </w:trPr>
              <w:tc>
                <w:tcPr>
                  <w:tcW w:w="5580" w:type="dxa"/>
                  <w:tcBorders>
                    <w:top w:val="single" w:sz="8" w:space="0" w:color="FFFFFF"/>
                    <w:left w:val="single" w:sz="8" w:space="0" w:color="FFFFFF"/>
                    <w:bottom w:val="single" w:sz="24" w:space="0" w:color="FFFFFF"/>
                    <w:right w:val="single" w:sz="8" w:space="0" w:color="FFFFFF"/>
                  </w:tcBorders>
                  <w:shd w:val="clear" w:color="auto" w:fill="auto"/>
                  <w:tcMar>
                    <w:top w:w="15" w:type="dxa"/>
                    <w:left w:w="45" w:type="dxa"/>
                    <w:bottom w:w="0" w:type="dxa"/>
                    <w:right w:w="45" w:type="dxa"/>
                  </w:tcMar>
                  <w:vAlign w:val="bottom"/>
                  <w:hideMark/>
                </w:tcPr>
                <w:p w14:paraId="2704223C" w14:textId="77777777" w:rsidR="00D92848" w:rsidRPr="008A79C4" w:rsidRDefault="00D92848">
                  <w:pPr>
                    <w:pStyle w:val="ListeParagraf"/>
                    <w:widowControl/>
                    <w:numPr>
                      <w:ilvl w:val="0"/>
                      <w:numId w:val="31"/>
                    </w:numPr>
                    <w:autoSpaceDE/>
                    <w:autoSpaceDN/>
                    <w:contextualSpacing/>
                    <w:rPr>
                      <w:rFonts w:ascii="Times New Roman" w:hAnsi="Times New Roman" w:cs="Times New Roman"/>
                      <w:sz w:val="20"/>
                      <w:szCs w:val="20"/>
                      <w:lang w:val="tr-TR"/>
                    </w:rPr>
                  </w:pPr>
                  <w:proofErr w:type="spellStart"/>
                  <w:r w:rsidRPr="008A79C4">
                    <w:rPr>
                      <w:rFonts w:ascii="Times New Roman" w:hAnsi="Times New Roman" w:cs="Times New Roman"/>
                      <w:sz w:val="20"/>
                      <w:szCs w:val="20"/>
                      <w:lang w:val="tr-TR"/>
                    </w:rPr>
                    <w:t>University</w:t>
                  </w:r>
                  <w:proofErr w:type="spellEnd"/>
                  <w:r w:rsidRPr="008A79C4">
                    <w:rPr>
                      <w:rFonts w:ascii="Times New Roman" w:hAnsi="Times New Roman" w:cs="Times New Roman"/>
                      <w:sz w:val="20"/>
                      <w:szCs w:val="20"/>
                      <w:lang w:val="tr-TR"/>
                    </w:rPr>
                    <w:t xml:space="preserve"> Of Pisa</w:t>
                  </w:r>
                </w:p>
              </w:tc>
            </w:tr>
            <w:tr w:rsidR="00D92848" w:rsidRPr="008A4B0A" w14:paraId="090D5159" w14:textId="77777777" w:rsidTr="00D92848">
              <w:trPr>
                <w:trHeight w:val="212"/>
              </w:trPr>
              <w:tc>
                <w:tcPr>
                  <w:tcW w:w="5580" w:type="dxa"/>
                  <w:tcBorders>
                    <w:top w:val="single" w:sz="8" w:space="0" w:color="FFFFFF"/>
                    <w:left w:val="single" w:sz="8" w:space="0" w:color="FFFFFF"/>
                    <w:bottom w:val="single" w:sz="8" w:space="0" w:color="FFFFFF"/>
                    <w:right w:val="single" w:sz="8" w:space="0" w:color="FFFFFF"/>
                  </w:tcBorders>
                  <w:shd w:val="clear" w:color="auto" w:fill="auto"/>
                  <w:tcMar>
                    <w:top w:w="15" w:type="dxa"/>
                    <w:left w:w="45" w:type="dxa"/>
                    <w:bottom w:w="0" w:type="dxa"/>
                    <w:right w:w="45" w:type="dxa"/>
                  </w:tcMar>
                  <w:vAlign w:val="bottom"/>
                  <w:hideMark/>
                </w:tcPr>
                <w:p w14:paraId="69E4C959" w14:textId="77777777" w:rsidR="00D92848" w:rsidRPr="008A4B0A" w:rsidRDefault="00D92848">
                  <w:pPr>
                    <w:pStyle w:val="ListeParagraf"/>
                    <w:widowControl/>
                    <w:numPr>
                      <w:ilvl w:val="0"/>
                      <w:numId w:val="31"/>
                    </w:numPr>
                    <w:autoSpaceDE/>
                    <w:autoSpaceDN/>
                    <w:contextualSpacing/>
                    <w:rPr>
                      <w:rFonts w:ascii="Times New Roman" w:hAnsi="Times New Roman" w:cs="Times New Roman"/>
                      <w:sz w:val="20"/>
                      <w:szCs w:val="20"/>
                      <w:lang w:val="tr-TR"/>
                    </w:rPr>
                  </w:pPr>
                  <w:proofErr w:type="spellStart"/>
                  <w:r w:rsidRPr="008A4B0A">
                    <w:rPr>
                      <w:rFonts w:ascii="Times New Roman" w:hAnsi="Times New Roman" w:cs="Times New Roman"/>
                      <w:sz w:val="20"/>
                      <w:szCs w:val="20"/>
                      <w:lang w:val="tr-TR"/>
                    </w:rPr>
                    <w:t>Masaryk</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University</w:t>
                  </w:r>
                  <w:proofErr w:type="spellEnd"/>
                </w:p>
              </w:tc>
            </w:tr>
            <w:tr w:rsidR="00D92848" w:rsidRPr="008A4B0A" w14:paraId="30B44F50" w14:textId="77777777" w:rsidTr="00D92848">
              <w:trPr>
                <w:trHeight w:val="212"/>
              </w:trPr>
              <w:tc>
                <w:tcPr>
                  <w:tcW w:w="5580" w:type="dxa"/>
                  <w:tcBorders>
                    <w:top w:val="single" w:sz="8" w:space="0" w:color="FFFFFF"/>
                    <w:left w:val="single" w:sz="8" w:space="0" w:color="FFFFFF"/>
                    <w:bottom w:val="single" w:sz="8" w:space="0" w:color="FFFFFF"/>
                    <w:right w:val="single" w:sz="8" w:space="0" w:color="FFFFFF"/>
                  </w:tcBorders>
                  <w:shd w:val="clear" w:color="auto" w:fill="auto"/>
                  <w:tcMar>
                    <w:top w:w="15" w:type="dxa"/>
                    <w:left w:w="45" w:type="dxa"/>
                    <w:bottom w:w="0" w:type="dxa"/>
                    <w:right w:w="45" w:type="dxa"/>
                  </w:tcMar>
                  <w:vAlign w:val="bottom"/>
                  <w:hideMark/>
                </w:tcPr>
                <w:p w14:paraId="5EF67A07" w14:textId="77777777" w:rsidR="00D92848" w:rsidRPr="008A4B0A" w:rsidRDefault="00D92848">
                  <w:pPr>
                    <w:pStyle w:val="ListeParagraf"/>
                    <w:widowControl/>
                    <w:numPr>
                      <w:ilvl w:val="0"/>
                      <w:numId w:val="31"/>
                    </w:numPr>
                    <w:autoSpaceDE/>
                    <w:autoSpaceDN/>
                    <w:contextualSpacing/>
                    <w:rPr>
                      <w:rFonts w:ascii="Times New Roman" w:hAnsi="Times New Roman" w:cs="Times New Roman"/>
                      <w:sz w:val="20"/>
                      <w:szCs w:val="20"/>
                      <w:lang w:val="tr-TR"/>
                    </w:rPr>
                  </w:pPr>
                  <w:proofErr w:type="spellStart"/>
                  <w:r w:rsidRPr="008A4B0A">
                    <w:rPr>
                      <w:rFonts w:ascii="Times New Roman" w:hAnsi="Times New Roman" w:cs="Times New Roman"/>
                      <w:sz w:val="20"/>
                      <w:szCs w:val="20"/>
                      <w:lang w:val="tr-TR"/>
                    </w:rPr>
                    <w:t>Dundee</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University</w:t>
                  </w:r>
                  <w:proofErr w:type="spellEnd"/>
                </w:p>
              </w:tc>
            </w:tr>
            <w:tr w:rsidR="00D92848" w:rsidRPr="008A4B0A" w14:paraId="6C3DBE5C" w14:textId="77777777" w:rsidTr="00D92848">
              <w:trPr>
                <w:trHeight w:val="212"/>
              </w:trPr>
              <w:tc>
                <w:tcPr>
                  <w:tcW w:w="5580" w:type="dxa"/>
                  <w:tcBorders>
                    <w:top w:val="single" w:sz="8" w:space="0" w:color="FFFFFF"/>
                    <w:left w:val="single" w:sz="8" w:space="0" w:color="FFFFFF"/>
                    <w:bottom w:val="single" w:sz="8" w:space="0" w:color="FFFFFF"/>
                    <w:right w:val="single" w:sz="8" w:space="0" w:color="FFFFFF"/>
                  </w:tcBorders>
                  <w:shd w:val="clear" w:color="auto" w:fill="auto"/>
                  <w:tcMar>
                    <w:top w:w="15" w:type="dxa"/>
                    <w:left w:w="45" w:type="dxa"/>
                    <w:bottom w:w="0" w:type="dxa"/>
                    <w:right w:w="45" w:type="dxa"/>
                  </w:tcMar>
                  <w:vAlign w:val="bottom"/>
                  <w:hideMark/>
                </w:tcPr>
                <w:p w14:paraId="105371B4" w14:textId="77777777" w:rsidR="00D92848" w:rsidRPr="008A4B0A" w:rsidRDefault="00D92848">
                  <w:pPr>
                    <w:pStyle w:val="ListeParagraf"/>
                    <w:widowControl/>
                    <w:numPr>
                      <w:ilvl w:val="0"/>
                      <w:numId w:val="31"/>
                    </w:numPr>
                    <w:autoSpaceDE/>
                    <w:autoSpaceDN/>
                    <w:contextualSpacing/>
                    <w:rPr>
                      <w:rFonts w:ascii="Times New Roman" w:hAnsi="Times New Roman" w:cs="Times New Roman"/>
                      <w:sz w:val="20"/>
                      <w:szCs w:val="20"/>
                      <w:lang w:val="tr-TR"/>
                    </w:rPr>
                  </w:pPr>
                  <w:r w:rsidRPr="008A4B0A">
                    <w:rPr>
                      <w:rFonts w:ascii="Times New Roman" w:hAnsi="Times New Roman" w:cs="Times New Roman"/>
                      <w:sz w:val="20"/>
                      <w:szCs w:val="20"/>
                      <w:lang w:val="tr-TR"/>
                    </w:rPr>
                    <w:t xml:space="preserve">Oxford </w:t>
                  </w:r>
                  <w:proofErr w:type="spellStart"/>
                  <w:r w:rsidRPr="008A4B0A">
                    <w:rPr>
                      <w:rFonts w:ascii="Times New Roman" w:hAnsi="Times New Roman" w:cs="Times New Roman"/>
                      <w:sz w:val="20"/>
                      <w:szCs w:val="20"/>
                      <w:lang w:val="tr-TR"/>
                    </w:rPr>
                    <w:t>University</w:t>
                  </w:r>
                  <w:proofErr w:type="spellEnd"/>
                </w:p>
              </w:tc>
            </w:tr>
            <w:tr w:rsidR="00D92848" w:rsidRPr="008A4B0A" w14:paraId="3FA733C5" w14:textId="77777777" w:rsidTr="00D92848">
              <w:trPr>
                <w:trHeight w:val="212"/>
              </w:trPr>
              <w:tc>
                <w:tcPr>
                  <w:tcW w:w="5580" w:type="dxa"/>
                  <w:tcBorders>
                    <w:top w:val="single" w:sz="8" w:space="0" w:color="FFFFFF"/>
                    <w:left w:val="single" w:sz="8" w:space="0" w:color="FFFFFF"/>
                    <w:bottom w:val="single" w:sz="8" w:space="0" w:color="FFFFFF"/>
                    <w:right w:val="single" w:sz="8" w:space="0" w:color="FFFFFF"/>
                  </w:tcBorders>
                  <w:shd w:val="clear" w:color="auto" w:fill="auto"/>
                  <w:tcMar>
                    <w:top w:w="15" w:type="dxa"/>
                    <w:left w:w="45" w:type="dxa"/>
                    <w:bottom w:w="0" w:type="dxa"/>
                    <w:right w:w="45" w:type="dxa"/>
                  </w:tcMar>
                  <w:vAlign w:val="bottom"/>
                  <w:hideMark/>
                </w:tcPr>
                <w:p w14:paraId="17BCC390" w14:textId="77777777" w:rsidR="00D92848" w:rsidRPr="008A4B0A" w:rsidRDefault="00D92848">
                  <w:pPr>
                    <w:pStyle w:val="ListeParagraf"/>
                    <w:widowControl/>
                    <w:numPr>
                      <w:ilvl w:val="0"/>
                      <w:numId w:val="31"/>
                    </w:numPr>
                    <w:autoSpaceDE/>
                    <w:autoSpaceDN/>
                    <w:contextualSpacing/>
                    <w:rPr>
                      <w:rFonts w:ascii="Times New Roman" w:hAnsi="Times New Roman" w:cs="Times New Roman"/>
                      <w:sz w:val="20"/>
                      <w:szCs w:val="20"/>
                      <w:lang w:val="tr-TR"/>
                    </w:rPr>
                  </w:pPr>
                  <w:r w:rsidRPr="008A4B0A">
                    <w:rPr>
                      <w:rFonts w:ascii="Times New Roman" w:hAnsi="Times New Roman" w:cs="Times New Roman"/>
                      <w:sz w:val="20"/>
                      <w:szCs w:val="20"/>
                      <w:lang w:val="tr-TR"/>
                    </w:rPr>
                    <w:t xml:space="preserve">Claude Bernard </w:t>
                  </w:r>
                  <w:proofErr w:type="spellStart"/>
                  <w:r w:rsidRPr="008A4B0A">
                    <w:rPr>
                      <w:rFonts w:ascii="Times New Roman" w:hAnsi="Times New Roman" w:cs="Times New Roman"/>
                      <w:sz w:val="20"/>
                      <w:szCs w:val="20"/>
                      <w:lang w:val="tr-TR"/>
                    </w:rPr>
                    <w:t>University</w:t>
                  </w:r>
                  <w:proofErr w:type="spellEnd"/>
                  <w:r w:rsidRPr="008A4B0A">
                    <w:rPr>
                      <w:rFonts w:ascii="Times New Roman" w:hAnsi="Times New Roman" w:cs="Times New Roman"/>
                      <w:sz w:val="20"/>
                      <w:szCs w:val="20"/>
                      <w:lang w:val="tr-TR"/>
                    </w:rPr>
                    <w:t xml:space="preserve"> Lion1</w:t>
                  </w:r>
                </w:p>
              </w:tc>
            </w:tr>
            <w:tr w:rsidR="00D92848" w:rsidRPr="008A4B0A" w14:paraId="435346EE" w14:textId="77777777" w:rsidTr="00D92848">
              <w:trPr>
                <w:trHeight w:val="212"/>
              </w:trPr>
              <w:tc>
                <w:tcPr>
                  <w:tcW w:w="5580" w:type="dxa"/>
                  <w:tcBorders>
                    <w:top w:val="single" w:sz="8" w:space="0" w:color="FFFFFF"/>
                    <w:left w:val="single" w:sz="8" w:space="0" w:color="FFFFFF"/>
                    <w:bottom w:val="single" w:sz="8" w:space="0" w:color="FFFFFF"/>
                    <w:right w:val="single" w:sz="8" w:space="0" w:color="FFFFFF"/>
                  </w:tcBorders>
                  <w:shd w:val="clear" w:color="auto" w:fill="auto"/>
                  <w:tcMar>
                    <w:top w:w="15" w:type="dxa"/>
                    <w:left w:w="45" w:type="dxa"/>
                    <w:bottom w:w="0" w:type="dxa"/>
                    <w:right w:w="45" w:type="dxa"/>
                  </w:tcMar>
                  <w:vAlign w:val="bottom"/>
                  <w:hideMark/>
                </w:tcPr>
                <w:p w14:paraId="18745E53" w14:textId="77777777" w:rsidR="00D92848" w:rsidRPr="008A4B0A" w:rsidRDefault="00D92848">
                  <w:pPr>
                    <w:pStyle w:val="ListeParagraf"/>
                    <w:widowControl/>
                    <w:numPr>
                      <w:ilvl w:val="0"/>
                      <w:numId w:val="31"/>
                    </w:numPr>
                    <w:autoSpaceDE/>
                    <w:autoSpaceDN/>
                    <w:spacing w:line="240" w:lineRule="atLeast"/>
                    <w:ind w:left="714" w:hanging="357"/>
                    <w:contextualSpacing/>
                    <w:rPr>
                      <w:rFonts w:ascii="Times New Roman" w:hAnsi="Times New Roman" w:cs="Times New Roman"/>
                      <w:sz w:val="20"/>
                      <w:szCs w:val="20"/>
                      <w:lang w:val="tr-TR"/>
                    </w:rPr>
                  </w:pPr>
                  <w:proofErr w:type="spellStart"/>
                  <w:r w:rsidRPr="008A4B0A">
                    <w:rPr>
                      <w:rFonts w:ascii="Times New Roman" w:hAnsi="Times New Roman" w:cs="Times New Roman"/>
                      <w:sz w:val="20"/>
                      <w:szCs w:val="20"/>
                      <w:lang w:val="tr-TR"/>
                    </w:rPr>
                    <w:t>Cordoba</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University</w:t>
                  </w:r>
                  <w:proofErr w:type="spellEnd"/>
                </w:p>
              </w:tc>
            </w:tr>
            <w:tr w:rsidR="00D92848" w:rsidRPr="008A4B0A" w14:paraId="1F1F79A7" w14:textId="77777777" w:rsidTr="00D92848">
              <w:trPr>
                <w:trHeight w:val="212"/>
              </w:trPr>
              <w:tc>
                <w:tcPr>
                  <w:tcW w:w="5580" w:type="dxa"/>
                  <w:tcBorders>
                    <w:top w:val="single" w:sz="8" w:space="0" w:color="FFFFFF"/>
                    <w:left w:val="single" w:sz="8" w:space="0" w:color="FFFFFF"/>
                    <w:bottom w:val="single" w:sz="8" w:space="0" w:color="FFFFFF"/>
                    <w:right w:val="single" w:sz="8" w:space="0" w:color="FFFFFF"/>
                  </w:tcBorders>
                  <w:shd w:val="clear" w:color="auto" w:fill="auto"/>
                  <w:tcMar>
                    <w:top w:w="15" w:type="dxa"/>
                    <w:left w:w="45" w:type="dxa"/>
                    <w:bottom w:w="0" w:type="dxa"/>
                    <w:right w:w="45" w:type="dxa"/>
                  </w:tcMar>
                  <w:vAlign w:val="bottom"/>
                  <w:hideMark/>
                </w:tcPr>
                <w:p w14:paraId="2D57DF55" w14:textId="77777777" w:rsidR="00D92848" w:rsidRPr="008A4B0A" w:rsidRDefault="00D92848">
                  <w:pPr>
                    <w:pStyle w:val="ListeParagraf"/>
                    <w:widowControl/>
                    <w:numPr>
                      <w:ilvl w:val="0"/>
                      <w:numId w:val="31"/>
                    </w:numPr>
                    <w:autoSpaceDE/>
                    <w:autoSpaceDN/>
                    <w:spacing w:line="240" w:lineRule="atLeast"/>
                    <w:ind w:left="714" w:hanging="357"/>
                    <w:contextualSpacing/>
                    <w:rPr>
                      <w:rFonts w:ascii="Times New Roman" w:hAnsi="Times New Roman" w:cs="Times New Roman"/>
                      <w:sz w:val="20"/>
                      <w:szCs w:val="20"/>
                      <w:lang w:val="tr-TR"/>
                    </w:rPr>
                  </w:pPr>
                  <w:proofErr w:type="spellStart"/>
                  <w:r w:rsidRPr="008A4B0A">
                    <w:rPr>
                      <w:rFonts w:ascii="Times New Roman" w:hAnsi="Times New Roman" w:cs="Times New Roman"/>
                      <w:sz w:val="20"/>
                      <w:szCs w:val="20"/>
                      <w:lang w:val="tr-TR"/>
                    </w:rPr>
                    <w:t>University</w:t>
                  </w:r>
                  <w:proofErr w:type="spellEnd"/>
                  <w:r w:rsidRPr="008A4B0A">
                    <w:rPr>
                      <w:rFonts w:ascii="Times New Roman" w:hAnsi="Times New Roman" w:cs="Times New Roman"/>
                      <w:sz w:val="20"/>
                      <w:szCs w:val="20"/>
                      <w:lang w:val="tr-TR"/>
                    </w:rPr>
                    <w:t xml:space="preserve"> of Tor </w:t>
                  </w:r>
                  <w:proofErr w:type="spellStart"/>
                  <w:r w:rsidRPr="008A4B0A">
                    <w:rPr>
                      <w:rFonts w:ascii="Times New Roman" w:hAnsi="Times New Roman" w:cs="Times New Roman"/>
                      <w:sz w:val="20"/>
                      <w:szCs w:val="20"/>
                      <w:lang w:val="tr-TR"/>
                    </w:rPr>
                    <w:t>Vergata</w:t>
                  </w:r>
                  <w:proofErr w:type="spellEnd"/>
                </w:p>
              </w:tc>
            </w:tr>
            <w:tr w:rsidR="00D92848" w:rsidRPr="008A4B0A" w14:paraId="7E11C3FC" w14:textId="77777777" w:rsidTr="00D92848">
              <w:trPr>
                <w:trHeight w:val="212"/>
              </w:trPr>
              <w:tc>
                <w:tcPr>
                  <w:tcW w:w="5580" w:type="dxa"/>
                  <w:tcBorders>
                    <w:top w:val="single" w:sz="8" w:space="0" w:color="FFFFFF"/>
                    <w:left w:val="single" w:sz="8" w:space="0" w:color="FFFFFF"/>
                    <w:bottom w:val="single" w:sz="8" w:space="0" w:color="FFFFFF"/>
                    <w:right w:val="single" w:sz="8" w:space="0" w:color="FFFFFF"/>
                  </w:tcBorders>
                  <w:shd w:val="clear" w:color="auto" w:fill="auto"/>
                  <w:tcMar>
                    <w:top w:w="15" w:type="dxa"/>
                    <w:left w:w="45" w:type="dxa"/>
                    <w:bottom w:w="0" w:type="dxa"/>
                    <w:right w:w="45" w:type="dxa"/>
                  </w:tcMar>
                  <w:vAlign w:val="bottom"/>
                  <w:hideMark/>
                </w:tcPr>
                <w:p w14:paraId="70F4E568" w14:textId="77777777" w:rsidR="00D92848" w:rsidRPr="008A4B0A" w:rsidRDefault="00D92848">
                  <w:pPr>
                    <w:pStyle w:val="ListeParagraf"/>
                    <w:widowControl/>
                    <w:numPr>
                      <w:ilvl w:val="0"/>
                      <w:numId w:val="31"/>
                    </w:numPr>
                    <w:autoSpaceDE/>
                    <w:autoSpaceDN/>
                    <w:spacing w:line="240" w:lineRule="atLeast"/>
                    <w:ind w:left="714" w:hanging="357"/>
                    <w:contextualSpacing/>
                    <w:rPr>
                      <w:rFonts w:ascii="Times New Roman" w:hAnsi="Times New Roman" w:cs="Times New Roman"/>
                      <w:sz w:val="20"/>
                      <w:szCs w:val="20"/>
                      <w:lang w:val="tr-TR"/>
                    </w:rPr>
                  </w:pPr>
                  <w:proofErr w:type="spellStart"/>
                  <w:r w:rsidRPr="008A4B0A">
                    <w:rPr>
                      <w:rFonts w:ascii="Times New Roman" w:hAnsi="Times New Roman" w:cs="Times New Roman"/>
                      <w:sz w:val="20"/>
                      <w:szCs w:val="20"/>
                      <w:lang w:val="tr-TR"/>
                    </w:rPr>
                    <w:t>European</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Neuroscience</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Institute</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Göttingen</w:t>
                  </w:r>
                  <w:proofErr w:type="spellEnd"/>
                </w:p>
              </w:tc>
            </w:tr>
            <w:tr w:rsidR="00D92848" w:rsidRPr="008A4B0A" w14:paraId="18B8290E" w14:textId="77777777" w:rsidTr="00D92848">
              <w:trPr>
                <w:trHeight w:val="247"/>
              </w:trPr>
              <w:tc>
                <w:tcPr>
                  <w:tcW w:w="5580" w:type="dxa"/>
                  <w:tcBorders>
                    <w:top w:val="single" w:sz="8" w:space="0" w:color="FFFFFF"/>
                    <w:left w:val="single" w:sz="8" w:space="0" w:color="FFFFFF"/>
                    <w:bottom w:val="single" w:sz="8" w:space="0" w:color="FFFFFF"/>
                    <w:right w:val="single" w:sz="8" w:space="0" w:color="FFFFFF"/>
                  </w:tcBorders>
                  <w:shd w:val="clear" w:color="auto" w:fill="auto"/>
                  <w:tcMar>
                    <w:top w:w="15" w:type="dxa"/>
                    <w:left w:w="45" w:type="dxa"/>
                    <w:bottom w:w="0" w:type="dxa"/>
                    <w:right w:w="45" w:type="dxa"/>
                  </w:tcMar>
                  <w:vAlign w:val="bottom"/>
                  <w:hideMark/>
                </w:tcPr>
                <w:p w14:paraId="0A988878" w14:textId="1610C3AC" w:rsidR="00D92848" w:rsidRPr="008A4B0A" w:rsidRDefault="00D92848">
                  <w:pPr>
                    <w:pStyle w:val="ListeParagraf"/>
                    <w:widowControl/>
                    <w:numPr>
                      <w:ilvl w:val="0"/>
                      <w:numId w:val="31"/>
                    </w:numPr>
                    <w:autoSpaceDE/>
                    <w:autoSpaceDN/>
                    <w:spacing w:line="240" w:lineRule="atLeast"/>
                    <w:ind w:left="714" w:hanging="357"/>
                    <w:contextualSpacing/>
                    <w:rPr>
                      <w:rFonts w:ascii="Times New Roman" w:hAnsi="Times New Roman" w:cs="Times New Roman"/>
                      <w:sz w:val="20"/>
                      <w:szCs w:val="20"/>
                      <w:lang w:val="tr-TR"/>
                    </w:rPr>
                  </w:pPr>
                  <w:proofErr w:type="gramStart"/>
                  <w:r w:rsidRPr="008A4B0A">
                    <w:rPr>
                      <w:rFonts w:ascii="Times New Roman" w:hAnsi="Times New Roman" w:cs="Times New Roman"/>
                      <w:sz w:val="20"/>
                      <w:szCs w:val="20"/>
                      <w:lang w:val="tr-TR"/>
                    </w:rPr>
                    <w:lastRenderedPageBreak/>
                    <w:t xml:space="preserve">Bristol  </w:t>
                  </w:r>
                  <w:proofErr w:type="spellStart"/>
                  <w:r w:rsidRPr="008A4B0A">
                    <w:rPr>
                      <w:rFonts w:ascii="Times New Roman" w:hAnsi="Times New Roman" w:cs="Times New Roman"/>
                      <w:sz w:val="20"/>
                      <w:szCs w:val="20"/>
                      <w:lang w:val="tr-TR"/>
                    </w:rPr>
                    <w:t>University</w:t>
                  </w:r>
                  <w:proofErr w:type="spellEnd"/>
                  <w:proofErr w:type="gramEnd"/>
                </w:p>
              </w:tc>
            </w:tr>
            <w:tr w:rsidR="00D92848" w:rsidRPr="008A4B0A" w14:paraId="19D839C5" w14:textId="77777777" w:rsidTr="00D92848">
              <w:trPr>
                <w:trHeight w:val="212"/>
              </w:trPr>
              <w:tc>
                <w:tcPr>
                  <w:tcW w:w="5580" w:type="dxa"/>
                  <w:tcBorders>
                    <w:top w:val="single" w:sz="8" w:space="0" w:color="FFFFFF"/>
                    <w:left w:val="single" w:sz="8" w:space="0" w:color="FFFFFF"/>
                    <w:bottom w:val="single" w:sz="8" w:space="0" w:color="FFFFFF"/>
                    <w:right w:val="single" w:sz="8" w:space="0" w:color="FFFFFF"/>
                  </w:tcBorders>
                  <w:shd w:val="clear" w:color="auto" w:fill="auto"/>
                  <w:tcMar>
                    <w:top w:w="15" w:type="dxa"/>
                    <w:left w:w="45" w:type="dxa"/>
                    <w:bottom w:w="0" w:type="dxa"/>
                    <w:right w:w="45" w:type="dxa"/>
                  </w:tcMar>
                  <w:vAlign w:val="bottom"/>
                  <w:hideMark/>
                </w:tcPr>
                <w:p w14:paraId="6C0BC02C" w14:textId="77777777" w:rsidR="00D92848" w:rsidRPr="008A4B0A" w:rsidRDefault="00D92848">
                  <w:pPr>
                    <w:pStyle w:val="ListeParagraf"/>
                    <w:widowControl/>
                    <w:numPr>
                      <w:ilvl w:val="0"/>
                      <w:numId w:val="31"/>
                    </w:numPr>
                    <w:autoSpaceDE/>
                    <w:autoSpaceDN/>
                    <w:spacing w:line="240" w:lineRule="atLeast"/>
                    <w:ind w:left="714" w:hanging="357"/>
                    <w:contextualSpacing/>
                    <w:rPr>
                      <w:rFonts w:ascii="Times New Roman" w:hAnsi="Times New Roman" w:cs="Times New Roman"/>
                      <w:sz w:val="20"/>
                      <w:szCs w:val="20"/>
                      <w:lang w:val="tr-TR"/>
                    </w:rPr>
                  </w:pPr>
                  <w:proofErr w:type="spellStart"/>
                  <w:r w:rsidRPr="008A4B0A">
                    <w:rPr>
                      <w:rFonts w:ascii="Times New Roman" w:hAnsi="Times New Roman" w:cs="Times New Roman"/>
                      <w:sz w:val="20"/>
                      <w:szCs w:val="20"/>
                      <w:lang w:val="tr-TR"/>
                    </w:rPr>
                    <w:t>Fundacion</w:t>
                  </w:r>
                  <w:proofErr w:type="spellEnd"/>
                  <w:r w:rsidRPr="008A4B0A">
                    <w:rPr>
                      <w:rFonts w:ascii="Times New Roman" w:hAnsi="Times New Roman" w:cs="Times New Roman"/>
                      <w:sz w:val="20"/>
                      <w:szCs w:val="20"/>
                      <w:lang w:val="tr-TR"/>
                    </w:rPr>
                    <w:t xml:space="preserve"> de la </w:t>
                  </w:r>
                  <w:proofErr w:type="spellStart"/>
                  <w:r w:rsidRPr="008A4B0A">
                    <w:rPr>
                      <w:rFonts w:ascii="Times New Roman" w:hAnsi="Times New Roman" w:cs="Times New Roman"/>
                      <w:sz w:val="20"/>
                      <w:szCs w:val="20"/>
                      <w:lang w:val="tr-TR"/>
                    </w:rPr>
                    <w:t>Comunidad</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Valenciana</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Centro</w:t>
                  </w:r>
                  <w:proofErr w:type="spellEnd"/>
                  <w:r w:rsidRPr="008A4B0A">
                    <w:rPr>
                      <w:rFonts w:ascii="Times New Roman" w:hAnsi="Times New Roman" w:cs="Times New Roman"/>
                      <w:sz w:val="20"/>
                      <w:szCs w:val="20"/>
                      <w:lang w:val="tr-TR"/>
                    </w:rPr>
                    <w:t xml:space="preserve"> de </w:t>
                  </w:r>
                  <w:proofErr w:type="spellStart"/>
                  <w:r w:rsidRPr="008A4B0A">
                    <w:rPr>
                      <w:rFonts w:ascii="Times New Roman" w:hAnsi="Times New Roman" w:cs="Times New Roman"/>
                      <w:sz w:val="20"/>
                      <w:szCs w:val="20"/>
                      <w:lang w:val="tr-TR"/>
                    </w:rPr>
                    <w:t>Investigacion</w:t>
                  </w:r>
                  <w:proofErr w:type="spellEnd"/>
                  <w:r w:rsidRPr="008A4B0A">
                    <w:rPr>
                      <w:rFonts w:ascii="Times New Roman" w:hAnsi="Times New Roman" w:cs="Times New Roman"/>
                      <w:sz w:val="20"/>
                      <w:szCs w:val="20"/>
                      <w:lang w:val="tr-TR"/>
                    </w:rPr>
                    <w:t xml:space="preserve"> Principe Felipe(CIPF)</w:t>
                  </w:r>
                </w:p>
              </w:tc>
            </w:tr>
            <w:tr w:rsidR="00D92848" w:rsidRPr="008A4B0A" w14:paraId="63A65E46" w14:textId="77777777" w:rsidTr="00D92848">
              <w:trPr>
                <w:trHeight w:val="212"/>
              </w:trPr>
              <w:tc>
                <w:tcPr>
                  <w:tcW w:w="5580" w:type="dxa"/>
                  <w:tcBorders>
                    <w:top w:val="single" w:sz="8" w:space="0" w:color="FFFFFF"/>
                    <w:left w:val="single" w:sz="8" w:space="0" w:color="FFFFFF"/>
                    <w:bottom w:val="single" w:sz="8" w:space="0" w:color="FFFFFF"/>
                    <w:right w:val="single" w:sz="8" w:space="0" w:color="FFFFFF"/>
                  </w:tcBorders>
                  <w:shd w:val="clear" w:color="auto" w:fill="auto"/>
                  <w:tcMar>
                    <w:top w:w="15" w:type="dxa"/>
                    <w:left w:w="45" w:type="dxa"/>
                    <w:bottom w:w="0" w:type="dxa"/>
                    <w:right w:w="45" w:type="dxa"/>
                  </w:tcMar>
                  <w:vAlign w:val="bottom"/>
                  <w:hideMark/>
                </w:tcPr>
                <w:p w14:paraId="7F1BAC1A" w14:textId="77777777" w:rsidR="00D92848" w:rsidRPr="008A4B0A" w:rsidRDefault="00D92848">
                  <w:pPr>
                    <w:pStyle w:val="ListeParagraf"/>
                    <w:widowControl/>
                    <w:numPr>
                      <w:ilvl w:val="0"/>
                      <w:numId w:val="31"/>
                    </w:numPr>
                    <w:autoSpaceDE/>
                    <w:autoSpaceDN/>
                    <w:spacing w:line="240" w:lineRule="atLeast"/>
                    <w:ind w:left="714" w:hanging="357"/>
                    <w:contextualSpacing/>
                    <w:rPr>
                      <w:rFonts w:ascii="Times New Roman" w:hAnsi="Times New Roman" w:cs="Times New Roman"/>
                      <w:sz w:val="20"/>
                      <w:szCs w:val="20"/>
                      <w:lang w:val="tr-TR"/>
                    </w:rPr>
                  </w:pPr>
                  <w:proofErr w:type="spellStart"/>
                  <w:r w:rsidRPr="008A4B0A">
                    <w:rPr>
                      <w:rFonts w:ascii="Times New Roman" w:hAnsi="Times New Roman" w:cs="Times New Roman"/>
                      <w:sz w:val="20"/>
                      <w:szCs w:val="20"/>
                      <w:lang w:val="tr-TR"/>
                    </w:rPr>
                    <w:t>Nencki</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Institute</w:t>
                  </w:r>
                  <w:proofErr w:type="spellEnd"/>
                  <w:r w:rsidRPr="008A4B0A">
                    <w:rPr>
                      <w:rFonts w:ascii="Times New Roman" w:hAnsi="Times New Roman" w:cs="Times New Roman"/>
                      <w:sz w:val="20"/>
                      <w:szCs w:val="20"/>
                      <w:lang w:val="tr-TR"/>
                    </w:rPr>
                    <w:t xml:space="preserve"> of </w:t>
                  </w:r>
                  <w:proofErr w:type="spellStart"/>
                  <w:r w:rsidRPr="008A4B0A">
                    <w:rPr>
                      <w:rFonts w:ascii="Times New Roman" w:hAnsi="Times New Roman" w:cs="Times New Roman"/>
                      <w:sz w:val="20"/>
                      <w:szCs w:val="20"/>
                      <w:lang w:val="tr-TR"/>
                    </w:rPr>
                    <w:t>Experimental</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Biology</w:t>
                  </w:r>
                  <w:proofErr w:type="spellEnd"/>
                </w:p>
              </w:tc>
            </w:tr>
            <w:tr w:rsidR="00D92848" w:rsidRPr="008A4B0A" w14:paraId="6086A186" w14:textId="77777777" w:rsidTr="00D92848">
              <w:trPr>
                <w:trHeight w:val="212"/>
              </w:trPr>
              <w:tc>
                <w:tcPr>
                  <w:tcW w:w="5580" w:type="dxa"/>
                  <w:tcBorders>
                    <w:top w:val="single" w:sz="8" w:space="0" w:color="FFFFFF"/>
                    <w:left w:val="single" w:sz="8" w:space="0" w:color="FFFFFF"/>
                    <w:bottom w:val="single" w:sz="8" w:space="0" w:color="FFFFFF"/>
                    <w:right w:val="single" w:sz="8" w:space="0" w:color="FFFFFF"/>
                  </w:tcBorders>
                  <w:shd w:val="clear" w:color="auto" w:fill="auto"/>
                  <w:tcMar>
                    <w:top w:w="15" w:type="dxa"/>
                    <w:left w:w="45" w:type="dxa"/>
                    <w:bottom w:w="0" w:type="dxa"/>
                    <w:right w:w="45" w:type="dxa"/>
                  </w:tcMar>
                  <w:vAlign w:val="bottom"/>
                  <w:hideMark/>
                </w:tcPr>
                <w:p w14:paraId="50AB8E80" w14:textId="77777777" w:rsidR="00D92848" w:rsidRPr="008A4B0A" w:rsidRDefault="00D92848">
                  <w:pPr>
                    <w:pStyle w:val="ListeParagraf"/>
                    <w:widowControl/>
                    <w:numPr>
                      <w:ilvl w:val="0"/>
                      <w:numId w:val="31"/>
                    </w:numPr>
                    <w:autoSpaceDE/>
                    <w:autoSpaceDN/>
                    <w:spacing w:line="240" w:lineRule="atLeast"/>
                    <w:ind w:left="714" w:hanging="357"/>
                    <w:contextualSpacing/>
                    <w:rPr>
                      <w:rFonts w:ascii="Times New Roman" w:hAnsi="Times New Roman" w:cs="Times New Roman"/>
                      <w:sz w:val="20"/>
                      <w:szCs w:val="20"/>
                      <w:lang w:val="tr-TR"/>
                    </w:rPr>
                  </w:pPr>
                  <w:proofErr w:type="spellStart"/>
                  <w:r w:rsidRPr="008A4B0A">
                    <w:rPr>
                      <w:rFonts w:ascii="Times New Roman" w:hAnsi="Times New Roman" w:cs="Times New Roman"/>
                      <w:sz w:val="20"/>
                      <w:szCs w:val="20"/>
                      <w:lang w:val="tr-TR"/>
                    </w:rPr>
                    <w:t>University</w:t>
                  </w:r>
                  <w:proofErr w:type="spellEnd"/>
                  <w:r w:rsidRPr="008A4B0A">
                    <w:rPr>
                      <w:rFonts w:ascii="Times New Roman" w:hAnsi="Times New Roman" w:cs="Times New Roman"/>
                      <w:sz w:val="20"/>
                      <w:szCs w:val="20"/>
                      <w:lang w:val="tr-TR"/>
                    </w:rPr>
                    <w:t xml:space="preserve"> of Verona</w:t>
                  </w:r>
                </w:p>
              </w:tc>
            </w:tr>
            <w:tr w:rsidR="00D92848" w:rsidRPr="008A4B0A" w14:paraId="27053E9A" w14:textId="77777777" w:rsidTr="00D92848">
              <w:trPr>
                <w:trHeight w:val="212"/>
              </w:trPr>
              <w:tc>
                <w:tcPr>
                  <w:tcW w:w="5580" w:type="dxa"/>
                  <w:tcBorders>
                    <w:top w:val="single" w:sz="8" w:space="0" w:color="FFFFFF"/>
                    <w:left w:val="single" w:sz="8" w:space="0" w:color="FFFFFF"/>
                    <w:bottom w:val="single" w:sz="8" w:space="0" w:color="FFFFFF"/>
                    <w:right w:val="single" w:sz="8" w:space="0" w:color="FFFFFF"/>
                  </w:tcBorders>
                  <w:shd w:val="clear" w:color="auto" w:fill="auto"/>
                  <w:tcMar>
                    <w:top w:w="15" w:type="dxa"/>
                    <w:left w:w="45" w:type="dxa"/>
                    <w:bottom w:w="0" w:type="dxa"/>
                    <w:right w:w="45" w:type="dxa"/>
                  </w:tcMar>
                  <w:vAlign w:val="bottom"/>
                  <w:hideMark/>
                </w:tcPr>
                <w:p w14:paraId="27EF6BBF" w14:textId="77777777" w:rsidR="00D92848" w:rsidRPr="008A4B0A" w:rsidRDefault="00D92848">
                  <w:pPr>
                    <w:pStyle w:val="ListeParagraf"/>
                    <w:widowControl/>
                    <w:numPr>
                      <w:ilvl w:val="0"/>
                      <w:numId w:val="31"/>
                    </w:numPr>
                    <w:autoSpaceDE/>
                    <w:autoSpaceDN/>
                    <w:spacing w:line="240" w:lineRule="atLeast"/>
                    <w:ind w:left="714" w:hanging="357"/>
                    <w:contextualSpacing/>
                    <w:rPr>
                      <w:rFonts w:ascii="Times New Roman" w:hAnsi="Times New Roman" w:cs="Times New Roman"/>
                      <w:sz w:val="20"/>
                      <w:szCs w:val="20"/>
                      <w:lang w:val="tr-TR"/>
                    </w:rPr>
                  </w:pPr>
                  <w:proofErr w:type="spellStart"/>
                  <w:r w:rsidRPr="008A4B0A">
                    <w:rPr>
                      <w:rFonts w:ascii="Times New Roman" w:hAnsi="Times New Roman" w:cs="Times New Roman"/>
                      <w:sz w:val="20"/>
                      <w:szCs w:val="20"/>
                      <w:lang w:val="tr-TR"/>
                    </w:rPr>
                    <w:t>Fundación</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Pública</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Andaluza</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Progreso</w:t>
                  </w:r>
                  <w:proofErr w:type="spellEnd"/>
                  <w:r w:rsidRPr="008A4B0A">
                    <w:rPr>
                      <w:rFonts w:ascii="Times New Roman" w:hAnsi="Times New Roman" w:cs="Times New Roman"/>
                      <w:sz w:val="20"/>
                      <w:szCs w:val="20"/>
                      <w:lang w:val="tr-TR"/>
                    </w:rPr>
                    <w:t xml:space="preserve"> y </w:t>
                  </w:r>
                  <w:proofErr w:type="spellStart"/>
                  <w:r w:rsidRPr="008A4B0A">
                    <w:rPr>
                      <w:rFonts w:ascii="Times New Roman" w:hAnsi="Times New Roman" w:cs="Times New Roman"/>
                      <w:sz w:val="20"/>
                      <w:szCs w:val="20"/>
                      <w:lang w:val="tr-TR"/>
                    </w:rPr>
                    <w:t>Salud</w:t>
                  </w:r>
                  <w:proofErr w:type="spellEnd"/>
                  <w:r w:rsidRPr="008A4B0A">
                    <w:rPr>
                      <w:rFonts w:ascii="Times New Roman" w:hAnsi="Times New Roman" w:cs="Times New Roman"/>
                      <w:sz w:val="20"/>
                      <w:szCs w:val="20"/>
                      <w:lang w:val="tr-TR"/>
                    </w:rPr>
                    <w:t xml:space="preserve"> </w:t>
                  </w:r>
                </w:p>
              </w:tc>
            </w:tr>
            <w:tr w:rsidR="00D92848" w:rsidRPr="008A4B0A" w14:paraId="0E5E2DCF" w14:textId="77777777" w:rsidTr="00D92848">
              <w:trPr>
                <w:trHeight w:val="212"/>
              </w:trPr>
              <w:tc>
                <w:tcPr>
                  <w:tcW w:w="5580" w:type="dxa"/>
                  <w:tcBorders>
                    <w:top w:val="single" w:sz="8" w:space="0" w:color="FFFFFF"/>
                    <w:left w:val="single" w:sz="8" w:space="0" w:color="FFFFFF"/>
                    <w:bottom w:val="single" w:sz="8" w:space="0" w:color="FFFFFF"/>
                    <w:right w:val="single" w:sz="8" w:space="0" w:color="FFFFFF"/>
                  </w:tcBorders>
                  <w:shd w:val="clear" w:color="auto" w:fill="auto"/>
                  <w:tcMar>
                    <w:top w:w="15" w:type="dxa"/>
                    <w:left w:w="45" w:type="dxa"/>
                    <w:bottom w:w="0" w:type="dxa"/>
                    <w:right w:w="45" w:type="dxa"/>
                  </w:tcMar>
                  <w:vAlign w:val="bottom"/>
                  <w:hideMark/>
                </w:tcPr>
                <w:p w14:paraId="0F3F66FA" w14:textId="77777777" w:rsidR="00D92848" w:rsidRPr="008A4B0A" w:rsidRDefault="00D92848">
                  <w:pPr>
                    <w:pStyle w:val="ListeParagraf"/>
                    <w:widowControl/>
                    <w:numPr>
                      <w:ilvl w:val="0"/>
                      <w:numId w:val="31"/>
                    </w:numPr>
                    <w:autoSpaceDE/>
                    <w:autoSpaceDN/>
                    <w:spacing w:line="240" w:lineRule="atLeast"/>
                    <w:ind w:left="714" w:hanging="357"/>
                    <w:contextualSpacing/>
                    <w:rPr>
                      <w:rFonts w:ascii="Times New Roman" w:hAnsi="Times New Roman" w:cs="Times New Roman"/>
                      <w:sz w:val="20"/>
                      <w:szCs w:val="20"/>
                      <w:lang w:val="tr-TR"/>
                    </w:rPr>
                  </w:pPr>
                  <w:proofErr w:type="spellStart"/>
                  <w:r w:rsidRPr="008A4B0A">
                    <w:rPr>
                      <w:rFonts w:ascii="Times New Roman" w:hAnsi="Times New Roman" w:cs="Times New Roman"/>
                      <w:sz w:val="20"/>
                      <w:szCs w:val="20"/>
                      <w:lang w:val="tr-TR"/>
                    </w:rPr>
                    <w:t>Justus-Liebig-Universität</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Giessen</w:t>
                  </w:r>
                  <w:proofErr w:type="spellEnd"/>
                </w:p>
              </w:tc>
            </w:tr>
            <w:tr w:rsidR="00D92848" w:rsidRPr="008A4B0A" w14:paraId="20E73232" w14:textId="77777777" w:rsidTr="00D92848">
              <w:trPr>
                <w:trHeight w:val="212"/>
              </w:trPr>
              <w:tc>
                <w:tcPr>
                  <w:tcW w:w="5580" w:type="dxa"/>
                  <w:tcBorders>
                    <w:top w:val="single" w:sz="8" w:space="0" w:color="FFFFFF"/>
                    <w:left w:val="single" w:sz="8" w:space="0" w:color="FFFFFF"/>
                    <w:bottom w:val="single" w:sz="8" w:space="0" w:color="FFFFFF"/>
                    <w:right w:val="single" w:sz="8" w:space="0" w:color="FFFFFF"/>
                  </w:tcBorders>
                  <w:shd w:val="clear" w:color="auto" w:fill="auto"/>
                  <w:tcMar>
                    <w:top w:w="15" w:type="dxa"/>
                    <w:left w:w="45" w:type="dxa"/>
                    <w:bottom w:w="0" w:type="dxa"/>
                    <w:right w:w="45" w:type="dxa"/>
                  </w:tcMar>
                  <w:vAlign w:val="bottom"/>
                  <w:hideMark/>
                </w:tcPr>
                <w:p w14:paraId="53A94C76" w14:textId="77777777" w:rsidR="00D92848" w:rsidRPr="008A4B0A" w:rsidRDefault="00D92848">
                  <w:pPr>
                    <w:pStyle w:val="ListeParagraf"/>
                    <w:widowControl/>
                    <w:numPr>
                      <w:ilvl w:val="0"/>
                      <w:numId w:val="31"/>
                    </w:numPr>
                    <w:autoSpaceDE/>
                    <w:autoSpaceDN/>
                    <w:spacing w:line="240" w:lineRule="atLeast"/>
                    <w:ind w:left="714" w:hanging="357"/>
                    <w:contextualSpacing/>
                    <w:rPr>
                      <w:rFonts w:ascii="Times New Roman" w:hAnsi="Times New Roman" w:cs="Times New Roman"/>
                      <w:sz w:val="20"/>
                      <w:szCs w:val="20"/>
                      <w:lang w:val="tr-TR"/>
                    </w:rPr>
                  </w:pPr>
                  <w:proofErr w:type="spellStart"/>
                  <w:r w:rsidRPr="008A4B0A">
                    <w:rPr>
                      <w:rFonts w:ascii="Times New Roman" w:hAnsi="Times New Roman" w:cs="Times New Roman"/>
                      <w:sz w:val="20"/>
                      <w:szCs w:val="20"/>
                      <w:lang w:val="tr-TR"/>
                    </w:rPr>
                    <w:t>Eötvös</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Lorand</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University</w:t>
                  </w:r>
                  <w:proofErr w:type="spellEnd"/>
                  <w:r w:rsidRPr="008A4B0A">
                    <w:rPr>
                      <w:rFonts w:ascii="Times New Roman" w:hAnsi="Times New Roman" w:cs="Times New Roman"/>
                      <w:sz w:val="20"/>
                      <w:szCs w:val="20"/>
                      <w:lang w:val="tr-TR"/>
                    </w:rPr>
                    <w:t xml:space="preserve"> (ELTE)</w:t>
                  </w:r>
                </w:p>
              </w:tc>
            </w:tr>
            <w:tr w:rsidR="00D92848" w:rsidRPr="008A4B0A" w14:paraId="46F7744E" w14:textId="77777777" w:rsidTr="00D92848">
              <w:trPr>
                <w:trHeight w:val="212"/>
              </w:trPr>
              <w:tc>
                <w:tcPr>
                  <w:tcW w:w="5580" w:type="dxa"/>
                  <w:tcBorders>
                    <w:top w:val="single" w:sz="8" w:space="0" w:color="FFFFFF"/>
                    <w:left w:val="single" w:sz="8" w:space="0" w:color="FFFFFF"/>
                    <w:bottom w:val="single" w:sz="8" w:space="0" w:color="FFFFFF"/>
                    <w:right w:val="single" w:sz="8" w:space="0" w:color="FFFFFF"/>
                  </w:tcBorders>
                  <w:shd w:val="clear" w:color="auto" w:fill="auto"/>
                  <w:tcMar>
                    <w:top w:w="15" w:type="dxa"/>
                    <w:left w:w="45" w:type="dxa"/>
                    <w:bottom w:w="0" w:type="dxa"/>
                    <w:right w:w="45" w:type="dxa"/>
                  </w:tcMar>
                  <w:vAlign w:val="bottom"/>
                  <w:hideMark/>
                </w:tcPr>
                <w:p w14:paraId="607D6E25" w14:textId="77777777" w:rsidR="00D92848" w:rsidRPr="008A4B0A" w:rsidRDefault="00D92848">
                  <w:pPr>
                    <w:pStyle w:val="ListeParagraf"/>
                    <w:widowControl/>
                    <w:numPr>
                      <w:ilvl w:val="0"/>
                      <w:numId w:val="31"/>
                    </w:numPr>
                    <w:autoSpaceDE/>
                    <w:autoSpaceDN/>
                    <w:ind w:left="714" w:hanging="357"/>
                    <w:contextualSpacing/>
                    <w:rPr>
                      <w:rFonts w:ascii="Times New Roman" w:hAnsi="Times New Roman" w:cs="Times New Roman"/>
                      <w:sz w:val="20"/>
                      <w:szCs w:val="20"/>
                      <w:lang w:val="tr-TR"/>
                    </w:rPr>
                  </w:pPr>
                  <w:proofErr w:type="spellStart"/>
                  <w:r w:rsidRPr="008A4B0A">
                    <w:rPr>
                      <w:rFonts w:ascii="Times New Roman" w:hAnsi="Times New Roman" w:cs="Times New Roman"/>
                      <w:sz w:val="20"/>
                      <w:szCs w:val="20"/>
                      <w:lang w:val="tr-TR"/>
                    </w:rPr>
                    <w:t>Justus</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Liebig</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University</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Giessen</w:t>
                  </w:r>
                  <w:proofErr w:type="spellEnd"/>
                </w:p>
              </w:tc>
            </w:tr>
            <w:tr w:rsidR="00D92848" w:rsidRPr="008A4B0A" w14:paraId="0F0587E4" w14:textId="77777777" w:rsidTr="00D92848">
              <w:trPr>
                <w:trHeight w:val="212"/>
              </w:trPr>
              <w:tc>
                <w:tcPr>
                  <w:tcW w:w="5580" w:type="dxa"/>
                  <w:tcBorders>
                    <w:top w:val="single" w:sz="8" w:space="0" w:color="FFFFFF"/>
                    <w:left w:val="single" w:sz="8" w:space="0" w:color="FFFFFF"/>
                    <w:bottom w:val="single" w:sz="8" w:space="0" w:color="FFFFFF"/>
                    <w:right w:val="single" w:sz="8" w:space="0" w:color="FFFFFF"/>
                  </w:tcBorders>
                  <w:shd w:val="clear" w:color="auto" w:fill="auto"/>
                  <w:tcMar>
                    <w:top w:w="15" w:type="dxa"/>
                    <w:left w:w="45" w:type="dxa"/>
                    <w:bottom w:w="0" w:type="dxa"/>
                    <w:right w:w="45" w:type="dxa"/>
                  </w:tcMar>
                  <w:vAlign w:val="bottom"/>
                  <w:hideMark/>
                </w:tcPr>
                <w:p w14:paraId="1E35BFA3" w14:textId="77777777" w:rsidR="00D92848" w:rsidRPr="008A4B0A" w:rsidRDefault="00D92848">
                  <w:pPr>
                    <w:pStyle w:val="ListeParagraf"/>
                    <w:widowControl/>
                    <w:numPr>
                      <w:ilvl w:val="0"/>
                      <w:numId w:val="31"/>
                    </w:numPr>
                    <w:autoSpaceDE/>
                    <w:autoSpaceDN/>
                    <w:ind w:left="714" w:hanging="357"/>
                    <w:contextualSpacing/>
                    <w:rPr>
                      <w:rFonts w:ascii="Times New Roman" w:hAnsi="Times New Roman" w:cs="Times New Roman"/>
                      <w:sz w:val="20"/>
                      <w:szCs w:val="20"/>
                      <w:lang w:val="tr-TR"/>
                    </w:rPr>
                  </w:pPr>
                  <w:r w:rsidRPr="008A4B0A">
                    <w:rPr>
                      <w:rFonts w:ascii="Times New Roman" w:hAnsi="Times New Roman" w:cs="Times New Roman"/>
                      <w:sz w:val="20"/>
                      <w:szCs w:val="20"/>
                      <w:lang w:val="tr-TR"/>
                    </w:rPr>
                    <w:t xml:space="preserve">APC </w:t>
                  </w:r>
                  <w:proofErr w:type="spellStart"/>
                  <w:r w:rsidRPr="008A4B0A">
                    <w:rPr>
                      <w:rFonts w:ascii="Times New Roman" w:hAnsi="Times New Roman" w:cs="Times New Roman"/>
                      <w:sz w:val="20"/>
                      <w:szCs w:val="20"/>
                      <w:lang w:val="tr-TR"/>
                    </w:rPr>
                    <w:t>Microbiome</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Ireland</w:t>
                  </w:r>
                  <w:proofErr w:type="spellEnd"/>
                  <w:r w:rsidRPr="008A4B0A">
                    <w:rPr>
                      <w:rFonts w:ascii="Times New Roman" w:hAnsi="Times New Roman" w:cs="Times New Roman"/>
                      <w:sz w:val="20"/>
                      <w:szCs w:val="20"/>
                      <w:lang w:val="tr-TR"/>
                    </w:rPr>
                    <w:t xml:space="preserve"> - </w:t>
                  </w:r>
                  <w:proofErr w:type="spellStart"/>
                  <w:r w:rsidRPr="008A4B0A">
                    <w:rPr>
                      <w:rFonts w:ascii="Times New Roman" w:hAnsi="Times New Roman" w:cs="Times New Roman"/>
                      <w:sz w:val="20"/>
                      <w:szCs w:val="20"/>
                      <w:lang w:val="tr-TR"/>
                    </w:rPr>
                    <w:t>University</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College</w:t>
                  </w:r>
                  <w:proofErr w:type="spellEnd"/>
                  <w:r w:rsidRPr="008A4B0A">
                    <w:rPr>
                      <w:rFonts w:ascii="Times New Roman" w:hAnsi="Times New Roman" w:cs="Times New Roman"/>
                      <w:sz w:val="20"/>
                      <w:szCs w:val="20"/>
                      <w:lang w:val="tr-TR"/>
                    </w:rPr>
                    <w:t xml:space="preserve"> Cork</w:t>
                  </w:r>
                </w:p>
              </w:tc>
            </w:tr>
            <w:tr w:rsidR="00D92848" w:rsidRPr="008A4B0A" w14:paraId="08D8C9BA" w14:textId="77777777" w:rsidTr="00D92848">
              <w:trPr>
                <w:trHeight w:val="212"/>
              </w:trPr>
              <w:tc>
                <w:tcPr>
                  <w:tcW w:w="5580" w:type="dxa"/>
                  <w:tcBorders>
                    <w:top w:val="single" w:sz="8" w:space="0" w:color="FFFFFF"/>
                    <w:left w:val="single" w:sz="8" w:space="0" w:color="FFFFFF"/>
                    <w:bottom w:val="single" w:sz="8" w:space="0" w:color="FFFFFF"/>
                    <w:right w:val="single" w:sz="8" w:space="0" w:color="FFFFFF"/>
                  </w:tcBorders>
                  <w:shd w:val="clear" w:color="auto" w:fill="auto"/>
                  <w:tcMar>
                    <w:top w:w="15" w:type="dxa"/>
                    <w:left w:w="45" w:type="dxa"/>
                    <w:bottom w:w="0" w:type="dxa"/>
                    <w:right w:w="45" w:type="dxa"/>
                  </w:tcMar>
                  <w:vAlign w:val="bottom"/>
                  <w:hideMark/>
                </w:tcPr>
                <w:p w14:paraId="623AE7BB" w14:textId="77777777" w:rsidR="00D92848" w:rsidRPr="008A4B0A" w:rsidRDefault="00D92848">
                  <w:pPr>
                    <w:pStyle w:val="ListeParagraf"/>
                    <w:widowControl/>
                    <w:numPr>
                      <w:ilvl w:val="0"/>
                      <w:numId w:val="31"/>
                    </w:numPr>
                    <w:autoSpaceDE/>
                    <w:autoSpaceDN/>
                    <w:ind w:left="714" w:hanging="357"/>
                    <w:contextualSpacing/>
                    <w:rPr>
                      <w:rFonts w:ascii="Times New Roman" w:hAnsi="Times New Roman" w:cs="Times New Roman"/>
                      <w:sz w:val="20"/>
                      <w:szCs w:val="20"/>
                      <w:lang w:val="tr-TR"/>
                    </w:rPr>
                  </w:pPr>
                  <w:r w:rsidRPr="008A4B0A">
                    <w:rPr>
                      <w:rFonts w:ascii="Times New Roman" w:hAnsi="Times New Roman" w:cs="Times New Roman"/>
                      <w:sz w:val="20"/>
                      <w:szCs w:val="20"/>
                      <w:lang w:val="tr-TR"/>
                    </w:rPr>
                    <w:t xml:space="preserve">Utrecht </w:t>
                  </w:r>
                  <w:proofErr w:type="spellStart"/>
                  <w:r w:rsidRPr="008A4B0A">
                    <w:rPr>
                      <w:rFonts w:ascii="Times New Roman" w:hAnsi="Times New Roman" w:cs="Times New Roman"/>
                      <w:sz w:val="20"/>
                      <w:szCs w:val="20"/>
                      <w:lang w:val="tr-TR"/>
                    </w:rPr>
                    <w:t>University</w:t>
                  </w:r>
                  <w:proofErr w:type="spellEnd"/>
                </w:p>
              </w:tc>
            </w:tr>
            <w:tr w:rsidR="00D92848" w:rsidRPr="008A4B0A" w14:paraId="75A025DD" w14:textId="77777777" w:rsidTr="00D92848">
              <w:trPr>
                <w:trHeight w:val="212"/>
              </w:trPr>
              <w:tc>
                <w:tcPr>
                  <w:tcW w:w="5580" w:type="dxa"/>
                  <w:tcBorders>
                    <w:top w:val="single" w:sz="8" w:space="0" w:color="FFFFFF"/>
                    <w:left w:val="single" w:sz="8" w:space="0" w:color="FFFFFF"/>
                    <w:bottom w:val="single" w:sz="8" w:space="0" w:color="FFFFFF"/>
                    <w:right w:val="single" w:sz="8" w:space="0" w:color="FFFFFF"/>
                  </w:tcBorders>
                  <w:shd w:val="clear" w:color="auto" w:fill="auto"/>
                  <w:tcMar>
                    <w:top w:w="15" w:type="dxa"/>
                    <w:left w:w="45" w:type="dxa"/>
                    <w:bottom w:w="0" w:type="dxa"/>
                    <w:right w:w="45" w:type="dxa"/>
                  </w:tcMar>
                  <w:vAlign w:val="bottom"/>
                  <w:hideMark/>
                </w:tcPr>
                <w:p w14:paraId="7FBFA169" w14:textId="77777777" w:rsidR="00D92848" w:rsidRPr="008A4B0A" w:rsidRDefault="00D92848">
                  <w:pPr>
                    <w:pStyle w:val="ListeParagraf"/>
                    <w:widowControl/>
                    <w:numPr>
                      <w:ilvl w:val="0"/>
                      <w:numId w:val="31"/>
                    </w:numPr>
                    <w:autoSpaceDE/>
                    <w:autoSpaceDN/>
                    <w:ind w:left="714" w:hanging="357"/>
                    <w:contextualSpacing/>
                    <w:rPr>
                      <w:rFonts w:ascii="Times New Roman" w:hAnsi="Times New Roman" w:cs="Times New Roman"/>
                      <w:sz w:val="20"/>
                      <w:szCs w:val="20"/>
                      <w:lang w:val="tr-TR"/>
                    </w:rPr>
                  </w:pPr>
                  <w:proofErr w:type="spellStart"/>
                  <w:r w:rsidRPr="008A4B0A">
                    <w:rPr>
                      <w:rFonts w:ascii="Times New Roman" w:hAnsi="Times New Roman" w:cs="Times New Roman"/>
                      <w:sz w:val="20"/>
                      <w:szCs w:val="20"/>
                      <w:lang w:val="tr-TR"/>
                    </w:rPr>
                    <w:t>Eötvös</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Lorand</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University</w:t>
                  </w:r>
                  <w:proofErr w:type="spellEnd"/>
                  <w:r w:rsidRPr="008A4B0A">
                    <w:rPr>
                      <w:rFonts w:ascii="Times New Roman" w:hAnsi="Times New Roman" w:cs="Times New Roman"/>
                      <w:sz w:val="20"/>
                      <w:szCs w:val="20"/>
                      <w:lang w:val="tr-TR"/>
                    </w:rPr>
                    <w:t xml:space="preserve"> (ELTE)</w:t>
                  </w:r>
                </w:p>
              </w:tc>
            </w:tr>
            <w:tr w:rsidR="00D92848" w:rsidRPr="008A4B0A" w14:paraId="01DE9D21" w14:textId="77777777" w:rsidTr="00D92848">
              <w:trPr>
                <w:trHeight w:val="212"/>
              </w:trPr>
              <w:tc>
                <w:tcPr>
                  <w:tcW w:w="5580" w:type="dxa"/>
                  <w:tcBorders>
                    <w:top w:val="single" w:sz="8" w:space="0" w:color="FFFFFF"/>
                    <w:left w:val="single" w:sz="8" w:space="0" w:color="FFFFFF"/>
                    <w:bottom w:val="single" w:sz="8" w:space="0" w:color="FFFFFF"/>
                    <w:right w:val="single" w:sz="8" w:space="0" w:color="FFFFFF"/>
                  </w:tcBorders>
                  <w:shd w:val="clear" w:color="auto" w:fill="auto"/>
                  <w:tcMar>
                    <w:top w:w="15" w:type="dxa"/>
                    <w:left w:w="45" w:type="dxa"/>
                    <w:bottom w:w="0" w:type="dxa"/>
                    <w:right w:w="45" w:type="dxa"/>
                  </w:tcMar>
                  <w:vAlign w:val="bottom"/>
                  <w:hideMark/>
                </w:tcPr>
                <w:p w14:paraId="1BD97EB5" w14:textId="77777777" w:rsidR="00D92848" w:rsidRPr="008A4B0A" w:rsidRDefault="00D92848">
                  <w:pPr>
                    <w:pStyle w:val="ListeParagraf"/>
                    <w:widowControl/>
                    <w:numPr>
                      <w:ilvl w:val="0"/>
                      <w:numId w:val="31"/>
                    </w:numPr>
                    <w:autoSpaceDE/>
                    <w:autoSpaceDN/>
                    <w:ind w:left="714" w:hanging="357"/>
                    <w:contextualSpacing/>
                    <w:rPr>
                      <w:rFonts w:ascii="Times New Roman" w:hAnsi="Times New Roman" w:cs="Times New Roman"/>
                      <w:sz w:val="20"/>
                      <w:szCs w:val="20"/>
                      <w:lang w:val="tr-TR"/>
                    </w:rPr>
                  </w:pPr>
                  <w:r w:rsidRPr="008A4B0A">
                    <w:rPr>
                      <w:rFonts w:ascii="Times New Roman" w:hAnsi="Times New Roman" w:cs="Times New Roman"/>
                      <w:sz w:val="20"/>
                      <w:szCs w:val="20"/>
                      <w:lang w:val="tr-TR"/>
                    </w:rPr>
                    <w:t xml:space="preserve">Lancaster </w:t>
                  </w:r>
                  <w:proofErr w:type="spellStart"/>
                  <w:r w:rsidRPr="008A4B0A">
                    <w:rPr>
                      <w:rFonts w:ascii="Times New Roman" w:hAnsi="Times New Roman" w:cs="Times New Roman"/>
                      <w:sz w:val="20"/>
                      <w:szCs w:val="20"/>
                      <w:lang w:val="tr-TR"/>
                    </w:rPr>
                    <w:t>University</w:t>
                  </w:r>
                  <w:proofErr w:type="spellEnd"/>
                </w:p>
              </w:tc>
            </w:tr>
            <w:tr w:rsidR="00D92848" w:rsidRPr="008A4B0A" w14:paraId="5FB45C59" w14:textId="77777777" w:rsidTr="006438C8">
              <w:trPr>
                <w:trHeight w:val="39"/>
              </w:trPr>
              <w:tc>
                <w:tcPr>
                  <w:tcW w:w="5580" w:type="dxa"/>
                  <w:tcBorders>
                    <w:top w:val="single" w:sz="8" w:space="0" w:color="FFFFFF"/>
                    <w:left w:val="single" w:sz="8" w:space="0" w:color="FFFFFF"/>
                    <w:bottom w:val="single" w:sz="8" w:space="0" w:color="FFFFFF"/>
                    <w:right w:val="single" w:sz="8" w:space="0" w:color="FFFFFF"/>
                  </w:tcBorders>
                  <w:shd w:val="clear" w:color="auto" w:fill="auto"/>
                  <w:tcMar>
                    <w:top w:w="15" w:type="dxa"/>
                    <w:left w:w="45" w:type="dxa"/>
                    <w:bottom w:w="0" w:type="dxa"/>
                    <w:right w:w="45" w:type="dxa"/>
                  </w:tcMar>
                  <w:vAlign w:val="bottom"/>
                  <w:hideMark/>
                </w:tcPr>
                <w:p w14:paraId="025DB34E" w14:textId="77777777" w:rsidR="00D92848" w:rsidRPr="008A4B0A" w:rsidRDefault="00D92848">
                  <w:pPr>
                    <w:pStyle w:val="ListeParagraf"/>
                    <w:widowControl/>
                    <w:numPr>
                      <w:ilvl w:val="0"/>
                      <w:numId w:val="31"/>
                    </w:numPr>
                    <w:autoSpaceDE/>
                    <w:autoSpaceDN/>
                    <w:ind w:left="714" w:hanging="357"/>
                    <w:contextualSpacing/>
                    <w:rPr>
                      <w:rFonts w:ascii="Times New Roman" w:hAnsi="Times New Roman" w:cs="Times New Roman"/>
                      <w:sz w:val="20"/>
                      <w:szCs w:val="20"/>
                      <w:lang w:val="tr-TR"/>
                    </w:rPr>
                  </w:pPr>
                  <w:r w:rsidRPr="008A4B0A">
                    <w:rPr>
                      <w:rFonts w:ascii="Times New Roman" w:hAnsi="Times New Roman" w:cs="Times New Roman"/>
                      <w:sz w:val="20"/>
                      <w:szCs w:val="20"/>
                      <w:lang w:val="tr-TR"/>
                    </w:rPr>
                    <w:t xml:space="preserve">Queen Mary </w:t>
                  </w:r>
                  <w:proofErr w:type="spellStart"/>
                  <w:r w:rsidRPr="008A4B0A">
                    <w:rPr>
                      <w:rFonts w:ascii="Times New Roman" w:hAnsi="Times New Roman" w:cs="Times New Roman"/>
                      <w:sz w:val="20"/>
                      <w:szCs w:val="20"/>
                      <w:lang w:val="tr-TR"/>
                    </w:rPr>
                    <w:t>University</w:t>
                  </w:r>
                  <w:proofErr w:type="spellEnd"/>
                  <w:r w:rsidRPr="008A4B0A">
                    <w:rPr>
                      <w:rFonts w:ascii="Times New Roman" w:hAnsi="Times New Roman" w:cs="Times New Roman"/>
                      <w:sz w:val="20"/>
                      <w:szCs w:val="20"/>
                      <w:lang w:val="tr-TR"/>
                    </w:rPr>
                    <w:t xml:space="preserve"> of </w:t>
                  </w:r>
                  <w:proofErr w:type="spellStart"/>
                  <w:r w:rsidRPr="008A4B0A">
                    <w:rPr>
                      <w:rFonts w:ascii="Times New Roman" w:hAnsi="Times New Roman" w:cs="Times New Roman"/>
                      <w:sz w:val="20"/>
                      <w:szCs w:val="20"/>
                      <w:lang w:val="tr-TR"/>
                    </w:rPr>
                    <w:t>London</w:t>
                  </w:r>
                  <w:proofErr w:type="spellEnd"/>
                </w:p>
              </w:tc>
            </w:tr>
          </w:tbl>
          <w:p w14:paraId="7F9C9C65" w14:textId="4DD25F93" w:rsidR="00D92848" w:rsidRPr="008A4B0A" w:rsidRDefault="00D92848" w:rsidP="00D92848">
            <w:pPr>
              <w:widowControl/>
              <w:autoSpaceDE/>
              <w:autoSpaceDN/>
              <w:contextualSpacing/>
              <w:rPr>
                <w:rFonts w:ascii="Times New Roman" w:hAnsi="Times New Roman" w:cs="Times New Roman"/>
                <w:sz w:val="20"/>
                <w:szCs w:val="20"/>
              </w:rPr>
            </w:pPr>
          </w:p>
          <w:p w14:paraId="71870068" w14:textId="53062BDD" w:rsidR="00B435B2" w:rsidRPr="008A4B0A" w:rsidRDefault="00B435B2" w:rsidP="00085156">
            <w:pPr>
              <w:pStyle w:val="ListeParagraf"/>
              <w:widowControl/>
              <w:autoSpaceDE/>
              <w:autoSpaceDN/>
              <w:ind w:left="731" w:firstLine="0"/>
              <w:contextualSpacing/>
              <w:rPr>
                <w:rFonts w:ascii="Times New Roman" w:hAnsi="Times New Roman" w:cs="Times New Roman"/>
                <w:sz w:val="20"/>
                <w:szCs w:val="20"/>
              </w:rPr>
            </w:pPr>
          </w:p>
        </w:tc>
      </w:tr>
      <w:tr w:rsidR="006F5CA1" w:rsidRPr="008A4B0A" w14:paraId="3194DCDA" w14:textId="77777777" w:rsidTr="005C4896">
        <w:trPr>
          <w:trHeight w:val="805"/>
        </w:trPr>
        <w:tc>
          <w:tcPr>
            <w:tcW w:w="851" w:type="dxa"/>
          </w:tcPr>
          <w:p w14:paraId="7F2DA7AD" w14:textId="77777777" w:rsidR="006F5CA1" w:rsidRPr="008A4B0A" w:rsidRDefault="006F5CA1" w:rsidP="006F5CA1">
            <w:pPr>
              <w:pStyle w:val="TableParagraph"/>
              <w:spacing w:line="239" w:lineRule="exact"/>
              <w:rPr>
                <w:rFonts w:ascii="Times New Roman" w:hAnsi="Times New Roman" w:cs="Times New Roman"/>
                <w:sz w:val="20"/>
                <w:szCs w:val="20"/>
              </w:rPr>
            </w:pPr>
            <w:r w:rsidRPr="008A4B0A">
              <w:rPr>
                <w:rFonts w:ascii="Times New Roman" w:hAnsi="Times New Roman" w:cs="Times New Roman"/>
                <w:sz w:val="20"/>
                <w:szCs w:val="20"/>
              </w:rPr>
              <w:lastRenderedPageBreak/>
              <w:t>#5:</w:t>
            </w:r>
          </w:p>
          <w:p w14:paraId="1586847F" w14:textId="77777777" w:rsidR="006F5CA1" w:rsidRPr="008A4B0A" w:rsidRDefault="006F5CA1" w:rsidP="006F5CA1">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QD 1.1</w:t>
            </w:r>
          </w:p>
        </w:tc>
        <w:tc>
          <w:tcPr>
            <w:tcW w:w="3622" w:type="dxa"/>
          </w:tcPr>
          <w:p w14:paraId="6495BE4C" w14:textId="77777777" w:rsidR="006F5CA1" w:rsidRPr="008A4B0A" w:rsidRDefault="006F5CA1" w:rsidP="006F5CA1">
            <w:pPr>
              <w:pStyle w:val="TableParagraph"/>
              <w:spacing w:line="237" w:lineRule="auto"/>
              <w:ind w:left="104"/>
              <w:rPr>
                <w:rFonts w:ascii="Times New Roman" w:hAnsi="Times New Roman" w:cs="Times New Roman"/>
                <w:sz w:val="20"/>
                <w:szCs w:val="20"/>
              </w:rPr>
            </w:pPr>
            <w:r w:rsidRPr="008A4B0A">
              <w:rPr>
                <w:rFonts w:ascii="Times New Roman" w:hAnsi="Times New Roman" w:cs="Times New Roman"/>
                <w:sz w:val="20"/>
                <w:szCs w:val="20"/>
              </w:rPr>
              <w:t>Institutions lacking facilities/expertise could collaborate with stronger</w:t>
            </w:r>
          </w:p>
          <w:p w14:paraId="5FB2525C" w14:textId="77777777" w:rsidR="006F5CA1" w:rsidRPr="008A4B0A" w:rsidRDefault="006F5CA1" w:rsidP="006F5CA1">
            <w:pPr>
              <w:pStyle w:val="TableParagraph"/>
              <w:spacing w:line="254" w:lineRule="exact"/>
              <w:ind w:left="104"/>
              <w:rPr>
                <w:rFonts w:ascii="Times New Roman" w:hAnsi="Times New Roman" w:cs="Times New Roman"/>
                <w:sz w:val="20"/>
                <w:szCs w:val="20"/>
              </w:rPr>
            </w:pPr>
            <w:r w:rsidRPr="008A4B0A">
              <w:rPr>
                <w:rFonts w:ascii="Times New Roman" w:hAnsi="Times New Roman" w:cs="Times New Roman"/>
                <w:sz w:val="20"/>
                <w:szCs w:val="20"/>
              </w:rPr>
              <w:t>institutions to obtain these.</w:t>
            </w:r>
          </w:p>
        </w:tc>
        <w:tc>
          <w:tcPr>
            <w:tcW w:w="1166" w:type="dxa"/>
          </w:tcPr>
          <w:p w14:paraId="570E6AB6" w14:textId="7476037A" w:rsidR="006F5CA1" w:rsidRPr="008A4B0A" w:rsidRDefault="004974FA" w:rsidP="004974FA">
            <w:pPr>
              <w:pStyle w:val="TableParagraph"/>
              <w:ind w:left="0"/>
              <w:rPr>
                <w:rFonts w:ascii="Times New Roman" w:hAnsi="Times New Roman" w:cs="Times New Roman"/>
                <w:sz w:val="20"/>
                <w:szCs w:val="20"/>
              </w:rPr>
            </w:pPr>
            <w:r w:rsidRPr="008A4B0A">
              <w:rPr>
                <w:rFonts w:ascii="Times New Roman" w:hAnsi="Times New Roman" w:cs="Times New Roman"/>
                <w:sz w:val="20"/>
                <w:szCs w:val="20"/>
              </w:rPr>
              <w:t xml:space="preserve">  Yes</w:t>
            </w:r>
          </w:p>
        </w:tc>
        <w:tc>
          <w:tcPr>
            <w:tcW w:w="3172" w:type="dxa"/>
          </w:tcPr>
          <w:p w14:paraId="5F20B968" w14:textId="77777777" w:rsidR="006F5CA1" w:rsidRPr="008A4B0A" w:rsidRDefault="006F5CA1" w:rsidP="006F5CA1">
            <w:pPr>
              <w:pStyle w:val="TableParagraph"/>
              <w:spacing w:line="237" w:lineRule="auto"/>
              <w:ind w:left="108" w:right="799"/>
              <w:rPr>
                <w:rFonts w:ascii="Times New Roman" w:hAnsi="Times New Roman" w:cs="Times New Roman"/>
                <w:i/>
                <w:sz w:val="20"/>
                <w:szCs w:val="20"/>
              </w:rPr>
            </w:pPr>
            <w:r w:rsidRPr="008A4B0A">
              <w:rPr>
                <w:rFonts w:ascii="Times New Roman" w:hAnsi="Times New Roman" w:cs="Times New Roman"/>
                <w:i/>
                <w:sz w:val="20"/>
                <w:szCs w:val="20"/>
              </w:rPr>
              <w:t>Describe collaborative arrangements with other</w:t>
            </w:r>
          </w:p>
          <w:p w14:paraId="0575BD33" w14:textId="77777777" w:rsidR="006F5CA1" w:rsidRPr="008A4B0A" w:rsidRDefault="006F5CA1" w:rsidP="006F5CA1">
            <w:pPr>
              <w:pStyle w:val="TableParagraph"/>
              <w:spacing w:line="254" w:lineRule="exact"/>
              <w:ind w:left="108"/>
              <w:rPr>
                <w:rFonts w:ascii="Times New Roman" w:hAnsi="Times New Roman" w:cs="Times New Roman"/>
                <w:i/>
                <w:sz w:val="20"/>
                <w:szCs w:val="20"/>
              </w:rPr>
            </w:pPr>
            <w:r w:rsidRPr="008A4B0A">
              <w:rPr>
                <w:rFonts w:ascii="Times New Roman" w:hAnsi="Times New Roman" w:cs="Times New Roman"/>
                <w:i/>
                <w:sz w:val="20"/>
                <w:szCs w:val="20"/>
              </w:rPr>
              <w:t>institutions.</w:t>
            </w:r>
          </w:p>
        </w:tc>
        <w:tc>
          <w:tcPr>
            <w:tcW w:w="6667" w:type="dxa"/>
            <w:shd w:val="clear" w:color="auto" w:fill="FFFFFF" w:themeFill="background1"/>
          </w:tcPr>
          <w:p w14:paraId="1BE61CC5" w14:textId="060EA709" w:rsidR="006F5CA1" w:rsidRPr="008A4B0A" w:rsidRDefault="006F5CA1">
            <w:pPr>
              <w:pStyle w:val="ListeParagraf"/>
              <w:numPr>
                <w:ilvl w:val="0"/>
                <w:numId w:val="58"/>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Dual cooperation projects are   done to create opportunities for students to do their research.</w:t>
            </w:r>
          </w:p>
          <w:p w14:paraId="65EA639E" w14:textId="1B2F19A1" w:rsidR="006F5CA1" w:rsidRPr="008A4B0A" w:rsidRDefault="006F5CA1">
            <w:pPr>
              <w:pStyle w:val="ListeParagraf"/>
              <w:widowControl/>
              <w:numPr>
                <w:ilvl w:val="0"/>
                <w:numId w:val="6"/>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Some of the PhD thesis projects supported by TÜBİTAK (Scientific and Technical Research Council of Turkey), BAP (</w:t>
            </w:r>
            <w:r w:rsidR="004974FA" w:rsidRPr="008A4B0A">
              <w:rPr>
                <w:rFonts w:ascii="Times New Roman" w:eastAsia="Times New Roman" w:hAnsi="Times New Roman" w:cs="Times New Roman"/>
                <w:color w:val="202124"/>
                <w:sz w:val="20"/>
                <w:szCs w:val="20"/>
                <w:lang w:val="en" w:eastAsia="tr-TR"/>
              </w:rPr>
              <w:t xml:space="preserve">Scientific Research Projects Supported </w:t>
            </w:r>
            <w:r w:rsidR="00AE6C89" w:rsidRPr="008A4B0A">
              <w:rPr>
                <w:rFonts w:ascii="Times New Roman" w:eastAsia="Times New Roman" w:hAnsi="Times New Roman" w:cs="Times New Roman"/>
                <w:color w:val="202124"/>
                <w:sz w:val="20"/>
                <w:szCs w:val="20"/>
                <w:lang w:val="en" w:eastAsia="tr-TR"/>
              </w:rPr>
              <w:t>by BUU</w:t>
            </w:r>
            <w:r w:rsidRPr="008A4B0A">
              <w:rPr>
                <w:rFonts w:ascii="Times New Roman" w:eastAsia="Times New Roman" w:hAnsi="Times New Roman" w:cs="Times New Roman"/>
                <w:color w:val="202124"/>
                <w:sz w:val="20"/>
                <w:szCs w:val="20"/>
                <w:lang w:val="en" w:eastAsia="tr-TR"/>
              </w:rPr>
              <w:t>)</w:t>
            </w:r>
          </w:p>
          <w:p w14:paraId="34396260" w14:textId="687BBE57" w:rsidR="00E8590A" w:rsidRPr="008A4B0A" w:rsidRDefault="006F5CA1">
            <w:pPr>
              <w:pStyle w:val="ListeParagraf"/>
              <w:widowControl/>
              <w:numPr>
                <w:ilvl w:val="0"/>
                <w:numId w:val="6"/>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left"/>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Private and/or public institutions such as farms are examples of collaborative arrangements (</w:t>
            </w:r>
            <w:proofErr w:type="spellStart"/>
            <w:r w:rsidRPr="008A4B0A">
              <w:rPr>
                <w:rFonts w:ascii="Times New Roman" w:eastAsia="Times New Roman" w:hAnsi="Times New Roman" w:cs="Times New Roman"/>
                <w:color w:val="202124"/>
                <w:sz w:val="20"/>
                <w:szCs w:val="20"/>
                <w:lang w:val="en" w:eastAsia="tr-TR"/>
              </w:rPr>
              <w:t>eg.</w:t>
            </w:r>
            <w:proofErr w:type="spellEnd"/>
            <w:r w:rsidRPr="008A4B0A">
              <w:rPr>
                <w:rFonts w:ascii="Times New Roman" w:eastAsia="Times New Roman" w:hAnsi="Times New Roman" w:cs="Times New Roman"/>
                <w:color w:val="202124"/>
                <w:sz w:val="20"/>
                <w:szCs w:val="20"/>
                <w:lang w:val="en" w:eastAsia="tr-TR"/>
              </w:rPr>
              <w:t xml:space="preserve">  Research done in veterinary medicine)</w:t>
            </w:r>
          </w:p>
          <w:p w14:paraId="10E80F05" w14:textId="77777777" w:rsidR="006F5CA1" w:rsidRPr="008A4B0A" w:rsidRDefault="006F5CA1" w:rsidP="006F5CA1">
            <w:pPr>
              <w:pStyle w:val="TableParagraph"/>
              <w:ind w:left="0"/>
              <w:rPr>
                <w:rFonts w:ascii="Times New Roman" w:hAnsi="Times New Roman" w:cs="Times New Roman"/>
                <w:sz w:val="20"/>
                <w:szCs w:val="20"/>
              </w:rPr>
            </w:pPr>
          </w:p>
        </w:tc>
      </w:tr>
      <w:tr w:rsidR="006F5CA1" w:rsidRPr="008A4B0A" w14:paraId="6658C710" w14:textId="77777777" w:rsidTr="00D634A5">
        <w:trPr>
          <w:trHeight w:val="64"/>
        </w:trPr>
        <w:tc>
          <w:tcPr>
            <w:tcW w:w="851" w:type="dxa"/>
          </w:tcPr>
          <w:p w14:paraId="36E96D37" w14:textId="77777777" w:rsidR="006F5CA1" w:rsidRPr="008A4B0A" w:rsidRDefault="006F5CA1" w:rsidP="006F5CA1">
            <w:pPr>
              <w:pStyle w:val="TableParagraph"/>
              <w:spacing w:line="240" w:lineRule="exact"/>
              <w:rPr>
                <w:rFonts w:ascii="Times New Roman" w:hAnsi="Times New Roman" w:cs="Times New Roman"/>
                <w:sz w:val="20"/>
                <w:szCs w:val="20"/>
              </w:rPr>
            </w:pPr>
            <w:r w:rsidRPr="008A4B0A">
              <w:rPr>
                <w:rFonts w:ascii="Times New Roman" w:hAnsi="Times New Roman" w:cs="Times New Roman"/>
                <w:sz w:val="20"/>
                <w:szCs w:val="20"/>
              </w:rPr>
              <w:t>#6:</w:t>
            </w:r>
          </w:p>
          <w:p w14:paraId="340F9E8A" w14:textId="77777777" w:rsidR="006F5CA1" w:rsidRPr="008A4B0A" w:rsidRDefault="006F5CA1" w:rsidP="006F5CA1">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QD 1.2</w:t>
            </w:r>
          </w:p>
        </w:tc>
        <w:tc>
          <w:tcPr>
            <w:tcW w:w="3622" w:type="dxa"/>
          </w:tcPr>
          <w:p w14:paraId="5641D984" w14:textId="77777777" w:rsidR="006F5CA1" w:rsidRPr="008A4B0A" w:rsidRDefault="006F5CA1" w:rsidP="006F5CA1">
            <w:pPr>
              <w:pStyle w:val="TableParagraph"/>
              <w:spacing w:line="242" w:lineRule="auto"/>
              <w:ind w:left="104" w:right="278"/>
              <w:rPr>
                <w:rFonts w:ascii="Times New Roman" w:hAnsi="Times New Roman" w:cs="Times New Roman"/>
                <w:sz w:val="20"/>
                <w:szCs w:val="20"/>
              </w:rPr>
            </w:pPr>
            <w:r w:rsidRPr="008A4B0A">
              <w:rPr>
                <w:rFonts w:ascii="Times New Roman" w:hAnsi="Times New Roman" w:cs="Times New Roman"/>
                <w:sz w:val="20"/>
                <w:szCs w:val="20"/>
              </w:rPr>
              <w:t>Possibilities for joint and double degrees could be explored.</w:t>
            </w:r>
          </w:p>
        </w:tc>
        <w:tc>
          <w:tcPr>
            <w:tcW w:w="1166" w:type="dxa"/>
          </w:tcPr>
          <w:p w14:paraId="37427E70" w14:textId="1A88394E" w:rsidR="006F5CA1" w:rsidRPr="008A4B0A" w:rsidRDefault="004974FA" w:rsidP="006F5CA1">
            <w:pPr>
              <w:pStyle w:val="TableParagraph"/>
              <w:ind w:left="0"/>
              <w:rPr>
                <w:rFonts w:ascii="Times New Roman" w:hAnsi="Times New Roman" w:cs="Times New Roman"/>
                <w:sz w:val="20"/>
                <w:szCs w:val="20"/>
              </w:rPr>
            </w:pPr>
            <w:r w:rsidRPr="008A4B0A">
              <w:rPr>
                <w:rFonts w:ascii="Times New Roman" w:hAnsi="Times New Roman" w:cs="Times New Roman"/>
                <w:sz w:val="20"/>
                <w:szCs w:val="20"/>
              </w:rPr>
              <w:t xml:space="preserve"> No</w:t>
            </w:r>
          </w:p>
        </w:tc>
        <w:tc>
          <w:tcPr>
            <w:tcW w:w="3172" w:type="dxa"/>
          </w:tcPr>
          <w:p w14:paraId="0CF94E3B" w14:textId="752E8679" w:rsidR="006F5CA1" w:rsidRPr="008A4B0A" w:rsidRDefault="006F5CA1" w:rsidP="006F5CA1">
            <w:pPr>
              <w:pStyle w:val="TableParagraph"/>
              <w:ind w:left="108" w:right="136"/>
              <w:rPr>
                <w:rFonts w:ascii="Times New Roman" w:hAnsi="Times New Roman" w:cs="Times New Roman"/>
                <w:i/>
                <w:sz w:val="20"/>
                <w:szCs w:val="20"/>
              </w:rPr>
            </w:pPr>
            <w:r w:rsidRPr="008A4B0A">
              <w:rPr>
                <w:rFonts w:ascii="Times New Roman" w:hAnsi="Times New Roman" w:cs="Times New Roman"/>
                <w:i/>
                <w:sz w:val="20"/>
                <w:szCs w:val="20"/>
              </w:rPr>
              <w:t xml:space="preserve">Are there arrangements for joint or double degrees? How many PhD candidates are </w:t>
            </w:r>
            <w:r w:rsidR="004974FA" w:rsidRPr="008A4B0A">
              <w:rPr>
                <w:rFonts w:ascii="Times New Roman" w:hAnsi="Times New Roman" w:cs="Times New Roman"/>
                <w:i/>
                <w:sz w:val="20"/>
                <w:szCs w:val="20"/>
              </w:rPr>
              <w:t>currently?</w:t>
            </w:r>
          </w:p>
          <w:p w14:paraId="60DBAFF4" w14:textId="77777777" w:rsidR="006F5CA1" w:rsidRPr="008A4B0A" w:rsidRDefault="006F5CA1" w:rsidP="006F5CA1">
            <w:pPr>
              <w:pStyle w:val="TableParagraph"/>
              <w:spacing w:line="253" w:lineRule="exact"/>
              <w:ind w:left="108"/>
              <w:rPr>
                <w:rFonts w:ascii="Times New Roman" w:hAnsi="Times New Roman" w:cs="Times New Roman"/>
                <w:i/>
                <w:sz w:val="20"/>
                <w:szCs w:val="20"/>
              </w:rPr>
            </w:pPr>
            <w:r w:rsidRPr="008A4B0A">
              <w:rPr>
                <w:rFonts w:ascii="Times New Roman" w:hAnsi="Times New Roman" w:cs="Times New Roman"/>
                <w:i/>
                <w:sz w:val="20"/>
                <w:szCs w:val="20"/>
              </w:rPr>
              <w:t xml:space="preserve">using such a </w:t>
            </w:r>
            <w:proofErr w:type="spellStart"/>
            <w:r w:rsidRPr="008A4B0A">
              <w:rPr>
                <w:rFonts w:ascii="Times New Roman" w:hAnsi="Times New Roman" w:cs="Times New Roman"/>
                <w:i/>
                <w:sz w:val="20"/>
                <w:szCs w:val="20"/>
              </w:rPr>
              <w:t>programme</w:t>
            </w:r>
            <w:proofErr w:type="spellEnd"/>
            <w:r w:rsidRPr="008A4B0A">
              <w:rPr>
                <w:rFonts w:ascii="Times New Roman" w:hAnsi="Times New Roman" w:cs="Times New Roman"/>
                <w:i/>
                <w:sz w:val="20"/>
                <w:szCs w:val="20"/>
              </w:rPr>
              <w:t>?</w:t>
            </w:r>
          </w:p>
          <w:p w14:paraId="27C6A67B" w14:textId="77777777" w:rsidR="002264B5" w:rsidRPr="008A4B0A" w:rsidRDefault="002264B5" w:rsidP="006F5CA1">
            <w:pPr>
              <w:pStyle w:val="TableParagraph"/>
              <w:spacing w:line="253" w:lineRule="exact"/>
              <w:ind w:left="108"/>
              <w:rPr>
                <w:rFonts w:ascii="Times New Roman" w:hAnsi="Times New Roman" w:cs="Times New Roman"/>
                <w:i/>
                <w:sz w:val="20"/>
                <w:szCs w:val="20"/>
              </w:rPr>
            </w:pPr>
          </w:p>
          <w:p w14:paraId="533AE21B" w14:textId="3D9C1461" w:rsidR="002264B5" w:rsidRPr="008A4B0A" w:rsidRDefault="002264B5" w:rsidP="006F5CA1">
            <w:pPr>
              <w:pStyle w:val="TableParagraph"/>
              <w:spacing w:line="253" w:lineRule="exact"/>
              <w:ind w:left="108"/>
              <w:rPr>
                <w:rFonts w:ascii="Times New Roman" w:hAnsi="Times New Roman" w:cs="Times New Roman"/>
                <w:i/>
                <w:sz w:val="20"/>
                <w:szCs w:val="20"/>
              </w:rPr>
            </w:pPr>
          </w:p>
        </w:tc>
        <w:tc>
          <w:tcPr>
            <w:tcW w:w="6667" w:type="dxa"/>
          </w:tcPr>
          <w:p w14:paraId="0F6DE949" w14:textId="77777777" w:rsidR="005909C2" w:rsidRPr="008A79C4" w:rsidRDefault="006F5CA1">
            <w:pPr>
              <w:pStyle w:val="TableParagraph"/>
              <w:numPr>
                <w:ilvl w:val="0"/>
                <w:numId w:val="7"/>
              </w:numPr>
              <w:rPr>
                <w:rFonts w:ascii="Times New Roman" w:hAnsi="Times New Roman" w:cs="Times New Roman"/>
                <w:sz w:val="20"/>
                <w:szCs w:val="20"/>
              </w:rPr>
            </w:pPr>
            <w:proofErr w:type="spellStart"/>
            <w:r w:rsidRPr="008A79C4">
              <w:rPr>
                <w:rFonts w:ascii="Times New Roman" w:hAnsi="Times New Roman" w:cs="Times New Roman"/>
                <w:sz w:val="20"/>
                <w:szCs w:val="20"/>
                <w:lang w:val="tr-TR"/>
              </w:rPr>
              <w:t>There</w:t>
            </w:r>
            <w:proofErr w:type="spellEnd"/>
            <w:r w:rsidRPr="008A79C4">
              <w:rPr>
                <w:rFonts w:ascii="Times New Roman" w:hAnsi="Times New Roman" w:cs="Times New Roman"/>
                <w:sz w:val="20"/>
                <w:szCs w:val="20"/>
                <w:lang w:val="tr-TR"/>
              </w:rPr>
              <w:t xml:space="preserve"> is </w:t>
            </w:r>
            <w:proofErr w:type="spellStart"/>
            <w:r w:rsidRPr="008A79C4">
              <w:rPr>
                <w:rFonts w:ascii="Times New Roman" w:hAnsi="Times New Roman" w:cs="Times New Roman"/>
                <w:sz w:val="20"/>
                <w:szCs w:val="20"/>
                <w:lang w:val="tr-TR"/>
              </w:rPr>
              <w:t>no</w:t>
            </w:r>
            <w:proofErr w:type="spellEnd"/>
            <w:r w:rsidRPr="008A79C4">
              <w:rPr>
                <w:rFonts w:ascii="Times New Roman" w:hAnsi="Times New Roman" w:cs="Times New Roman"/>
                <w:sz w:val="20"/>
                <w:szCs w:val="20"/>
                <w:lang w:val="tr-TR"/>
              </w:rPr>
              <w:t xml:space="preserve"> </w:t>
            </w:r>
            <w:proofErr w:type="spellStart"/>
            <w:r w:rsidRPr="008A79C4">
              <w:rPr>
                <w:rFonts w:ascii="Times New Roman" w:hAnsi="Times New Roman" w:cs="Times New Roman"/>
                <w:sz w:val="20"/>
                <w:szCs w:val="20"/>
                <w:lang w:val="tr-TR"/>
              </w:rPr>
              <w:t>regulation</w:t>
            </w:r>
            <w:proofErr w:type="spellEnd"/>
            <w:r w:rsidRPr="008A79C4">
              <w:rPr>
                <w:rFonts w:ascii="Times New Roman" w:hAnsi="Times New Roman" w:cs="Times New Roman"/>
                <w:sz w:val="20"/>
                <w:szCs w:val="20"/>
                <w:lang w:val="tr-TR"/>
              </w:rPr>
              <w:t xml:space="preserve"> </w:t>
            </w:r>
            <w:proofErr w:type="spellStart"/>
            <w:r w:rsidRPr="008A79C4">
              <w:rPr>
                <w:rFonts w:ascii="Times New Roman" w:hAnsi="Times New Roman" w:cs="Times New Roman"/>
                <w:sz w:val="20"/>
                <w:szCs w:val="20"/>
                <w:lang w:val="tr-TR"/>
              </w:rPr>
              <w:t>for</w:t>
            </w:r>
            <w:proofErr w:type="spellEnd"/>
            <w:r w:rsidRPr="008A79C4">
              <w:rPr>
                <w:rFonts w:ascii="Times New Roman" w:hAnsi="Times New Roman" w:cs="Times New Roman"/>
                <w:sz w:val="20"/>
                <w:szCs w:val="20"/>
                <w:lang w:val="tr-TR"/>
              </w:rPr>
              <w:t xml:space="preserve"> </w:t>
            </w:r>
            <w:proofErr w:type="spellStart"/>
            <w:r w:rsidRPr="008A79C4">
              <w:rPr>
                <w:rFonts w:ascii="Times New Roman" w:hAnsi="Times New Roman" w:cs="Times New Roman"/>
                <w:sz w:val="20"/>
                <w:szCs w:val="20"/>
                <w:lang w:val="tr-TR"/>
              </w:rPr>
              <w:t>dual</w:t>
            </w:r>
            <w:proofErr w:type="spellEnd"/>
            <w:r w:rsidRPr="008A79C4">
              <w:rPr>
                <w:rFonts w:ascii="Times New Roman" w:hAnsi="Times New Roman" w:cs="Times New Roman"/>
                <w:sz w:val="20"/>
                <w:szCs w:val="20"/>
                <w:lang w:val="tr-TR"/>
              </w:rPr>
              <w:t>/</w:t>
            </w:r>
            <w:proofErr w:type="spellStart"/>
            <w:r w:rsidRPr="008A79C4">
              <w:rPr>
                <w:rFonts w:ascii="Times New Roman" w:hAnsi="Times New Roman" w:cs="Times New Roman"/>
                <w:sz w:val="20"/>
                <w:szCs w:val="20"/>
                <w:lang w:val="tr-TR"/>
              </w:rPr>
              <w:t>joint</w:t>
            </w:r>
            <w:proofErr w:type="spellEnd"/>
            <w:r w:rsidRPr="008A79C4">
              <w:rPr>
                <w:rFonts w:ascii="Times New Roman" w:hAnsi="Times New Roman" w:cs="Times New Roman"/>
                <w:sz w:val="20"/>
                <w:szCs w:val="20"/>
                <w:lang w:val="tr-TR"/>
              </w:rPr>
              <w:t xml:space="preserve"> </w:t>
            </w:r>
            <w:proofErr w:type="spellStart"/>
            <w:r w:rsidRPr="008A79C4">
              <w:rPr>
                <w:rFonts w:ascii="Times New Roman" w:hAnsi="Times New Roman" w:cs="Times New Roman"/>
                <w:sz w:val="20"/>
                <w:szCs w:val="20"/>
                <w:lang w:val="tr-TR"/>
              </w:rPr>
              <w:t>degrees</w:t>
            </w:r>
            <w:proofErr w:type="spellEnd"/>
            <w:r w:rsidRPr="008A79C4">
              <w:rPr>
                <w:rFonts w:ascii="Times New Roman" w:hAnsi="Times New Roman" w:cs="Times New Roman"/>
                <w:sz w:val="20"/>
                <w:szCs w:val="20"/>
                <w:lang w:val="tr-TR"/>
              </w:rPr>
              <w:t>.</w:t>
            </w:r>
            <w:r w:rsidR="005909C2" w:rsidRPr="008A79C4">
              <w:rPr>
                <w:rFonts w:ascii="Times New Roman" w:hAnsi="Times New Roman" w:cs="Times New Roman"/>
                <w:sz w:val="20"/>
                <w:szCs w:val="20"/>
                <w:lang w:val="tr-TR"/>
              </w:rPr>
              <w:t xml:space="preserve"> </w:t>
            </w:r>
            <w:proofErr w:type="spellStart"/>
            <w:proofErr w:type="gramStart"/>
            <w:r w:rsidR="005909C2" w:rsidRPr="008A79C4">
              <w:rPr>
                <w:rFonts w:ascii="Times New Roman" w:hAnsi="Times New Roman" w:cs="Times New Roman"/>
                <w:sz w:val="20"/>
                <w:szCs w:val="20"/>
                <w:lang w:val="tr-TR"/>
              </w:rPr>
              <w:t>However</w:t>
            </w:r>
            <w:proofErr w:type="spellEnd"/>
            <w:r w:rsidR="005909C2" w:rsidRPr="008A79C4">
              <w:rPr>
                <w:rFonts w:ascii="Times New Roman" w:hAnsi="Times New Roman" w:cs="Times New Roman"/>
                <w:sz w:val="20"/>
                <w:szCs w:val="20"/>
                <w:lang w:val="tr-TR"/>
              </w:rPr>
              <w:t xml:space="preserve">  </w:t>
            </w:r>
            <w:proofErr w:type="spellStart"/>
            <w:r w:rsidR="005909C2" w:rsidRPr="008A79C4">
              <w:rPr>
                <w:rFonts w:ascii="Times New Roman" w:hAnsi="Times New Roman" w:cs="Times New Roman"/>
                <w:sz w:val="20"/>
                <w:szCs w:val="20"/>
                <w:lang w:val="tr-TR"/>
              </w:rPr>
              <w:t>there</w:t>
            </w:r>
            <w:proofErr w:type="spellEnd"/>
            <w:proofErr w:type="gramEnd"/>
            <w:r w:rsidR="005909C2" w:rsidRPr="008A79C4">
              <w:rPr>
                <w:rFonts w:ascii="Times New Roman" w:hAnsi="Times New Roman" w:cs="Times New Roman"/>
                <w:sz w:val="20"/>
                <w:szCs w:val="20"/>
                <w:lang w:val="tr-TR"/>
              </w:rPr>
              <w:t xml:space="preserve"> </w:t>
            </w:r>
            <w:proofErr w:type="spellStart"/>
            <w:r w:rsidR="005909C2" w:rsidRPr="008A79C4">
              <w:rPr>
                <w:rFonts w:ascii="Times New Roman" w:hAnsi="Times New Roman" w:cs="Times New Roman"/>
                <w:sz w:val="20"/>
                <w:szCs w:val="20"/>
                <w:lang w:val="tr-TR"/>
              </w:rPr>
              <w:t>are</w:t>
            </w:r>
            <w:proofErr w:type="spellEnd"/>
            <w:r w:rsidR="005909C2" w:rsidRPr="008A79C4">
              <w:rPr>
                <w:rFonts w:ascii="Times New Roman" w:hAnsi="Times New Roman" w:cs="Times New Roman"/>
                <w:sz w:val="20"/>
                <w:szCs w:val="20"/>
                <w:lang w:val="tr-TR"/>
              </w:rPr>
              <w:t xml:space="preserve"> </w:t>
            </w:r>
            <w:proofErr w:type="spellStart"/>
            <w:r w:rsidR="005909C2" w:rsidRPr="008A79C4">
              <w:rPr>
                <w:rFonts w:ascii="Times New Roman" w:hAnsi="Times New Roman" w:cs="Times New Roman"/>
                <w:sz w:val="20"/>
                <w:szCs w:val="20"/>
                <w:lang w:val="tr-TR"/>
              </w:rPr>
              <w:t>some</w:t>
            </w:r>
            <w:proofErr w:type="spellEnd"/>
            <w:r w:rsidR="005909C2" w:rsidRPr="008A79C4">
              <w:rPr>
                <w:rFonts w:ascii="Times New Roman" w:hAnsi="Times New Roman" w:cs="Times New Roman"/>
                <w:sz w:val="20"/>
                <w:szCs w:val="20"/>
                <w:lang w:val="tr-TR"/>
              </w:rPr>
              <w:t xml:space="preserve"> </w:t>
            </w:r>
            <w:proofErr w:type="spellStart"/>
            <w:r w:rsidR="005909C2" w:rsidRPr="008A79C4">
              <w:rPr>
                <w:rFonts w:ascii="Times New Roman" w:hAnsi="Times New Roman" w:cs="Times New Roman"/>
                <w:sz w:val="20"/>
                <w:szCs w:val="20"/>
                <w:lang w:val="tr-TR"/>
              </w:rPr>
              <w:t>different</w:t>
            </w:r>
            <w:proofErr w:type="spellEnd"/>
            <w:r w:rsidR="005909C2" w:rsidRPr="008A79C4">
              <w:rPr>
                <w:rFonts w:ascii="Times New Roman" w:hAnsi="Times New Roman" w:cs="Times New Roman"/>
                <w:sz w:val="20"/>
                <w:szCs w:val="20"/>
                <w:lang w:val="tr-TR"/>
              </w:rPr>
              <w:t xml:space="preserve"> </w:t>
            </w:r>
            <w:proofErr w:type="spellStart"/>
            <w:r w:rsidR="005909C2" w:rsidRPr="008A79C4">
              <w:rPr>
                <w:rFonts w:ascii="Times New Roman" w:hAnsi="Times New Roman" w:cs="Times New Roman"/>
                <w:sz w:val="20"/>
                <w:szCs w:val="20"/>
                <w:lang w:val="tr-TR"/>
              </w:rPr>
              <w:t>regulations</w:t>
            </w:r>
            <w:proofErr w:type="spellEnd"/>
            <w:r w:rsidR="005909C2" w:rsidRPr="008A79C4">
              <w:rPr>
                <w:rFonts w:ascii="Times New Roman" w:hAnsi="Times New Roman" w:cs="Times New Roman"/>
                <w:sz w:val="20"/>
                <w:szCs w:val="20"/>
                <w:lang w:val="tr-TR"/>
              </w:rPr>
              <w:t xml:space="preserve"> </w:t>
            </w:r>
            <w:proofErr w:type="spellStart"/>
            <w:r w:rsidR="005909C2" w:rsidRPr="008A79C4">
              <w:rPr>
                <w:rFonts w:ascii="Times New Roman" w:hAnsi="Times New Roman" w:cs="Times New Roman"/>
                <w:sz w:val="20"/>
                <w:szCs w:val="20"/>
                <w:lang w:val="tr-TR"/>
              </w:rPr>
              <w:t>to</w:t>
            </w:r>
            <w:proofErr w:type="spellEnd"/>
            <w:r w:rsidR="005909C2" w:rsidRPr="008A79C4">
              <w:rPr>
                <w:rFonts w:ascii="Times New Roman" w:hAnsi="Times New Roman" w:cs="Times New Roman"/>
                <w:sz w:val="20"/>
                <w:szCs w:val="20"/>
                <w:lang w:val="tr-TR"/>
              </w:rPr>
              <w:t xml:space="preserve">  </w:t>
            </w:r>
            <w:proofErr w:type="spellStart"/>
            <w:r w:rsidR="005909C2" w:rsidRPr="008A79C4">
              <w:rPr>
                <w:rFonts w:ascii="Times New Roman" w:hAnsi="Times New Roman" w:cs="Times New Roman"/>
                <w:sz w:val="20"/>
                <w:szCs w:val="20"/>
                <w:lang w:val="tr-TR"/>
              </w:rPr>
              <w:t>support</w:t>
            </w:r>
            <w:proofErr w:type="spellEnd"/>
            <w:r w:rsidR="005909C2" w:rsidRPr="008A79C4">
              <w:rPr>
                <w:rFonts w:ascii="Times New Roman" w:hAnsi="Times New Roman" w:cs="Times New Roman"/>
                <w:sz w:val="20"/>
                <w:szCs w:val="20"/>
                <w:lang w:val="tr-TR"/>
              </w:rPr>
              <w:t xml:space="preserve">  </w:t>
            </w:r>
            <w:proofErr w:type="spellStart"/>
            <w:r w:rsidR="005909C2" w:rsidRPr="008A79C4">
              <w:rPr>
                <w:rFonts w:ascii="Times New Roman" w:hAnsi="Times New Roman" w:cs="Times New Roman"/>
                <w:sz w:val="20"/>
                <w:szCs w:val="20"/>
                <w:lang w:val="tr-TR"/>
              </w:rPr>
              <w:t>PhD</w:t>
            </w:r>
            <w:proofErr w:type="spellEnd"/>
            <w:r w:rsidR="005909C2" w:rsidRPr="008A79C4">
              <w:rPr>
                <w:rFonts w:ascii="Times New Roman" w:hAnsi="Times New Roman" w:cs="Times New Roman"/>
                <w:sz w:val="20"/>
                <w:szCs w:val="20"/>
                <w:lang w:val="tr-TR"/>
              </w:rPr>
              <w:t xml:space="preserve">  </w:t>
            </w:r>
            <w:proofErr w:type="spellStart"/>
            <w:r w:rsidR="005909C2" w:rsidRPr="008A79C4">
              <w:rPr>
                <w:rFonts w:ascii="Times New Roman" w:hAnsi="Times New Roman" w:cs="Times New Roman"/>
                <w:sz w:val="20"/>
                <w:szCs w:val="20"/>
                <w:lang w:val="tr-TR"/>
              </w:rPr>
              <w:t>students</w:t>
            </w:r>
            <w:proofErr w:type="spellEnd"/>
            <w:r w:rsidR="005909C2" w:rsidRPr="008A79C4">
              <w:rPr>
                <w:rFonts w:ascii="Times New Roman" w:hAnsi="Times New Roman" w:cs="Times New Roman"/>
                <w:sz w:val="20"/>
                <w:szCs w:val="20"/>
                <w:lang w:val="tr-TR"/>
              </w:rPr>
              <w:t xml:space="preserve">  </w:t>
            </w:r>
            <w:proofErr w:type="spellStart"/>
            <w:r w:rsidR="005909C2" w:rsidRPr="008A79C4">
              <w:rPr>
                <w:rFonts w:ascii="Times New Roman" w:hAnsi="Times New Roman" w:cs="Times New Roman"/>
                <w:sz w:val="20"/>
                <w:szCs w:val="20"/>
                <w:lang w:val="tr-TR"/>
              </w:rPr>
              <w:t>during</w:t>
            </w:r>
            <w:proofErr w:type="spellEnd"/>
            <w:r w:rsidR="005909C2" w:rsidRPr="008A79C4">
              <w:rPr>
                <w:rFonts w:ascii="Times New Roman" w:hAnsi="Times New Roman" w:cs="Times New Roman"/>
                <w:sz w:val="20"/>
                <w:szCs w:val="20"/>
                <w:lang w:val="tr-TR"/>
              </w:rPr>
              <w:t xml:space="preserve"> </w:t>
            </w:r>
            <w:proofErr w:type="spellStart"/>
            <w:r w:rsidR="005909C2" w:rsidRPr="008A79C4">
              <w:rPr>
                <w:rFonts w:ascii="Times New Roman" w:hAnsi="Times New Roman" w:cs="Times New Roman"/>
                <w:sz w:val="20"/>
                <w:szCs w:val="20"/>
                <w:lang w:val="tr-TR"/>
              </w:rPr>
              <w:t>their</w:t>
            </w:r>
            <w:proofErr w:type="spellEnd"/>
            <w:r w:rsidR="005909C2" w:rsidRPr="008A79C4">
              <w:rPr>
                <w:rFonts w:ascii="Times New Roman" w:hAnsi="Times New Roman" w:cs="Times New Roman"/>
                <w:sz w:val="20"/>
                <w:szCs w:val="20"/>
                <w:lang w:val="tr-TR"/>
              </w:rPr>
              <w:t xml:space="preserve"> </w:t>
            </w:r>
            <w:proofErr w:type="spellStart"/>
            <w:r w:rsidR="005909C2" w:rsidRPr="008A79C4">
              <w:rPr>
                <w:rFonts w:ascii="Times New Roman" w:hAnsi="Times New Roman" w:cs="Times New Roman"/>
                <w:sz w:val="20"/>
                <w:szCs w:val="20"/>
                <w:lang w:val="tr-TR"/>
              </w:rPr>
              <w:t>education</w:t>
            </w:r>
            <w:proofErr w:type="spellEnd"/>
            <w:r w:rsidR="005909C2" w:rsidRPr="008A79C4">
              <w:rPr>
                <w:rFonts w:ascii="Times New Roman" w:hAnsi="Times New Roman" w:cs="Times New Roman"/>
                <w:sz w:val="20"/>
                <w:szCs w:val="20"/>
                <w:lang w:val="tr-TR"/>
              </w:rPr>
              <w:t>.</w:t>
            </w:r>
          </w:p>
          <w:p w14:paraId="6E48F582" w14:textId="19662883" w:rsidR="005909C2" w:rsidRPr="008A79C4" w:rsidRDefault="005909C2">
            <w:pPr>
              <w:pStyle w:val="TableParagraph"/>
              <w:numPr>
                <w:ilvl w:val="0"/>
                <w:numId w:val="7"/>
              </w:numPr>
              <w:rPr>
                <w:rFonts w:ascii="Times New Roman" w:hAnsi="Times New Roman" w:cs="Times New Roman"/>
                <w:sz w:val="20"/>
                <w:szCs w:val="20"/>
              </w:rPr>
            </w:pPr>
            <w:r w:rsidRPr="008A79C4">
              <w:rPr>
                <w:rFonts w:ascii="Times New Roman" w:hAnsi="Times New Roman" w:cs="Times New Roman"/>
                <w:sz w:val="20"/>
                <w:szCs w:val="20"/>
                <w:lang w:val="tr-TR"/>
              </w:rPr>
              <w:t xml:space="preserve">Second </w:t>
            </w:r>
            <w:proofErr w:type="spellStart"/>
            <w:r w:rsidRPr="008A79C4">
              <w:rPr>
                <w:rFonts w:ascii="Times New Roman" w:hAnsi="Times New Roman" w:cs="Times New Roman"/>
                <w:sz w:val="20"/>
                <w:szCs w:val="20"/>
                <w:lang w:val="tr-TR"/>
              </w:rPr>
              <w:t>advisor</w:t>
            </w:r>
            <w:proofErr w:type="spellEnd"/>
            <w:r w:rsidRPr="008A79C4">
              <w:rPr>
                <w:rFonts w:ascii="Times New Roman" w:hAnsi="Times New Roman" w:cs="Times New Roman"/>
                <w:sz w:val="20"/>
                <w:szCs w:val="20"/>
                <w:lang w:val="tr-TR"/>
              </w:rPr>
              <w:t xml:space="preserve"> is </w:t>
            </w:r>
            <w:proofErr w:type="spellStart"/>
            <w:r w:rsidRPr="008A79C4">
              <w:rPr>
                <w:rFonts w:ascii="Times New Roman" w:hAnsi="Times New Roman" w:cs="Times New Roman"/>
                <w:sz w:val="20"/>
                <w:szCs w:val="20"/>
                <w:lang w:val="tr-TR"/>
              </w:rPr>
              <w:t>assigned</w:t>
            </w:r>
            <w:proofErr w:type="spellEnd"/>
            <w:r w:rsidRPr="008A79C4">
              <w:rPr>
                <w:rFonts w:ascii="Times New Roman" w:hAnsi="Times New Roman" w:cs="Times New Roman"/>
                <w:sz w:val="20"/>
                <w:szCs w:val="20"/>
                <w:lang w:val="tr-TR"/>
              </w:rPr>
              <w:t xml:space="preserve"> </w:t>
            </w:r>
            <w:proofErr w:type="spellStart"/>
            <w:r w:rsidR="00AE6C89" w:rsidRPr="008A79C4">
              <w:rPr>
                <w:rFonts w:ascii="Times New Roman" w:hAnsi="Times New Roman" w:cs="Times New Roman"/>
                <w:sz w:val="20"/>
                <w:szCs w:val="20"/>
                <w:lang w:val="tr-TR"/>
              </w:rPr>
              <w:t>for</w:t>
            </w:r>
            <w:proofErr w:type="spellEnd"/>
            <w:r w:rsidR="00AE6C89" w:rsidRPr="008A79C4">
              <w:rPr>
                <w:rFonts w:ascii="Times New Roman" w:hAnsi="Times New Roman" w:cs="Times New Roman"/>
                <w:sz w:val="20"/>
                <w:szCs w:val="20"/>
                <w:lang w:val="tr-TR"/>
              </w:rPr>
              <w:t xml:space="preserve"> </w:t>
            </w:r>
            <w:proofErr w:type="spellStart"/>
            <w:proofErr w:type="gramStart"/>
            <w:r w:rsidR="00AE6C89" w:rsidRPr="008A79C4">
              <w:rPr>
                <w:rFonts w:ascii="Times New Roman" w:hAnsi="Times New Roman" w:cs="Times New Roman"/>
                <w:sz w:val="20"/>
                <w:szCs w:val="20"/>
                <w:lang w:val="tr-TR"/>
              </w:rPr>
              <w:t>candidates</w:t>
            </w:r>
            <w:proofErr w:type="spellEnd"/>
            <w:r w:rsidRPr="008A79C4">
              <w:rPr>
                <w:rFonts w:ascii="Times New Roman" w:hAnsi="Times New Roman" w:cs="Times New Roman"/>
                <w:sz w:val="20"/>
                <w:szCs w:val="20"/>
                <w:lang w:val="tr-TR"/>
              </w:rPr>
              <w:t xml:space="preserve">  </w:t>
            </w:r>
            <w:proofErr w:type="spellStart"/>
            <w:r w:rsidRPr="008A79C4">
              <w:rPr>
                <w:rFonts w:ascii="Times New Roman" w:hAnsi="Times New Roman" w:cs="Times New Roman"/>
                <w:sz w:val="20"/>
                <w:szCs w:val="20"/>
                <w:lang w:val="tr-TR"/>
              </w:rPr>
              <w:t>enrolled</w:t>
            </w:r>
            <w:proofErr w:type="spellEnd"/>
            <w:proofErr w:type="gramEnd"/>
            <w:r w:rsidRPr="008A79C4">
              <w:rPr>
                <w:rFonts w:ascii="Times New Roman" w:hAnsi="Times New Roman" w:cs="Times New Roman"/>
                <w:sz w:val="20"/>
                <w:szCs w:val="20"/>
                <w:lang w:val="tr-TR"/>
              </w:rPr>
              <w:t xml:space="preserve"> in  </w:t>
            </w:r>
            <w:r w:rsidRPr="008A79C4">
              <w:rPr>
                <w:rFonts w:ascii="Times New Roman" w:hAnsi="Times New Roman" w:cs="Times New Roman"/>
                <w:sz w:val="20"/>
                <w:szCs w:val="20"/>
                <w:lang w:val="en"/>
              </w:rPr>
              <w:t>faculty training programs (ÖYP)</w:t>
            </w:r>
          </w:p>
          <w:p w14:paraId="3CA584D3" w14:textId="53559A24" w:rsidR="00C94FBA" w:rsidRPr="008A79C4" w:rsidRDefault="005909C2" w:rsidP="00847372">
            <w:pPr>
              <w:pStyle w:val="TableParagraph"/>
              <w:numPr>
                <w:ilvl w:val="0"/>
                <w:numId w:val="7"/>
              </w:numPr>
              <w:rPr>
                <w:rFonts w:ascii="Times New Roman" w:hAnsi="Times New Roman" w:cs="Times New Roman"/>
                <w:sz w:val="20"/>
                <w:szCs w:val="20"/>
                <w:lang w:val="tr-TR"/>
              </w:rPr>
            </w:pPr>
            <w:r w:rsidRPr="008A79C4">
              <w:rPr>
                <w:rFonts w:ascii="Times New Roman" w:hAnsi="Times New Roman" w:cs="Times New Roman"/>
                <w:sz w:val="20"/>
                <w:szCs w:val="20"/>
              </w:rPr>
              <w:t xml:space="preserve">There are some current regulations for medical students such as </w:t>
            </w:r>
            <w:r w:rsidRPr="008A79C4">
              <w:rPr>
                <w:rFonts w:ascii="Times New Roman" w:hAnsi="Times New Roman" w:cs="Times New Roman"/>
                <w:sz w:val="20"/>
                <w:szCs w:val="20"/>
                <w:lang w:val="en"/>
              </w:rPr>
              <w:t>integrated PhD program.</w:t>
            </w:r>
            <w:r w:rsidR="00847372" w:rsidRPr="008A79C4">
              <w:rPr>
                <w:rFonts w:ascii="Times New Roman" w:hAnsi="Times New Roman" w:cs="Times New Roman"/>
                <w:sz w:val="20"/>
                <w:szCs w:val="20"/>
                <w:lang w:val="en"/>
              </w:rPr>
              <w:t xml:space="preserve"> This program starts after two years of enrollment into Medical School.  Candidates are eligible to take courses during 3 </w:t>
            </w:r>
            <w:proofErr w:type="spellStart"/>
            <w:r w:rsidR="00847372" w:rsidRPr="008A79C4">
              <w:rPr>
                <w:rFonts w:ascii="Times New Roman" w:hAnsi="Times New Roman" w:cs="Times New Roman"/>
                <w:sz w:val="20"/>
                <w:szCs w:val="20"/>
                <w:lang w:val="en"/>
              </w:rPr>
              <w:t>rd</w:t>
            </w:r>
            <w:proofErr w:type="spellEnd"/>
            <w:r w:rsidR="00847372" w:rsidRPr="008A79C4">
              <w:rPr>
                <w:rFonts w:ascii="Times New Roman" w:hAnsi="Times New Roman" w:cs="Times New Roman"/>
                <w:sz w:val="20"/>
                <w:szCs w:val="20"/>
                <w:lang w:val="en"/>
              </w:rPr>
              <w:t xml:space="preserve"> and 4 </w:t>
            </w:r>
            <w:proofErr w:type="spellStart"/>
            <w:r w:rsidR="00847372" w:rsidRPr="008A79C4">
              <w:rPr>
                <w:rFonts w:ascii="Times New Roman" w:hAnsi="Times New Roman" w:cs="Times New Roman"/>
                <w:sz w:val="20"/>
                <w:szCs w:val="20"/>
                <w:lang w:val="en"/>
              </w:rPr>
              <w:t>th</w:t>
            </w:r>
            <w:proofErr w:type="spellEnd"/>
            <w:r w:rsidR="00847372" w:rsidRPr="008A79C4">
              <w:rPr>
                <w:rFonts w:ascii="Times New Roman" w:hAnsi="Times New Roman" w:cs="Times New Roman"/>
                <w:sz w:val="20"/>
                <w:szCs w:val="20"/>
                <w:lang w:val="en"/>
              </w:rPr>
              <w:t xml:space="preserve"> year.  Thesis projects starts at 5</w:t>
            </w:r>
            <w:r w:rsidR="00847372" w:rsidRPr="008A79C4">
              <w:rPr>
                <w:rFonts w:ascii="Times New Roman" w:hAnsi="Times New Roman" w:cs="Times New Roman"/>
                <w:sz w:val="20"/>
                <w:szCs w:val="20"/>
                <w:vertAlign w:val="superscript"/>
                <w:lang w:val="en"/>
              </w:rPr>
              <w:t>th</w:t>
            </w:r>
            <w:r w:rsidR="00847372" w:rsidRPr="008A79C4">
              <w:rPr>
                <w:rFonts w:ascii="Times New Roman" w:hAnsi="Times New Roman" w:cs="Times New Roman"/>
                <w:sz w:val="20"/>
                <w:szCs w:val="20"/>
                <w:lang w:val="en"/>
              </w:rPr>
              <w:t xml:space="preserve"> year of their study.</w:t>
            </w:r>
          </w:p>
          <w:p w14:paraId="2F9419DD" w14:textId="1B4EC20E" w:rsidR="00C94FBA" w:rsidRPr="008A79C4" w:rsidRDefault="00C94FBA" w:rsidP="00C94FBA">
            <w:pPr>
              <w:pStyle w:val="ListeParagraf"/>
              <w:widowControl/>
              <w:numPr>
                <w:ilvl w:val="0"/>
                <w:numId w:val="55"/>
              </w:numPr>
              <w:autoSpaceDE/>
              <w:autoSpaceDN/>
              <w:contextualSpacing/>
              <w:rPr>
                <w:rFonts w:ascii="Times New Roman" w:hAnsi="Times New Roman" w:cs="Times New Roman"/>
                <w:sz w:val="20"/>
                <w:szCs w:val="20"/>
              </w:rPr>
            </w:pPr>
            <w:r w:rsidRPr="008A79C4">
              <w:rPr>
                <w:rFonts w:ascii="Times New Roman" w:hAnsi="Times New Roman" w:cs="Times New Roman"/>
                <w:sz w:val="20"/>
                <w:szCs w:val="20"/>
                <w:lang w:val="tr-TR"/>
              </w:rPr>
              <w:t xml:space="preserve"> </w:t>
            </w:r>
            <w:proofErr w:type="spellStart"/>
            <w:r w:rsidRPr="008A79C4">
              <w:rPr>
                <w:rFonts w:ascii="Times New Roman" w:hAnsi="Times New Roman" w:cs="Times New Roman"/>
                <w:sz w:val="20"/>
                <w:szCs w:val="20"/>
                <w:lang w:val="tr-TR"/>
              </w:rPr>
              <w:t>Regulations</w:t>
            </w:r>
            <w:proofErr w:type="spellEnd"/>
            <w:r w:rsidRPr="008A79C4">
              <w:rPr>
                <w:rFonts w:ascii="Times New Roman" w:hAnsi="Times New Roman" w:cs="Times New Roman"/>
                <w:sz w:val="20"/>
                <w:szCs w:val="20"/>
                <w:lang w:val="tr-TR"/>
              </w:rPr>
              <w:t xml:space="preserve"> of </w:t>
            </w:r>
            <w:proofErr w:type="spellStart"/>
            <w:r w:rsidRPr="008A79C4">
              <w:rPr>
                <w:rFonts w:ascii="Times New Roman" w:hAnsi="Times New Roman" w:cs="Times New Roman"/>
                <w:sz w:val="20"/>
                <w:szCs w:val="20"/>
                <w:lang w:val="tr-TR"/>
              </w:rPr>
              <w:t>this</w:t>
            </w:r>
            <w:proofErr w:type="spellEnd"/>
            <w:r w:rsidRPr="008A79C4">
              <w:rPr>
                <w:rFonts w:ascii="Times New Roman" w:hAnsi="Times New Roman" w:cs="Times New Roman"/>
                <w:sz w:val="20"/>
                <w:szCs w:val="20"/>
                <w:lang w:val="tr-TR"/>
              </w:rPr>
              <w:t xml:space="preserve"> program </w:t>
            </w:r>
            <w:r w:rsidRPr="008A79C4">
              <w:rPr>
                <w:rFonts w:ascii="Times New Roman" w:hAnsi="Times New Roman" w:cs="Times New Roman"/>
                <w:sz w:val="20"/>
                <w:szCs w:val="20"/>
              </w:rPr>
              <w:t xml:space="preserve">could be found </w:t>
            </w:r>
            <w:r w:rsidRPr="008A79C4">
              <w:rPr>
                <w:rFonts w:ascii="Times New Roman" w:hAnsi="Times New Roman" w:cs="Times New Roman"/>
                <w:color w:val="000000"/>
                <w:sz w:val="20"/>
                <w:szCs w:val="20"/>
              </w:rPr>
              <w:t>under the link provided below</w:t>
            </w:r>
          </w:p>
          <w:p w14:paraId="78309FE6" w14:textId="61B6A2C7" w:rsidR="00C94FBA" w:rsidRPr="008A79C4" w:rsidRDefault="00000000" w:rsidP="00C94FBA">
            <w:pPr>
              <w:pStyle w:val="TableParagraph"/>
              <w:ind w:left="720"/>
              <w:rPr>
                <w:rFonts w:ascii="Times New Roman" w:hAnsi="Times New Roman" w:cs="Times New Roman"/>
                <w:sz w:val="20"/>
                <w:szCs w:val="20"/>
                <w:lang w:val="tr-TR"/>
              </w:rPr>
            </w:pPr>
            <w:hyperlink r:id="rId18" w:history="1">
              <w:r w:rsidR="00C94FBA" w:rsidRPr="008A79C4">
                <w:rPr>
                  <w:rStyle w:val="Kpr"/>
                  <w:rFonts w:ascii="Times New Roman" w:hAnsi="Times New Roman" w:cs="Times New Roman"/>
                  <w:sz w:val="20"/>
                  <w:szCs w:val="20"/>
                </w:rPr>
                <w:t>https://uludag.edu.tr/dosyalar/saglikbilimleri/duyuruimages/bursa_uludag_universitesi.pdf</w:t>
              </w:r>
            </w:hyperlink>
          </w:p>
          <w:p w14:paraId="28D1731E" w14:textId="05AA7AAB" w:rsidR="006F5CA1" w:rsidRPr="008A4B0A" w:rsidRDefault="00847372" w:rsidP="00847372">
            <w:pPr>
              <w:pStyle w:val="TableParagraph"/>
              <w:tabs>
                <w:tab w:val="left" w:pos="4171"/>
              </w:tabs>
              <w:ind w:left="720"/>
              <w:rPr>
                <w:rFonts w:ascii="Times New Roman" w:hAnsi="Times New Roman" w:cs="Times New Roman"/>
                <w:sz w:val="20"/>
                <w:szCs w:val="20"/>
              </w:rPr>
            </w:pPr>
            <w:r>
              <w:rPr>
                <w:rFonts w:ascii="Times New Roman" w:hAnsi="Times New Roman" w:cs="Times New Roman"/>
                <w:sz w:val="20"/>
                <w:szCs w:val="20"/>
              </w:rPr>
              <w:tab/>
            </w:r>
          </w:p>
          <w:p w14:paraId="2B723B38" w14:textId="77777777" w:rsidR="00CA3A9C" w:rsidRDefault="00CA3A9C" w:rsidP="00085156">
            <w:pPr>
              <w:pStyle w:val="TableParagraph"/>
              <w:rPr>
                <w:rFonts w:ascii="Times New Roman" w:hAnsi="Times New Roman" w:cs="Times New Roman"/>
                <w:color w:val="FF0000"/>
                <w:sz w:val="20"/>
                <w:szCs w:val="20"/>
              </w:rPr>
            </w:pPr>
          </w:p>
          <w:p w14:paraId="2F155901" w14:textId="77777777" w:rsidR="007B6D15" w:rsidRDefault="007B6D15" w:rsidP="00085156">
            <w:pPr>
              <w:pStyle w:val="TableParagraph"/>
              <w:rPr>
                <w:rFonts w:ascii="Times New Roman" w:hAnsi="Times New Roman" w:cs="Times New Roman"/>
                <w:color w:val="FF0000"/>
                <w:sz w:val="20"/>
                <w:szCs w:val="20"/>
              </w:rPr>
            </w:pPr>
          </w:p>
          <w:p w14:paraId="15011A40" w14:textId="628F50A3" w:rsidR="007B6D15" w:rsidRPr="008A4B0A" w:rsidRDefault="007B6D15" w:rsidP="00085156">
            <w:pPr>
              <w:pStyle w:val="TableParagraph"/>
              <w:rPr>
                <w:rFonts w:ascii="Times New Roman" w:hAnsi="Times New Roman" w:cs="Times New Roman"/>
                <w:color w:val="FF0000"/>
                <w:sz w:val="20"/>
                <w:szCs w:val="20"/>
              </w:rPr>
            </w:pPr>
          </w:p>
        </w:tc>
      </w:tr>
      <w:tr w:rsidR="006F5CA1" w:rsidRPr="008A4B0A" w14:paraId="179121D4" w14:textId="77777777" w:rsidTr="001D3ED7">
        <w:trPr>
          <w:trHeight w:val="245"/>
        </w:trPr>
        <w:tc>
          <w:tcPr>
            <w:tcW w:w="15478" w:type="dxa"/>
            <w:gridSpan w:val="5"/>
            <w:shd w:val="clear" w:color="auto" w:fill="F2F2F2" w:themeFill="background1" w:themeFillShade="F2"/>
          </w:tcPr>
          <w:p w14:paraId="76D9AB64" w14:textId="77777777" w:rsidR="006F5CA1" w:rsidRPr="008A4B0A" w:rsidRDefault="006F5CA1" w:rsidP="006F5CA1">
            <w:pPr>
              <w:pStyle w:val="TableParagraph"/>
              <w:spacing w:line="226" w:lineRule="exact"/>
              <w:rPr>
                <w:rFonts w:ascii="Times New Roman" w:hAnsi="Times New Roman" w:cs="Times New Roman"/>
                <w:b/>
                <w:sz w:val="20"/>
                <w:szCs w:val="20"/>
              </w:rPr>
            </w:pPr>
            <w:r w:rsidRPr="008A4B0A">
              <w:rPr>
                <w:rFonts w:ascii="Times New Roman" w:hAnsi="Times New Roman" w:cs="Times New Roman"/>
                <w:b/>
                <w:sz w:val="20"/>
                <w:szCs w:val="20"/>
              </w:rPr>
              <w:lastRenderedPageBreak/>
              <w:t>2. Outcomes</w:t>
            </w:r>
          </w:p>
        </w:tc>
      </w:tr>
      <w:tr w:rsidR="006F5CA1" w:rsidRPr="008A4B0A" w14:paraId="035AE8E6" w14:textId="77777777" w:rsidTr="005C4896">
        <w:trPr>
          <w:trHeight w:val="1340"/>
        </w:trPr>
        <w:tc>
          <w:tcPr>
            <w:tcW w:w="851" w:type="dxa"/>
          </w:tcPr>
          <w:p w14:paraId="35CB774A" w14:textId="77777777" w:rsidR="006F5CA1" w:rsidRPr="008A4B0A" w:rsidRDefault="006F5CA1" w:rsidP="006F5CA1">
            <w:pPr>
              <w:pStyle w:val="TableParagraph"/>
              <w:spacing w:line="237" w:lineRule="exact"/>
              <w:rPr>
                <w:rFonts w:ascii="Times New Roman" w:hAnsi="Times New Roman" w:cs="Times New Roman"/>
                <w:sz w:val="20"/>
                <w:szCs w:val="20"/>
              </w:rPr>
            </w:pPr>
            <w:r w:rsidRPr="008A4B0A">
              <w:rPr>
                <w:rFonts w:ascii="Times New Roman" w:hAnsi="Times New Roman" w:cs="Times New Roman"/>
                <w:sz w:val="20"/>
                <w:szCs w:val="20"/>
              </w:rPr>
              <w:t>#7:</w:t>
            </w:r>
          </w:p>
          <w:p w14:paraId="59AC3157" w14:textId="77777777" w:rsidR="006F5CA1" w:rsidRPr="008A4B0A" w:rsidRDefault="006F5CA1" w:rsidP="006F5CA1">
            <w:pPr>
              <w:pStyle w:val="TableParagraph"/>
              <w:spacing w:line="242" w:lineRule="exact"/>
              <w:rPr>
                <w:rFonts w:ascii="Times New Roman" w:hAnsi="Times New Roman" w:cs="Times New Roman"/>
                <w:sz w:val="20"/>
                <w:szCs w:val="20"/>
              </w:rPr>
            </w:pPr>
            <w:r w:rsidRPr="008A4B0A">
              <w:rPr>
                <w:rFonts w:ascii="Times New Roman" w:hAnsi="Times New Roman" w:cs="Times New Roman"/>
                <w:sz w:val="20"/>
                <w:szCs w:val="20"/>
              </w:rPr>
              <w:t>BR 2.1</w:t>
            </w:r>
          </w:p>
        </w:tc>
        <w:tc>
          <w:tcPr>
            <w:tcW w:w="3622" w:type="dxa"/>
          </w:tcPr>
          <w:p w14:paraId="3DEDC02E" w14:textId="77777777" w:rsidR="006F5CA1" w:rsidRPr="008A4B0A" w:rsidRDefault="006F5CA1" w:rsidP="006F5CA1">
            <w:pPr>
              <w:pStyle w:val="TableParagraph"/>
              <w:spacing w:line="242" w:lineRule="auto"/>
              <w:ind w:left="104"/>
              <w:rPr>
                <w:rFonts w:ascii="Times New Roman" w:hAnsi="Times New Roman" w:cs="Times New Roman"/>
                <w:sz w:val="20"/>
                <w:szCs w:val="20"/>
              </w:rPr>
            </w:pPr>
            <w:r w:rsidRPr="008A4B0A">
              <w:rPr>
                <w:rFonts w:ascii="Times New Roman" w:hAnsi="Times New Roman" w:cs="Times New Roman"/>
                <w:sz w:val="20"/>
                <w:szCs w:val="20"/>
              </w:rPr>
              <w:t xml:space="preserve">PhD </w:t>
            </w:r>
            <w:proofErr w:type="spellStart"/>
            <w:r w:rsidRPr="008A4B0A">
              <w:rPr>
                <w:rFonts w:ascii="Times New Roman" w:hAnsi="Times New Roman" w:cs="Times New Roman"/>
                <w:sz w:val="20"/>
                <w:szCs w:val="20"/>
              </w:rPr>
              <w:t>programmes</w:t>
            </w:r>
            <w:proofErr w:type="spellEnd"/>
            <w:r w:rsidRPr="008A4B0A">
              <w:rPr>
                <w:rFonts w:ascii="Times New Roman" w:hAnsi="Times New Roman" w:cs="Times New Roman"/>
                <w:sz w:val="20"/>
                <w:szCs w:val="20"/>
              </w:rPr>
              <w:t xml:space="preserve"> should provide PhD candidates with competences to become qualified and independent researchers, according to principles of</w:t>
            </w:r>
          </w:p>
          <w:p w14:paraId="64F27BED" w14:textId="77777777" w:rsidR="006F5CA1" w:rsidRPr="008A4B0A" w:rsidRDefault="006F5CA1" w:rsidP="006F5CA1">
            <w:pPr>
              <w:pStyle w:val="TableParagraph"/>
              <w:spacing w:line="245" w:lineRule="exact"/>
              <w:ind w:left="104"/>
              <w:rPr>
                <w:rFonts w:ascii="Times New Roman" w:hAnsi="Times New Roman" w:cs="Times New Roman"/>
                <w:sz w:val="20"/>
                <w:szCs w:val="20"/>
              </w:rPr>
            </w:pPr>
            <w:r w:rsidRPr="008A4B0A">
              <w:rPr>
                <w:rFonts w:ascii="Times New Roman" w:hAnsi="Times New Roman" w:cs="Times New Roman"/>
                <w:sz w:val="20"/>
                <w:szCs w:val="20"/>
              </w:rPr>
              <w:t>good research practice.</w:t>
            </w:r>
          </w:p>
        </w:tc>
        <w:tc>
          <w:tcPr>
            <w:tcW w:w="1166" w:type="dxa"/>
          </w:tcPr>
          <w:p w14:paraId="45891D6C" w14:textId="150071DD" w:rsidR="006F5CA1" w:rsidRPr="008A4B0A" w:rsidRDefault="004974FA" w:rsidP="006F5CA1">
            <w:pPr>
              <w:pStyle w:val="TableParagraph"/>
              <w:ind w:left="0"/>
              <w:rPr>
                <w:rFonts w:ascii="Times New Roman" w:hAnsi="Times New Roman" w:cs="Times New Roman"/>
                <w:sz w:val="20"/>
                <w:szCs w:val="20"/>
              </w:rPr>
            </w:pPr>
            <w:r w:rsidRPr="008A4B0A">
              <w:rPr>
                <w:rFonts w:ascii="Times New Roman" w:hAnsi="Times New Roman" w:cs="Times New Roman"/>
                <w:sz w:val="20"/>
                <w:szCs w:val="20"/>
              </w:rPr>
              <w:t xml:space="preserve"> Yes</w:t>
            </w:r>
          </w:p>
        </w:tc>
        <w:tc>
          <w:tcPr>
            <w:tcW w:w="3172" w:type="dxa"/>
          </w:tcPr>
          <w:p w14:paraId="383A8869" w14:textId="77777777" w:rsidR="006F5CA1" w:rsidRPr="008A4B0A" w:rsidRDefault="006F5CA1" w:rsidP="006F5CA1">
            <w:pPr>
              <w:pStyle w:val="TableParagraph"/>
              <w:spacing w:line="242" w:lineRule="auto"/>
              <w:ind w:left="108" w:right="159"/>
              <w:rPr>
                <w:rFonts w:ascii="Times New Roman" w:hAnsi="Times New Roman" w:cs="Times New Roman"/>
                <w:i/>
                <w:sz w:val="20"/>
                <w:szCs w:val="20"/>
              </w:rPr>
            </w:pPr>
            <w:r w:rsidRPr="008A4B0A">
              <w:rPr>
                <w:rFonts w:ascii="Times New Roman" w:hAnsi="Times New Roman" w:cs="Times New Roman"/>
                <w:i/>
                <w:sz w:val="20"/>
                <w:szCs w:val="20"/>
              </w:rPr>
              <w:t>What criteria are used to ensure that each PhD candidate has developed these competences?</w:t>
            </w:r>
          </w:p>
        </w:tc>
        <w:tc>
          <w:tcPr>
            <w:tcW w:w="6667" w:type="dxa"/>
            <w:shd w:val="clear" w:color="auto" w:fill="FFFFFF" w:themeFill="background1"/>
          </w:tcPr>
          <w:p w14:paraId="00C2B5F6" w14:textId="566555D5" w:rsidR="006F5CA1" w:rsidRPr="008A4B0A" w:rsidRDefault="006F5CA1">
            <w:pPr>
              <w:pStyle w:val="ListeParagraf"/>
              <w:numPr>
                <w:ilvl w:val="0"/>
                <w:numId w:val="6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 xml:space="preserve">Annual academic progress reports are kept </w:t>
            </w:r>
            <w:r w:rsidR="00BE7775" w:rsidRPr="008A4B0A">
              <w:rPr>
                <w:rFonts w:ascii="Times New Roman" w:eastAsia="Times New Roman" w:hAnsi="Times New Roman" w:cs="Times New Roman"/>
                <w:color w:val="202124"/>
                <w:sz w:val="20"/>
                <w:szCs w:val="20"/>
                <w:lang w:val="en" w:eastAsia="tr-TR"/>
              </w:rPr>
              <w:t>regularly by advisors</w:t>
            </w:r>
          </w:p>
          <w:p w14:paraId="48CB4F12" w14:textId="089AB582" w:rsidR="006F5CA1" w:rsidRPr="008A4B0A" w:rsidRDefault="006F5CA1">
            <w:pPr>
              <w:pStyle w:val="ListeParagraf"/>
              <w:numPr>
                <w:ilvl w:val="0"/>
                <w:numId w:val="6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 xml:space="preserve">Laboratory studies lab. Analysis protocols are completed under the supervision </w:t>
            </w:r>
            <w:r w:rsidR="00CC3877" w:rsidRPr="008A4B0A">
              <w:rPr>
                <w:rFonts w:ascii="Times New Roman" w:eastAsia="Times New Roman" w:hAnsi="Times New Roman" w:cs="Times New Roman"/>
                <w:color w:val="202124"/>
                <w:sz w:val="20"/>
                <w:szCs w:val="20"/>
                <w:lang w:val="en" w:eastAsia="tr-TR"/>
              </w:rPr>
              <w:t>of advisor</w:t>
            </w:r>
            <w:r w:rsidR="00BE7775" w:rsidRPr="008A4B0A">
              <w:rPr>
                <w:rFonts w:ascii="Times New Roman" w:eastAsia="Times New Roman" w:hAnsi="Times New Roman" w:cs="Times New Roman"/>
                <w:color w:val="202124"/>
                <w:sz w:val="20"/>
                <w:szCs w:val="20"/>
                <w:lang w:val="en" w:eastAsia="tr-TR"/>
              </w:rPr>
              <w:t>.</w:t>
            </w:r>
          </w:p>
          <w:p w14:paraId="3AA541ED" w14:textId="3231F519" w:rsidR="006F5CA1" w:rsidRPr="008A4B0A" w:rsidRDefault="006F5CA1">
            <w:pPr>
              <w:pStyle w:val="ListeParagraf"/>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0"/>
                <w:szCs w:val="20"/>
                <w:lang w:val="en" w:eastAsia="tr-TR"/>
              </w:rPr>
            </w:pPr>
            <w:r w:rsidRPr="008A4B0A">
              <w:rPr>
                <w:rFonts w:ascii="Times New Roman" w:eastAsia="Times New Roman" w:hAnsi="Times New Roman" w:cs="Times New Roman"/>
                <w:color w:val="202124"/>
                <w:sz w:val="20"/>
                <w:szCs w:val="20"/>
                <w:lang w:val="en" w:eastAsia="tr-TR"/>
              </w:rPr>
              <w:t xml:space="preserve">The </w:t>
            </w:r>
            <w:r w:rsidRPr="008A4B0A">
              <w:rPr>
                <w:rFonts w:ascii="Times New Roman" w:eastAsia="Times New Roman" w:hAnsi="Times New Roman" w:cs="Times New Roman"/>
                <w:color w:val="000000" w:themeColor="text1"/>
                <w:sz w:val="20"/>
                <w:szCs w:val="20"/>
                <w:lang w:val="en" w:eastAsia="tr-TR"/>
              </w:rPr>
              <w:t xml:space="preserve">results of the students' work kept recorded by PhD student and his/her </w:t>
            </w:r>
            <w:r w:rsidR="00CD5BC6" w:rsidRPr="008A4B0A">
              <w:rPr>
                <w:rFonts w:ascii="Times New Roman" w:eastAsia="Times New Roman" w:hAnsi="Times New Roman" w:cs="Times New Roman"/>
                <w:color w:val="000000" w:themeColor="text1"/>
                <w:sz w:val="20"/>
                <w:szCs w:val="20"/>
                <w:lang w:val="en" w:eastAsia="tr-TR"/>
              </w:rPr>
              <w:t>supervisor</w:t>
            </w:r>
            <w:r w:rsidRPr="008A4B0A">
              <w:rPr>
                <w:rFonts w:ascii="Times New Roman" w:eastAsia="Times New Roman" w:hAnsi="Times New Roman" w:cs="Times New Roman"/>
                <w:color w:val="000000" w:themeColor="text1"/>
                <w:sz w:val="20"/>
                <w:szCs w:val="20"/>
                <w:lang w:val="en" w:eastAsia="tr-TR"/>
              </w:rPr>
              <w:t>. Particularly in the field of specialization and thesis counseling courses.</w:t>
            </w:r>
          </w:p>
          <w:p w14:paraId="70DF04F9" w14:textId="419494C0" w:rsidR="006F5CA1" w:rsidRPr="008A4B0A" w:rsidRDefault="00CD5BC6">
            <w:pPr>
              <w:pStyle w:val="ListeParagraf"/>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Supervisor</w:t>
            </w:r>
            <w:r w:rsidR="006F5CA1" w:rsidRPr="008A4B0A">
              <w:rPr>
                <w:rFonts w:ascii="Times New Roman" w:eastAsia="Times New Roman" w:hAnsi="Times New Roman" w:cs="Times New Roman"/>
                <w:color w:val="202124"/>
                <w:sz w:val="20"/>
                <w:szCs w:val="20"/>
                <w:lang w:val="en" w:eastAsia="tr-TR"/>
              </w:rPr>
              <w:t xml:space="preserve">s and students plan and carry out </w:t>
            </w:r>
            <w:r w:rsidR="004974FA" w:rsidRPr="008A4B0A">
              <w:rPr>
                <w:rFonts w:ascii="Times New Roman" w:eastAsia="Times New Roman" w:hAnsi="Times New Roman" w:cs="Times New Roman"/>
                <w:color w:val="202124"/>
                <w:sz w:val="20"/>
                <w:szCs w:val="20"/>
                <w:lang w:val="en" w:eastAsia="tr-TR"/>
              </w:rPr>
              <w:t>their PhD</w:t>
            </w:r>
            <w:r w:rsidR="006F5CA1" w:rsidRPr="008A4B0A">
              <w:rPr>
                <w:rFonts w:ascii="Times New Roman" w:eastAsia="Times New Roman" w:hAnsi="Times New Roman" w:cs="Times New Roman"/>
                <w:color w:val="202124"/>
                <w:sz w:val="20"/>
                <w:szCs w:val="20"/>
                <w:lang w:val="en" w:eastAsia="tr-TR"/>
              </w:rPr>
              <w:t xml:space="preserve"> thesis studies/research within the framework of the principles determined in the counseling directive.</w:t>
            </w:r>
          </w:p>
          <w:p w14:paraId="1E22AA46" w14:textId="7C1B6D54" w:rsidR="006F5CA1" w:rsidRPr="008A4B0A" w:rsidRDefault="006F5CA1" w:rsidP="00911CD6">
            <w:pPr>
              <w:pStyle w:val="TableParagraph"/>
              <w:ind w:left="720"/>
              <w:rPr>
                <w:rFonts w:ascii="Times New Roman" w:hAnsi="Times New Roman" w:cs="Times New Roman"/>
                <w:sz w:val="20"/>
                <w:szCs w:val="20"/>
              </w:rPr>
            </w:pPr>
            <w:r w:rsidRPr="008A4B0A">
              <w:rPr>
                <w:rFonts w:ascii="Times New Roman" w:eastAsia="Times New Roman" w:hAnsi="Times New Roman" w:cs="Times New Roman"/>
                <w:color w:val="202124"/>
                <w:sz w:val="20"/>
                <w:szCs w:val="20"/>
                <w:lang w:val="en" w:eastAsia="tr-TR"/>
              </w:rPr>
              <w:t xml:space="preserve">In the planning of original </w:t>
            </w:r>
            <w:r w:rsidR="00EC1BEF" w:rsidRPr="008A4B0A">
              <w:rPr>
                <w:rFonts w:ascii="Times New Roman" w:eastAsia="Times New Roman" w:hAnsi="Times New Roman" w:cs="Times New Roman"/>
                <w:color w:val="202124"/>
                <w:sz w:val="20"/>
                <w:szCs w:val="20"/>
                <w:lang w:val="en" w:eastAsia="tr-TR"/>
              </w:rPr>
              <w:t>research,</w:t>
            </w:r>
            <w:r w:rsidRPr="008A4B0A">
              <w:rPr>
                <w:rFonts w:ascii="Times New Roman" w:eastAsia="Times New Roman" w:hAnsi="Times New Roman" w:cs="Times New Roman"/>
                <w:color w:val="202124"/>
                <w:sz w:val="20"/>
                <w:szCs w:val="20"/>
                <w:lang w:val="en" w:eastAsia="tr-TR"/>
              </w:rPr>
              <w:t xml:space="preserve"> </w:t>
            </w:r>
            <w:r w:rsidR="00BE7775" w:rsidRPr="008A4B0A">
              <w:rPr>
                <w:rFonts w:ascii="Times New Roman" w:eastAsia="Times New Roman" w:hAnsi="Times New Roman" w:cs="Times New Roman"/>
                <w:color w:val="202124"/>
                <w:sz w:val="20"/>
                <w:szCs w:val="20"/>
                <w:lang w:val="en" w:eastAsia="tr-TR"/>
              </w:rPr>
              <w:t>the</w:t>
            </w:r>
            <w:r w:rsidRPr="008A4B0A">
              <w:rPr>
                <w:rFonts w:ascii="Times New Roman" w:eastAsia="Times New Roman" w:hAnsi="Times New Roman" w:cs="Times New Roman"/>
                <w:color w:val="202124"/>
                <w:sz w:val="20"/>
                <w:szCs w:val="20"/>
                <w:lang w:val="en" w:eastAsia="tr-TR"/>
              </w:rPr>
              <w:t xml:space="preserve"> student is supported to follow the relevant literature, writing the ethics committee application forms for the research.</w:t>
            </w:r>
          </w:p>
          <w:p w14:paraId="67130138" w14:textId="4046FF38" w:rsidR="00BE7775" w:rsidRPr="008A4B0A" w:rsidRDefault="00EC1BEF">
            <w:pPr>
              <w:pStyle w:val="TableParagraph"/>
              <w:numPr>
                <w:ilvl w:val="0"/>
                <w:numId w:val="69"/>
              </w:numPr>
              <w:rPr>
                <w:rFonts w:ascii="Times New Roman" w:eastAsia="Times New Roman" w:hAnsi="Times New Roman" w:cs="Times New Roman"/>
                <w:color w:val="FF0000"/>
                <w:sz w:val="20"/>
                <w:szCs w:val="20"/>
                <w:lang w:val="en" w:eastAsia="tr-TR"/>
              </w:rPr>
            </w:pPr>
            <w:r w:rsidRPr="008A4B0A">
              <w:rPr>
                <w:rFonts w:ascii="Times New Roman" w:eastAsia="Times New Roman" w:hAnsi="Times New Roman" w:cs="Times New Roman"/>
                <w:color w:val="202124"/>
                <w:sz w:val="20"/>
                <w:szCs w:val="20"/>
                <w:lang w:val="en" w:eastAsia="tr-TR"/>
              </w:rPr>
              <w:t xml:space="preserve">Each student required </w:t>
            </w:r>
            <w:r w:rsidR="00BE7775" w:rsidRPr="008A4B0A">
              <w:rPr>
                <w:rFonts w:ascii="Times New Roman" w:eastAsia="Times New Roman" w:hAnsi="Times New Roman" w:cs="Times New Roman"/>
                <w:color w:val="202124"/>
                <w:sz w:val="20"/>
                <w:szCs w:val="20"/>
                <w:lang w:val="en" w:eastAsia="tr-TR"/>
              </w:rPr>
              <w:t xml:space="preserve">to compete courses during PhD education to become </w:t>
            </w:r>
            <w:r w:rsidR="00AE6C89" w:rsidRPr="008A4B0A">
              <w:rPr>
                <w:rFonts w:ascii="Times New Roman" w:eastAsia="Times New Roman" w:hAnsi="Times New Roman" w:cs="Times New Roman"/>
                <w:color w:val="202124"/>
                <w:sz w:val="20"/>
                <w:szCs w:val="20"/>
                <w:lang w:val="en" w:eastAsia="tr-TR"/>
              </w:rPr>
              <w:t>an</w:t>
            </w:r>
            <w:r w:rsidR="00BE7775" w:rsidRPr="008A4B0A">
              <w:rPr>
                <w:rFonts w:ascii="Times New Roman" w:eastAsia="Times New Roman" w:hAnsi="Times New Roman" w:cs="Times New Roman"/>
                <w:color w:val="202124"/>
                <w:sz w:val="20"/>
                <w:szCs w:val="20"/>
                <w:lang w:val="en" w:eastAsia="tr-TR"/>
              </w:rPr>
              <w:t xml:space="preserve"> independent researcher </w:t>
            </w:r>
            <w:r w:rsidRPr="008A4B0A">
              <w:rPr>
                <w:rFonts w:ascii="Times New Roman" w:eastAsia="Times New Roman" w:hAnsi="Times New Roman" w:cs="Times New Roman"/>
                <w:color w:val="202124"/>
                <w:sz w:val="20"/>
                <w:szCs w:val="20"/>
                <w:lang w:val="en" w:eastAsia="tr-TR"/>
              </w:rPr>
              <w:t xml:space="preserve">  such as </w:t>
            </w:r>
            <w:r w:rsidR="00BE7775" w:rsidRPr="008A4B0A">
              <w:rPr>
                <w:rFonts w:ascii="Times New Roman" w:eastAsia="Times New Roman" w:hAnsi="Times New Roman" w:cs="Times New Roman"/>
                <w:color w:val="202124"/>
                <w:sz w:val="20"/>
                <w:szCs w:val="20"/>
                <w:lang w:val="en" w:eastAsia="tr-TR"/>
              </w:rPr>
              <w:t>Biostatistics, Scientific</w:t>
            </w:r>
            <w:r w:rsidR="00BE7775" w:rsidRPr="008A4B0A">
              <w:rPr>
                <w:rFonts w:ascii="Times New Roman" w:hAnsi="Times New Roman" w:cs="Times New Roman"/>
                <w:color w:val="202124"/>
                <w:sz w:val="20"/>
                <w:szCs w:val="20"/>
                <w:lang w:val="en"/>
              </w:rPr>
              <w:t xml:space="preserve"> Research and Publication Ethics</w:t>
            </w:r>
            <w:r w:rsidR="00911CD6" w:rsidRPr="008A4B0A">
              <w:rPr>
                <w:rFonts w:ascii="Times New Roman" w:hAnsi="Times New Roman" w:cs="Times New Roman"/>
                <w:color w:val="202124"/>
                <w:sz w:val="20"/>
                <w:szCs w:val="20"/>
                <w:lang w:val="en"/>
              </w:rPr>
              <w:t xml:space="preserve"> etc.</w:t>
            </w:r>
          </w:p>
          <w:p w14:paraId="473670D1" w14:textId="7EB9DFE8" w:rsidR="00BE7775" w:rsidRPr="008A79C4" w:rsidRDefault="00BE7775">
            <w:pPr>
              <w:pStyle w:val="TableParagraph"/>
              <w:numPr>
                <w:ilvl w:val="0"/>
                <w:numId w:val="69"/>
              </w:numPr>
              <w:rPr>
                <w:rFonts w:ascii="Times New Roman" w:eastAsia="Times New Roman" w:hAnsi="Times New Roman" w:cs="Times New Roman"/>
                <w:color w:val="FF0000"/>
                <w:sz w:val="20"/>
                <w:szCs w:val="20"/>
                <w:lang w:val="en" w:eastAsia="tr-TR"/>
              </w:rPr>
            </w:pPr>
            <w:r w:rsidRPr="008A79C4">
              <w:rPr>
                <w:rFonts w:ascii="Times New Roman" w:eastAsia="Times New Roman" w:hAnsi="Times New Roman" w:cs="Times New Roman"/>
                <w:color w:val="202124"/>
                <w:sz w:val="20"/>
                <w:szCs w:val="20"/>
                <w:lang w:val="en" w:eastAsia="tr-TR"/>
              </w:rPr>
              <w:t xml:space="preserve">Candidates also take </w:t>
            </w:r>
            <w:r w:rsidRPr="008A79C4">
              <w:rPr>
                <w:rFonts w:ascii="Times New Roman" w:hAnsi="Times New Roman" w:cs="Times New Roman"/>
                <w:color w:val="202124"/>
                <w:sz w:val="20"/>
                <w:szCs w:val="20"/>
              </w:rPr>
              <w:t xml:space="preserve">Thesis Consulting and Advanced Topics courses   during their PhD education   to guide them during their </w:t>
            </w:r>
            <w:r w:rsidR="00AE6C89" w:rsidRPr="008A79C4">
              <w:rPr>
                <w:rFonts w:ascii="Times New Roman" w:hAnsi="Times New Roman" w:cs="Times New Roman"/>
                <w:color w:val="202124"/>
                <w:sz w:val="20"/>
                <w:szCs w:val="20"/>
              </w:rPr>
              <w:t xml:space="preserve">PhD education. These courses are   available </w:t>
            </w:r>
            <w:r w:rsidR="00313BB6" w:rsidRPr="008A79C4">
              <w:rPr>
                <w:rFonts w:ascii="Times New Roman" w:hAnsi="Times New Roman" w:cs="Times New Roman"/>
                <w:color w:val="202124"/>
                <w:sz w:val="20"/>
                <w:szCs w:val="20"/>
              </w:rPr>
              <w:t>to PhD</w:t>
            </w:r>
            <w:r w:rsidR="00AE6C89" w:rsidRPr="008A79C4">
              <w:rPr>
                <w:rFonts w:ascii="Times New Roman" w:hAnsi="Times New Roman" w:cs="Times New Roman"/>
                <w:color w:val="202124"/>
                <w:sz w:val="20"/>
                <w:szCs w:val="20"/>
              </w:rPr>
              <w:t xml:space="preserve"> candidate both fall and spring terms </w:t>
            </w:r>
            <w:r w:rsidR="00D634A5" w:rsidRPr="008A79C4">
              <w:rPr>
                <w:rFonts w:ascii="Times New Roman" w:hAnsi="Times New Roman" w:cs="Times New Roman"/>
                <w:color w:val="202124"/>
                <w:sz w:val="20"/>
                <w:szCs w:val="20"/>
              </w:rPr>
              <w:t>throughout their</w:t>
            </w:r>
            <w:r w:rsidR="00F94D65" w:rsidRPr="008A79C4">
              <w:rPr>
                <w:rFonts w:ascii="Times New Roman" w:hAnsi="Times New Roman" w:cs="Times New Roman"/>
                <w:color w:val="202124"/>
                <w:sz w:val="20"/>
                <w:szCs w:val="20"/>
              </w:rPr>
              <w:t xml:space="preserve"> </w:t>
            </w:r>
            <w:r w:rsidR="00AE6C89" w:rsidRPr="008A79C4">
              <w:rPr>
                <w:rFonts w:ascii="Times New Roman" w:hAnsi="Times New Roman" w:cs="Times New Roman"/>
                <w:color w:val="202124"/>
                <w:sz w:val="20"/>
                <w:szCs w:val="20"/>
              </w:rPr>
              <w:t>education</w:t>
            </w:r>
            <w:r w:rsidR="00F94D65" w:rsidRPr="008A79C4">
              <w:rPr>
                <w:rFonts w:ascii="Times New Roman" w:hAnsi="Times New Roman" w:cs="Times New Roman"/>
                <w:color w:val="202124"/>
                <w:sz w:val="20"/>
                <w:szCs w:val="20"/>
              </w:rPr>
              <w:t>.</w:t>
            </w:r>
          </w:p>
          <w:p w14:paraId="388FE542" w14:textId="6AF60668" w:rsidR="00CA3A9C" w:rsidRPr="008A4B0A" w:rsidRDefault="00CA3A9C" w:rsidP="00D634A5">
            <w:pPr>
              <w:pStyle w:val="TableParagraph"/>
              <w:ind w:left="0"/>
              <w:rPr>
                <w:rFonts w:ascii="Times New Roman" w:hAnsi="Times New Roman" w:cs="Times New Roman"/>
                <w:sz w:val="20"/>
                <w:szCs w:val="20"/>
              </w:rPr>
            </w:pPr>
          </w:p>
        </w:tc>
      </w:tr>
      <w:tr w:rsidR="006F5CA1" w:rsidRPr="008A4B0A" w14:paraId="14B963D7" w14:textId="77777777" w:rsidTr="00BF2A97">
        <w:trPr>
          <w:trHeight w:val="565"/>
        </w:trPr>
        <w:tc>
          <w:tcPr>
            <w:tcW w:w="851" w:type="dxa"/>
          </w:tcPr>
          <w:p w14:paraId="51A583D0" w14:textId="77777777" w:rsidR="006F5CA1" w:rsidRPr="008A4B0A" w:rsidRDefault="006F5CA1" w:rsidP="006F5CA1">
            <w:pPr>
              <w:pStyle w:val="TableParagraph"/>
              <w:spacing w:line="239" w:lineRule="exact"/>
              <w:rPr>
                <w:rFonts w:ascii="Times New Roman" w:hAnsi="Times New Roman" w:cs="Times New Roman"/>
                <w:sz w:val="20"/>
                <w:szCs w:val="20"/>
              </w:rPr>
            </w:pPr>
            <w:r w:rsidRPr="008A4B0A">
              <w:rPr>
                <w:rFonts w:ascii="Times New Roman" w:hAnsi="Times New Roman" w:cs="Times New Roman"/>
                <w:sz w:val="20"/>
                <w:szCs w:val="20"/>
              </w:rPr>
              <w:t>#8:</w:t>
            </w:r>
          </w:p>
          <w:p w14:paraId="55BEAE9C" w14:textId="77777777" w:rsidR="006F5CA1" w:rsidRPr="008A4B0A" w:rsidRDefault="006F5CA1" w:rsidP="006F5CA1">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BR 2.2</w:t>
            </w:r>
          </w:p>
        </w:tc>
        <w:tc>
          <w:tcPr>
            <w:tcW w:w="3622" w:type="dxa"/>
          </w:tcPr>
          <w:p w14:paraId="0F3D6DAB" w14:textId="77777777" w:rsidR="006F5CA1" w:rsidRPr="008A4B0A" w:rsidRDefault="006F5CA1" w:rsidP="006F5CA1">
            <w:pPr>
              <w:pStyle w:val="TableParagraph"/>
              <w:ind w:left="104" w:right="193"/>
              <w:rPr>
                <w:rFonts w:ascii="Times New Roman" w:hAnsi="Times New Roman" w:cs="Times New Roman"/>
                <w:sz w:val="20"/>
                <w:szCs w:val="20"/>
              </w:rPr>
            </w:pPr>
            <w:r w:rsidRPr="008A4B0A">
              <w:rPr>
                <w:rFonts w:ascii="Times New Roman" w:hAnsi="Times New Roman" w:cs="Times New Roman"/>
                <w:sz w:val="20"/>
                <w:szCs w:val="20"/>
              </w:rPr>
              <w:t>A PhD degree should also be of benefit in a career outside academic or clinical research (problem solving, analysis, evaluation, technology</w:t>
            </w:r>
          </w:p>
          <w:p w14:paraId="42A4E82D" w14:textId="77777777" w:rsidR="006F5CA1" w:rsidRPr="008A4B0A" w:rsidRDefault="006F5CA1" w:rsidP="006F5CA1">
            <w:pPr>
              <w:pStyle w:val="TableParagraph"/>
              <w:spacing w:line="254" w:lineRule="exact"/>
              <w:ind w:left="104"/>
              <w:rPr>
                <w:rFonts w:ascii="Times New Roman" w:hAnsi="Times New Roman" w:cs="Times New Roman"/>
                <w:sz w:val="20"/>
                <w:szCs w:val="20"/>
              </w:rPr>
            </w:pPr>
            <w:r w:rsidRPr="008A4B0A">
              <w:rPr>
                <w:rFonts w:ascii="Times New Roman" w:hAnsi="Times New Roman" w:cs="Times New Roman"/>
                <w:sz w:val="20"/>
                <w:szCs w:val="20"/>
              </w:rPr>
              <w:t>transfer etc.).</w:t>
            </w:r>
          </w:p>
        </w:tc>
        <w:tc>
          <w:tcPr>
            <w:tcW w:w="1166" w:type="dxa"/>
          </w:tcPr>
          <w:p w14:paraId="4B6BE2E2" w14:textId="77777777" w:rsidR="006F5CA1" w:rsidRPr="008A4B0A" w:rsidRDefault="006F5CA1" w:rsidP="006F5CA1">
            <w:pPr>
              <w:pStyle w:val="TableParagraph"/>
              <w:ind w:left="0"/>
              <w:rPr>
                <w:rFonts w:ascii="Times New Roman" w:hAnsi="Times New Roman" w:cs="Times New Roman"/>
                <w:sz w:val="20"/>
                <w:szCs w:val="20"/>
              </w:rPr>
            </w:pPr>
          </w:p>
        </w:tc>
        <w:tc>
          <w:tcPr>
            <w:tcW w:w="3172" w:type="dxa"/>
          </w:tcPr>
          <w:p w14:paraId="04EBDE75" w14:textId="77777777" w:rsidR="006F5CA1" w:rsidRPr="008A4B0A" w:rsidRDefault="006F5CA1" w:rsidP="006F5CA1">
            <w:pPr>
              <w:pStyle w:val="TableParagraph"/>
              <w:ind w:left="108" w:right="93"/>
              <w:rPr>
                <w:rFonts w:ascii="Times New Roman" w:hAnsi="Times New Roman" w:cs="Times New Roman"/>
                <w:i/>
                <w:sz w:val="20"/>
                <w:szCs w:val="20"/>
              </w:rPr>
            </w:pPr>
            <w:r w:rsidRPr="008A4B0A">
              <w:rPr>
                <w:rFonts w:ascii="Times New Roman" w:hAnsi="Times New Roman" w:cs="Times New Roman"/>
                <w:i/>
                <w:sz w:val="20"/>
                <w:szCs w:val="20"/>
              </w:rPr>
              <w:t>What arrangements are made to ensure that each PhD candidate has developed these competences?</w:t>
            </w:r>
          </w:p>
        </w:tc>
        <w:tc>
          <w:tcPr>
            <w:tcW w:w="6667" w:type="dxa"/>
            <w:shd w:val="clear" w:color="auto" w:fill="FFFFFF" w:themeFill="background1"/>
          </w:tcPr>
          <w:p w14:paraId="361630A9" w14:textId="33AB3264" w:rsidR="006F5CA1" w:rsidRPr="008A4B0A" w:rsidRDefault="006F5CA1">
            <w:pPr>
              <w:pStyle w:val="ListeParagraf"/>
              <w:widowControl/>
              <w:numPr>
                <w:ilvl w:val="0"/>
                <w:numId w:val="76"/>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To improve PhD candidates’ competences some arrangements were done. These include.</w:t>
            </w:r>
          </w:p>
          <w:p w14:paraId="0C559D76" w14:textId="49B8FA53" w:rsidR="006F5CA1" w:rsidRPr="008A4B0A" w:rsidRDefault="006F5CA1">
            <w:pPr>
              <w:pStyle w:val="ListeParagraf"/>
              <w:numPr>
                <w:ilvl w:val="0"/>
                <w:numId w:val="76"/>
              </w:numPr>
              <w:shd w:val="clear" w:color="auto" w:fill="FFFFFF" w:themeFill="background1"/>
              <w:contextualSpacing/>
              <w:rPr>
                <w:rFonts w:ascii="Times New Roman" w:hAnsi="Times New Roman" w:cs="Times New Roman"/>
                <w:color w:val="202124"/>
                <w:sz w:val="20"/>
                <w:szCs w:val="20"/>
                <w:lang w:val="tr-TR"/>
              </w:rPr>
            </w:pPr>
            <w:r w:rsidRPr="008A4B0A">
              <w:rPr>
                <w:rFonts w:ascii="Times New Roman" w:eastAsia="Times New Roman" w:hAnsi="Times New Roman" w:cs="Times New Roman"/>
                <w:color w:val="202124"/>
                <w:sz w:val="20"/>
                <w:szCs w:val="20"/>
                <w:lang w:val="en" w:eastAsia="tr-TR"/>
              </w:rPr>
              <w:t>All PhD program curricula has been revised and Transferable Skills Course</w:t>
            </w:r>
            <w:r w:rsidR="00A74643" w:rsidRPr="008A4B0A">
              <w:rPr>
                <w:rFonts w:ascii="Times New Roman" w:eastAsia="Times New Roman" w:hAnsi="Times New Roman" w:cs="Times New Roman"/>
                <w:color w:val="202124"/>
                <w:sz w:val="20"/>
                <w:szCs w:val="20"/>
                <w:lang w:val="en" w:eastAsia="tr-TR"/>
              </w:rPr>
              <w:t xml:space="preserve"> (</w:t>
            </w:r>
            <w:r w:rsidR="00112DAC" w:rsidRPr="008A4B0A">
              <w:rPr>
                <w:rFonts w:ascii="Times New Roman" w:hAnsi="Times New Roman" w:cs="Times New Roman"/>
                <w:color w:val="202124"/>
                <w:sz w:val="20"/>
                <w:szCs w:val="20"/>
                <w:lang w:val="en"/>
              </w:rPr>
              <w:t>compulsory</w:t>
            </w:r>
            <w:r w:rsidR="00A74643" w:rsidRPr="008A4B0A">
              <w:rPr>
                <w:rFonts w:ascii="Times New Roman" w:hAnsi="Times New Roman" w:cs="Times New Roman"/>
                <w:color w:val="202124"/>
                <w:sz w:val="20"/>
                <w:szCs w:val="20"/>
                <w:lang w:val="en"/>
              </w:rPr>
              <w:t xml:space="preserve">) </w:t>
            </w:r>
            <w:r w:rsidRPr="008A4B0A">
              <w:rPr>
                <w:rFonts w:ascii="Times New Roman" w:eastAsia="Times New Roman" w:hAnsi="Times New Roman" w:cs="Times New Roman"/>
                <w:color w:val="202124"/>
                <w:sz w:val="20"/>
                <w:szCs w:val="20"/>
                <w:lang w:val="en" w:eastAsia="tr-TR"/>
              </w:rPr>
              <w:t xml:space="preserve">has been has added to curriculum starting 2021-2022 </w:t>
            </w:r>
            <w:r w:rsidR="00A74643" w:rsidRPr="008A4B0A">
              <w:rPr>
                <w:rFonts w:ascii="Times New Roman" w:eastAsia="Times New Roman" w:hAnsi="Times New Roman" w:cs="Times New Roman"/>
                <w:color w:val="202124"/>
                <w:sz w:val="20"/>
                <w:szCs w:val="20"/>
                <w:lang w:val="en" w:eastAsia="tr-TR"/>
              </w:rPr>
              <w:t>Academic Year</w:t>
            </w:r>
          </w:p>
          <w:p w14:paraId="4B867815" w14:textId="58680D61" w:rsidR="006F5CA1" w:rsidRPr="008A4B0A" w:rsidRDefault="006F5CA1">
            <w:pPr>
              <w:pStyle w:val="ListeParagraf"/>
              <w:widowControl/>
              <w:numPr>
                <w:ilvl w:val="0"/>
                <w:numId w:val="76"/>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Research and Publishing Ethics</w:t>
            </w:r>
            <w:r w:rsidR="005879A5" w:rsidRPr="008A4B0A">
              <w:rPr>
                <w:rFonts w:ascii="Times New Roman" w:eastAsia="Times New Roman" w:hAnsi="Times New Roman" w:cs="Times New Roman"/>
                <w:color w:val="202124"/>
                <w:sz w:val="20"/>
                <w:szCs w:val="20"/>
                <w:lang w:val="en" w:eastAsia="tr-TR"/>
              </w:rPr>
              <w:t xml:space="preserve"> Course</w:t>
            </w:r>
            <w:r w:rsidR="00A74643" w:rsidRPr="008A4B0A">
              <w:rPr>
                <w:rFonts w:ascii="Times New Roman" w:eastAsia="Times New Roman" w:hAnsi="Times New Roman" w:cs="Times New Roman"/>
                <w:color w:val="202124"/>
                <w:sz w:val="20"/>
                <w:szCs w:val="20"/>
                <w:lang w:val="en" w:eastAsia="tr-TR"/>
              </w:rPr>
              <w:t>(</w:t>
            </w:r>
            <w:r w:rsidR="00A74643" w:rsidRPr="008A4B0A">
              <w:rPr>
                <w:rFonts w:ascii="Times New Roman" w:hAnsi="Times New Roman" w:cs="Times New Roman"/>
                <w:color w:val="202124"/>
                <w:sz w:val="20"/>
                <w:szCs w:val="20"/>
                <w:lang w:val="en"/>
              </w:rPr>
              <w:t xml:space="preserve">compulsory) </w:t>
            </w:r>
            <w:r w:rsidR="00A74643" w:rsidRPr="008A4B0A">
              <w:rPr>
                <w:rFonts w:ascii="Times New Roman" w:eastAsia="Times New Roman" w:hAnsi="Times New Roman" w:cs="Times New Roman"/>
                <w:color w:val="202124"/>
                <w:sz w:val="20"/>
                <w:szCs w:val="20"/>
                <w:lang w:val="en" w:eastAsia="tr-TR"/>
              </w:rPr>
              <w:t>has</w:t>
            </w:r>
            <w:r w:rsidR="005879A5" w:rsidRPr="008A4B0A">
              <w:rPr>
                <w:rFonts w:ascii="Times New Roman" w:eastAsia="Times New Roman" w:hAnsi="Times New Roman" w:cs="Times New Roman"/>
                <w:color w:val="202124"/>
                <w:sz w:val="20"/>
                <w:szCs w:val="20"/>
                <w:lang w:val="en" w:eastAsia="tr-TR"/>
              </w:rPr>
              <w:t xml:space="preserve"> </w:t>
            </w:r>
            <w:r w:rsidR="00A74643" w:rsidRPr="008A4B0A">
              <w:rPr>
                <w:rFonts w:ascii="Times New Roman" w:eastAsia="Times New Roman" w:hAnsi="Times New Roman" w:cs="Times New Roman"/>
                <w:color w:val="202124"/>
                <w:sz w:val="20"/>
                <w:szCs w:val="20"/>
                <w:lang w:val="en" w:eastAsia="tr-TR"/>
              </w:rPr>
              <w:t>been revised in</w:t>
            </w:r>
            <w:r w:rsidR="005879A5" w:rsidRPr="008A4B0A">
              <w:rPr>
                <w:rFonts w:ascii="Times New Roman" w:eastAsia="Times New Roman" w:hAnsi="Times New Roman" w:cs="Times New Roman"/>
                <w:color w:val="202124"/>
                <w:sz w:val="20"/>
                <w:szCs w:val="20"/>
                <w:lang w:val="en" w:eastAsia="tr-TR"/>
              </w:rPr>
              <w:t xml:space="preserve"> all PhD curriculum (7 weeks of the course has been </w:t>
            </w:r>
            <w:r w:rsidR="00A74643" w:rsidRPr="008A4B0A">
              <w:rPr>
                <w:rFonts w:ascii="Times New Roman" w:eastAsia="Times New Roman" w:hAnsi="Times New Roman" w:cs="Times New Roman"/>
                <w:color w:val="202124"/>
                <w:sz w:val="20"/>
                <w:szCs w:val="20"/>
                <w:lang w:val="en" w:eastAsia="tr-TR"/>
              </w:rPr>
              <w:t xml:space="preserve">taught </w:t>
            </w:r>
            <w:r w:rsidR="005879A5" w:rsidRPr="008A4B0A">
              <w:rPr>
                <w:rFonts w:ascii="Times New Roman" w:eastAsia="Times New Roman" w:hAnsi="Times New Roman" w:cs="Times New Roman"/>
                <w:color w:val="202124"/>
                <w:sz w:val="20"/>
                <w:szCs w:val="20"/>
                <w:lang w:val="en" w:eastAsia="tr-TR"/>
              </w:rPr>
              <w:t>by academic staff in each department solely and 7 weeks of course has been taught by experts of the field)</w:t>
            </w:r>
          </w:p>
          <w:p w14:paraId="144E6A7B" w14:textId="2AD62A2A" w:rsidR="006F5CA1" w:rsidRPr="008A4B0A" w:rsidRDefault="006F5CA1">
            <w:pPr>
              <w:pStyle w:val="TableParagraph"/>
              <w:numPr>
                <w:ilvl w:val="0"/>
                <w:numId w:val="76"/>
              </w:numPr>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Students benefit from personal development seminars organized</w:t>
            </w:r>
            <w:r w:rsidR="005879A5" w:rsidRPr="008A4B0A">
              <w:rPr>
                <w:rFonts w:ascii="Times New Roman" w:eastAsia="Times New Roman" w:hAnsi="Times New Roman" w:cs="Times New Roman"/>
                <w:color w:val="202124"/>
                <w:sz w:val="20"/>
                <w:szCs w:val="20"/>
                <w:lang w:val="en" w:eastAsia="tr-TR"/>
              </w:rPr>
              <w:t xml:space="preserve"> jointly with the career center of the university.</w:t>
            </w:r>
          </w:p>
          <w:p w14:paraId="2A9A2C7A" w14:textId="751C649F" w:rsidR="00592762" w:rsidRPr="008A4B0A" w:rsidRDefault="005C4896">
            <w:pPr>
              <w:pStyle w:val="TableParagraph"/>
              <w:numPr>
                <w:ilvl w:val="0"/>
                <w:numId w:val="76"/>
              </w:numPr>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Starting f</w:t>
            </w:r>
            <w:r w:rsidR="00592762" w:rsidRPr="008A4B0A">
              <w:rPr>
                <w:rFonts w:ascii="Times New Roman" w:eastAsia="Times New Roman" w:hAnsi="Times New Roman" w:cs="Times New Roman"/>
                <w:color w:val="202124"/>
                <w:sz w:val="20"/>
                <w:szCs w:val="20"/>
                <w:lang w:val="en" w:eastAsia="tr-TR"/>
              </w:rPr>
              <w:t>rom the first half of the 2022-2023 Academic year</w:t>
            </w:r>
            <w:r w:rsidR="00592762" w:rsidRPr="008A4B0A">
              <w:rPr>
                <w:rFonts w:ascii="Times New Roman" w:eastAsia="Times New Roman" w:hAnsi="Times New Roman" w:cs="Times New Roman"/>
                <w:bCs/>
                <w:color w:val="202124"/>
                <w:sz w:val="20"/>
                <w:szCs w:val="20"/>
                <w:lang w:val="en" w:eastAsia="tr-TR"/>
              </w:rPr>
              <w:t>, 1/3</w:t>
            </w:r>
            <w:r w:rsidR="00592762" w:rsidRPr="008A4B0A">
              <w:rPr>
                <w:rFonts w:ascii="Times New Roman" w:eastAsia="Times New Roman" w:hAnsi="Times New Roman" w:cs="Times New Roman"/>
                <w:color w:val="202124"/>
                <w:sz w:val="20"/>
                <w:szCs w:val="20"/>
                <w:lang w:val="en" w:eastAsia="tr-TR"/>
              </w:rPr>
              <w:t xml:space="preserve">   of the PhD </w:t>
            </w:r>
            <w:r w:rsidRPr="008A4B0A">
              <w:rPr>
                <w:rFonts w:ascii="Times New Roman" w:eastAsia="Times New Roman" w:hAnsi="Times New Roman" w:cs="Times New Roman"/>
                <w:color w:val="202124"/>
                <w:sz w:val="20"/>
                <w:szCs w:val="20"/>
                <w:lang w:val="en" w:eastAsia="tr-TR"/>
              </w:rPr>
              <w:t>courses were designed to improve the</w:t>
            </w:r>
            <w:r w:rsidR="00592762" w:rsidRPr="008A4B0A">
              <w:rPr>
                <w:rFonts w:ascii="Times New Roman" w:eastAsia="Times New Roman" w:hAnsi="Times New Roman" w:cs="Times New Roman"/>
                <w:color w:val="202124"/>
                <w:sz w:val="20"/>
                <w:szCs w:val="20"/>
                <w:lang w:val="en" w:eastAsia="tr-TR"/>
              </w:rPr>
              <w:t xml:space="preserve"> transferable skills</w:t>
            </w:r>
            <w:r w:rsidRPr="008A4B0A">
              <w:rPr>
                <w:rFonts w:ascii="Times New Roman" w:eastAsia="Times New Roman" w:hAnsi="Times New Roman" w:cs="Times New Roman"/>
                <w:color w:val="202124"/>
                <w:sz w:val="20"/>
                <w:szCs w:val="20"/>
                <w:lang w:val="en" w:eastAsia="tr-TR"/>
              </w:rPr>
              <w:t xml:space="preserve"> of the PhD students.  According to these arrangements PhD students need to take a load of 20 ECTS courses. </w:t>
            </w:r>
            <w:r w:rsidR="00F94D65" w:rsidRPr="008A4B0A">
              <w:rPr>
                <w:rFonts w:ascii="Times New Roman" w:eastAsia="Times New Roman" w:hAnsi="Times New Roman" w:cs="Times New Roman"/>
                <w:color w:val="202124"/>
                <w:sz w:val="20"/>
                <w:szCs w:val="20"/>
                <w:lang w:val="en" w:eastAsia="tr-TR"/>
              </w:rPr>
              <w:t xml:space="preserve">The names of these </w:t>
            </w:r>
            <w:r w:rsidR="00D634A5" w:rsidRPr="008A4B0A">
              <w:rPr>
                <w:rFonts w:ascii="Times New Roman" w:eastAsia="Times New Roman" w:hAnsi="Times New Roman" w:cs="Times New Roman"/>
                <w:color w:val="202124"/>
                <w:sz w:val="20"/>
                <w:szCs w:val="20"/>
                <w:lang w:val="en" w:eastAsia="tr-TR"/>
              </w:rPr>
              <w:t>courses and</w:t>
            </w:r>
            <w:r w:rsidR="00F94D65" w:rsidRPr="008A4B0A">
              <w:rPr>
                <w:rFonts w:ascii="Times New Roman" w:eastAsia="Times New Roman" w:hAnsi="Times New Roman" w:cs="Times New Roman"/>
                <w:color w:val="202124"/>
                <w:sz w:val="20"/>
                <w:szCs w:val="20"/>
                <w:lang w:val="en" w:eastAsia="tr-TR"/>
              </w:rPr>
              <w:t xml:space="preserve"> their contents </w:t>
            </w:r>
            <w:r w:rsidR="00D634A5" w:rsidRPr="008A4B0A">
              <w:rPr>
                <w:rFonts w:ascii="Times New Roman" w:eastAsia="Times New Roman" w:hAnsi="Times New Roman" w:cs="Times New Roman"/>
                <w:color w:val="202124"/>
                <w:sz w:val="20"/>
                <w:szCs w:val="20"/>
                <w:lang w:val="en" w:eastAsia="tr-TR"/>
              </w:rPr>
              <w:t>are provided</w:t>
            </w:r>
            <w:r w:rsidRPr="008A4B0A">
              <w:rPr>
                <w:rFonts w:ascii="Times New Roman" w:eastAsia="Times New Roman" w:hAnsi="Times New Roman" w:cs="Times New Roman"/>
                <w:color w:val="202124"/>
                <w:sz w:val="20"/>
                <w:szCs w:val="20"/>
                <w:lang w:val="en" w:eastAsia="tr-TR"/>
              </w:rPr>
              <w:t xml:space="preserve"> below: </w:t>
            </w:r>
          </w:p>
          <w:p w14:paraId="26BA044D" w14:textId="0C0EA9AA" w:rsidR="005C4896" w:rsidRPr="008A4B0A" w:rsidRDefault="009E7886">
            <w:pPr>
              <w:pStyle w:val="TableParagraph"/>
              <w:numPr>
                <w:ilvl w:val="0"/>
                <w:numId w:val="27"/>
              </w:numPr>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 xml:space="preserve">SAB </w:t>
            </w:r>
            <w:r w:rsidR="005C4896" w:rsidRPr="008A4B0A">
              <w:rPr>
                <w:rFonts w:ascii="Times New Roman" w:eastAsia="Times New Roman" w:hAnsi="Times New Roman" w:cs="Times New Roman"/>
                <w:color w:val="202124"/>
                <w:sz w:val="20"/>
                <w:szCs w:val="20"/>
                <w:lang w:val="en" w:eastAsia="tr-TR"/>
              </w:rPr>
              <w:t xml:space="preserve">5001 </w:t>
            </w:r>
            <w:r w:rsidRPr="008A4B0A">
              <w:rPr>
                <w:rFonts w:ascii="Times New Roman" w:hAnsi="Times New Roman" w:cs="Times New Roman"/>
                <w:color w:val="333333"/>
                <w:sz w:val="20"/>
                <w:szCs w:val="20"/>
                <w:shd w:val="clear" w:color="auto" w:fill="FFFFFF"/>
              </w:rPr>
              <w:t>Biostatistics</w:t>
            </w:r>
            <w:r w:rsidRPr="008A4B0A">
              <w:rPr>
                <w:rFonts w:ascii="Times New Roman" w:eastAsia="Times New Roman" w:hAnsi="Times New Roman" w:cs="Times New Roman"/>
                <w:color w:val="202124"/>
                <w:sz w:val="20"/>
                <w:szCs w:val="20"/>
                <w:lang w:val="en" w:eastAsia="tr-TR"/>
              </w:rPr>
              <w:t xml:space="preserve"> (5</w:t>
            </w:r>
            <w:r w:rsidR="005C4896" w:rsidRPr="008A4B0A">
              <w:rPr>
                <w:rFonts w:ascii="Times New Roman" w:eastAsia="Times New Roman" w:hAnsi="Times New Roman" w:cs="Times New Roman"/>
                <w:color w:val="202124"/>
                <w:sz w:val="20"/>
                <w:szCs w:val="20"/>
                <w:lang w:val="en" w:eastAsia="tr-TR"/>
              </w:rPr>
              <w:t xml:space="preserve"> ECTS)</w:t>
            </w:r>
          </w:p>
          <w:p w14:paraId="298F9682" w14:textId="7659B7C4" w:rsidR="00DB41E7" w:rsidRPr="008A4B0A" w:rsidRDefault="00000000" w:rsidP="00DB41E7">
            <w:pPr>
              <w:pStyle w:val="TableParagraph"/>
              <w:ind w:left="720"/>
              <w:rPr>
                <w:rFonts w:ascii="Times New Roman" w:eastAsia="Times New Roman" w:hAnsi="Times New Roman" w:cs="Times New Roman"/>
                <w:color w:val="202124"/>
                <w:sz w:val="20"/>
                <w:szCs w:val="20"/>
                <w:lang w:val="en" w:eastAsia="tr-TR"/>
              </w:rPr>
            </w:pPr>
            <w:hyperlink r:id="rId19" w:history="1">
              <w:r w:rsidR="00F578D2" w:rsidRPr="008A4B0A">
                <w:rPr>
                  <w:rStyle w:val="Kpr"/>
                  <w:rFonts w:ascii="Times New Roman" w:eastAsia="Times New Roman" w:hAnsi="Times New Roman" w:cs="Times New Roman"/>
                  <w:sz w:val="20"/>
                  <w:szCs w:val="20"/>
                  <w:lang w:val="en" w:eastAsia="tr-TR"/>
                </w:rPr>
                <w:t>http://bilgipaketi.uludag.edu.tr/Ders/IndexENG/1181739</w:t>
              </w:r>
            </w:hyperlink>
          </w:p>
          <w:p w14:paraId="1DC1075B" w14:textId="07E35F0F" w:rsidR="005C4896" w:rsidRPr="008A4B0A" w:rsidRDefault="009E7886">
            <w:pPr>
              <w:pStyle w:val="TableParagraph"/>
              <w:numPr>
                <w:ilvl w:val="0"/>
                <w:numId w:val="27"/>
              </w:numPr>
              <w:rPr>
                <w:rFonts w:ascii="Times New Roman" w:eastAsia="Times New Roman" w:hAnsi="Times New Roman" w:cs="Times New Roman"/>
                <w:color w:val="202124"/>
                <w:sz w:val="20"/>
                <w:szCs w:val="20"/>
                <w:lang w:val="tr-TR" w:eastAsia="tr-TR"/>
              </w:rPr>
            </w:pPr>
            <w:r w:rsidRPr="008A4B0A">
              <w:rPr>
                <w:rFonts w:ascii="Times New Roman" w:eastAsia="Times New Roman" w:hAnsi="Times New Roman" w:cs="Times New Roman"/>
                <w:color w:val="202124"/>
                <w:sz w:val="20"/>
                <w:szCs w:val="20"/>
                <w:lang w:val="en" w:eastAsia="tr-TR"/>
              </w:rPr>
              <w:t>SAB</w:t>
            </w:r>
            <w:r w:rsidR="005C4896" w:rsidRPr="008A4B0A">
              <w:rPr>
                <w:rFonts w:ascii="Times New Roman" w:eastAsia="Times New Roman" w:hAnsi="Times New Roman" w:cs="Times New Roman"/>
                <w:color w:val="202124"/>
                <w:sz w:val="20"/>
                <w:szCs w:val="20"/>
                <w:lang w:val="en" w:eastAsia="tr-TR"/>
              </w:rPr>
              <w:t>6007 Research Project Preparation and Management</w:t>
            </w:r>
            <w:r w:rsidR="005C4896" w:rsidRPr="008A4B0A">
              <w:rPr>
                <w:rFonts w:ascii="Times New Roman" w:hAnsi="Times New Roman" w:cs="Times New Roman"/>
                <w:color w:val="202124"/>
                <w:sz w:val="20"/>
                <w:szCs w:val="20"/>
                <w:lang w:val="en"/>
              </w:rPr>
              <w:t xml:space="preserve"> (3 ECTS)</w:t>
            </w:r>
          </w:p>
          <w:p w14:paraId="38C26810" w14:textId="2A1A86EA" w:rsidR="00F578D2" w:rsidRPr="008A4B0A" w:rsidRDefault="00000000" w:rsidP="00F578D2">
            <w:pPr>
              <w:pStyle w:val="TableParagraph"/>
              <w:ind w:left="720"/>
              <w:rPr>
                <w:rFonts w:ascii="Times New Roman" w:eastAsia="Times New Roman" w:hAnsi="Times New Roman" w:cs="Times New Roman"/>
                <w:color w:val="202124"/>
                <w:sz w:val="20"/>
                <w:szCs w:val="20"/>
                <w:lang w:val="tr-TR" w:eastAsia="tr-TR"/>
              </w:rPr>
            </w:pPr>
            <w:hyperlink r:id="rId20" w:history="1">
              <w:r w:rsidR="00F578D2" w:rsidRPr="008A4B0A">
                <w:rPr>
                  <w:rStyle w:val="Kpr"/>
                  <w:rFonts w:ascii="Times New Roman" w:eastAsia="Times New Roman" w:hAnsi="Times New Roman" w:cs="Times New Roman"/>
                  <w:sz w:val="20"/>
                  <w:szCs w:val="20"/>
                  <w:lang w:val="tr-TR" w:eastAsia="tr-TR"/>
                </w:rPr>
                <w:t>http://bilgipaketi.uludag.edu.tr/Ders/IndexENG/1181825</w:t>
              </w:r>
            </w:hyperlink>
          </w:p>
          <w:p w14:paraId="41071C84" w14:textId="20314988" w:rsidR="00F578D2" w:rsidRPr="008A4B0A" w:rsidRDefault="00000000" w:rsidP="00F578D2">
            <w:pPr>
              <w:pStyle w:val="TableParagraph"/>
              <w:ind w:left="720"/>
              <w:rPr>
                <w:rFonts w:ascii="Times New Roman" w:eastAsia="Times New Roman" w:hAnsi="Times New Roman" w:cs="Times New Roman"/>
                <w:color w:val="202124"/>
                <w:sz w:val="20"/>
                <w:szCs w:val="20"/>
                <w:lang w:val="tr-TR" w:eastAsia="tr-TR"/>
              </w:rPr>
            </w:pPr>
            <w:hyperlink r:id="rId21" w:history="1">
              <w:r w:rsidR="00F578D2" w:rsidRPr="008A4B0A">
                <w:rPr>
                  <w:rStyle w:val="Kpr"/>
                  <w:rFonts w:ascii="Times New Roman" w:eastAsia="Times New Roman" w:hAnsi="Times New Roman" w:cs="Times New Roman"/>
                  <w:sz w:val="20"/>
                  <w:szCs w:val="20"/>
                  <w:lang w:val="tr-TR" w:eastAsia="tr-TR"/>
                </w:rPr>
                <w:t>http://bilgipaketi.uludag.edu.tr/Ders/IndexENG/1292787</w:t>
              </w:r>
            </w:hyperlink>
          </w:p>
          <w:p w14:paraId="64F2E636" w14:textId="41F37918" w:rsidR="005C4896" w:rsidRPr="008A4B0A" w:rsidRDefault="009E7886">
            <w:pPr>
              <w:pStyle w:val="TableParagraph"/>
              <w:numPr>
                <w:ilvl w:val="0"/>
                <w:numId w:val="27"/>
              </w:numPr>
              <w:rPr>
                <w:rFonts w:ascii="Times New Roman" w:eastAsia="Times New Roman" w:hAnsi="Times New Roman" w:cs="Times New Roman"/>
                <w:color w:val="202124"/>
                <w:sz w:val="20"/>
                <w:szCs w:val="20"/>
                <w:lang w:val="tr-TR" w:eastAsia="tr-TR"/>
              </w:rPr>
            </w:pPr>
            <w:r w:rsidRPr="008A4B0A">
              <w:rPr>
                <w:rFonts w:ascii="Times New Roman" w:eastAsia="Times New Roman" w:hAnsi="Times New Roman" w:cs="Times New Roman"/>
                <w:color w:val="202124"/>
                <w:sz w:val="20"/>
                <w:szCs w:val="20"/>
                <w:lang w:val="en" w:eastAsia="tr-TR"/>
              </w:rPr>
              <w:lastRenderedPageBreak/>
              <w:t>SAB</w:t>
            </w:r>
            <w:r w:rsidR="005C4896" w:rsidRPr="008A4B0A">
              <w:rPr>
                <w:rFonts w:ascii="Times New Roman" w:eastAsia="Times New Roman" w:hAnsi="Times New Roman" w:cs="Times New Roman"/>
                <w:color w:val="202124"/>
                <w:sz w:val="20"/>
                <w:szCs w:val="20"/>
                <w:lang w:val="en" w:eastAsia="tr-TR"/>
              </w:rPr>
              <w:t>6009</w:t>
            </w:r>
            <w:r w:rsidR="00494F1B" w:rsidRPr="008A4B0A">
              <w:rPr>
                <w:rFonts w:ascii="Times New Roman" w:eastAsia="Times New Roman" w:hAnsi="Times New Roman" w:cs="Times New Roman"/>
                <w:color w:val="202124"/>
                <w:sz w:val="20"/>
                <w:szCs w:val="20"/>
                <w:lang w:val="en" w:eastAsia="tr-TR"/>
              </w:rPr>
              <w:t xml:space="preserve"> </w:t>
            </w:r>
            <w:r w:rsidR="005C4896" w:rsidRPr="008A4B0A">
              <w:rPr>
                <w:rFonts w:ascii="Times New Roman" w:eastAsia="Times New Roman" w:hAnsi="Times New Roman" w:cs="Times New Roman"/>
                <w:color w:val="202124"/>
                <w:sz w:val="20"/>
                <w:szCs w:val="20"/>
                <w:lang w:val="en" w:eastAsia="tr-TR"/>
              </w:rPr>
              <w:t>Biosafety in Laborato</w:t>
            </w:r>
            <w:r w:rsidR="00494F1B" w:rsidRPr="008A4B0A">
              <w:rPr>
                <w:rFonts w:ascii="Times New Roman" w:eastAsia="Times New Roman" w:hAnsi="Times New Roman" w:cs="Times New Roman"/>
                <w:color w:val="202124"/>
                <w:sz w:val="20"/>
                <w:szCs w:val="20"/>
                <w:lang w:val="en" w:eastAsia="tr-TR"/>
              </w:rPr>
              <w:t>ry Applications (2 ECTS</w:t>
            </w:r>
            <w:r w:rsidR="005C4896" w:rsidRPr="008A4B0A">
              <w:rPr>
                <w:rFonts w:ascii="Times New Roman" w:eastAsia="Times New Roman" w:hAnsi="Times New Roman" w:cs="Times New Roman"/>
                <w:color w:val="202124"/>
                <w:sz w:val="20"/>
                <w:szCs w:val="20"/>
                <w:lang w:val="en" w:eastAsia="tr-TR"/>
              </w:rPr>
              <w:t>)</w:t>
            </w:r>
          </w:p>
          <w:p w14:paraId="57119A4F" w14:textId="5FFE3DE5" w:rsidR="005C4896" w:rsidRPr="008A4B0A" w:rsidRDefault="009E7886">
            <w:pPr>
              <w:pStyle w:val="TableParagraph"/>
              <w:numPr>
                <w:ilvl w:val="0"/>
                <w:numId w:val="27"/>
              </w:numPr>
              <w:rPr>
                <w:rFonts w:ascii="Times New Roman" w:hAnsi="Times New Roman" w:cs="Times New Roman"/>
                <w:color w:val="202124"/>
                <w:sz w:val="20"/>
                <w:szCs w:val="20"/>
                <w:lang w:val="en"/>
              </w:rPr>
            </w:pPr>
            <w:r w:rsidRPr="008A4B0A">
              <w:rPr>
                <w:rFonts w:ascii="Times New Roman" w:eastAsia="Times New Roman" w:hAnsi="Times New Roman" w:cs="Times New Roman"/>
                <w:color w:val="202124"/>
                <w:sz w:val="20"/>
                <w:szCs w:val="20"/>
                <w:lang w:val="en" w:eastAsia="tr-TR"/>
              </w:rPr>
              <w:t>SAB</w:t>
            </w:r>
            <w:r w:rsidR="00494F1B" w:rsidRPr="008A4B0A">
              <w:rPr>
                <w:rFonts w:ascii="Times New Roman" w:eastAsia="Times New Roman" w:hAnsi="Times New Roman" w:cs="Times New Roman"/>
                <w:color w:val="202124"/>
                <w:sz w:val="20"/>
                <w:szCs w:val="20"/>
                <w:lang w:val="en" w:eastAsia="tr-TR"/>
              </w:rPr>
              <w:t>6005</w:t>
            </w:r>
            <w:r w:rsidR="00494F1B" w:rsidRPr="008A4B0A">
              <w:rPr>
                <w:rFonts w:ascii="Times New Roman" w:hAnsi="Times New Roman" w:cs="Times New Roman"/>
                <w:color w:val="202124"/>
                <w:sz w:val="20"/>
                <w:szCs w:val="20"/>
                <w:lang w:val="en"/>
              </w:rPr>
              <w:t xml:space="preserve"> Conversational English for Health Professionals (3 ECTS)</w:t>
            </w:r>
          </w:p>
          <w:p w14:paraId="3799620B" w14:textId="56294916" w:rsidR="00F578D2" w:rsidRPr="008A4B0A" w:rsidRDefault="00000000" w:rsidP="00F578D2">
            <w:pPr>
              <w:pStyle w:val="TableParagraph"/>
              <w:ind w:left="720"/>
              <w:rPr>
                <w:rFonts w:ascii="Times New Roman" w:hAnsi="Times New Roman" w:cs="Times New Roman"/>
                <w:color w:val="202124"/>
                <w:sz w:val="20"/>
                <w:szCs w:val="20"/>
                <w:lang w:val="en"/>
              </w:rPr>
            </w:pPr>
            <w:hyperlink r:id="rId22" w:history="1">
              <w:r w:rsidR="00F578D2" w:rsidRPr="008A4B0A">
                <w:rPr>
                  <w:rStyle w:val="Kpr"/>
                  <w:rFonts w:ascii="Times New Roman" w:hAnsi="Times New Roman" w:cs="Times New Roman"/>
                  <w:sz w:val="20"/>
                  <w:szCs w:val="20"/>
                  <w:lang w:val="en"/>
                </w:rPr>
                <w:t>http://bilgipaketi.uludag.edu.tr/Ders/IndexENG/1181826</w:t>
              </w:r>
            </w:hyperlink>
          </w:p>
          <w:p w14:paraId="7A9C59A0" w14:textId="2357804F" w:rsidR="00494F1B" w:rsidRPr="008A4B0A" w:rsidRDefault="009E7886">
            <w:pPr>
              <w:pStyle w:val="TableParagraph"/>
              <w:numPr>
                <w:ilvl w:val="0"/>
                <w:numId w:val="27"/>
              </w:numPr>
              <w:rPr>
                <w:rFonts w:ascii="Times New Roman" w:eastAsia="Times New Roman" w:hAnsi="Times New Roman" w:cs="Times New Roman"/>
                <w:color w:val="202124"/>
                <w:sz w:val="20"/>
                <w:szCs w:val="20"/>
                <w:lang w:val="tr-TR" w:eastAsia="tr-TR"/>
              </w:rPr>
            </w:pPr>
            <w:r w:rsidRPr="008A4B0A">
              <w:rPr>
                <w:rFonts w:ascii="Times New Roman" w:eastAsia="Times New Roman" w:hAnsi="Times New Roman" w:cs="Times New Roman"/>
                <w:color w:val="202124"/>
                <w:sz w:val="20"/>
                <w:szCs w:val="20"/>
                <w:lang w:val="en" w:eastAsia="tr-TR"/>
              </w:rPr>
              <w:t>SAB</w:t>
            </w:r>
            <w:r w:rsidR="00494F1B" w:rsidRPr="008A4B0A">
              <w:rPr>
                <w:rFonts w:ascii="Times New Roman" w:eastAsia="Times New Roman" w:hAnsi="Times New Roman" w:cs="Times New Roman"/>
                <w:color w:val="202124"/>
                <w:sz w:val="20"/>
                <w:szCs w:val="20"/>
                <w:lang w:val="en" w:eastAsia="tr-TR"/>
              </w:rPr>
              <w:t>6011 General Communication Techniques (3 ECTS)</w:t>
            </w:r>
          </w:p>
          <w:p w14:paraId="5B1E447D" w14:textId="712AEF1C" w:rsidR="00494F1B" w:rsidRPr="008A4B0A" w:rsidRDefault="009E7886">
            <w:pPr>
              <w:pStyle w:val="TableParagraph"/>
              <w:numPr>
                <w:ilvl w:val="0"/>
                <w:numId w:val="27"/>
              </w:numPr>
              <w:rPr>
                <w:rFonts w:ascii="Times New Roman" w:hAnsi="Times New Roman" w:cs="Times New Roman"/>
                <w:color w:val="202124"/>
                <w:sz w:val="20"/>
                <w:szCs w:val="20"/>
                <w:lang w:val="tr-TR"/>
              </w:rPr>
            </w:pPr>
            <w:r w:rsidRPr="008A4B0A">
              <w:rPr>
                <w:rFonts w:ascii="Times New Roman" w:eastAsia="Times New Roman" w:hAnsi="Times New Roman" w:cs="Times New Roman"/>
                <w:color w:val="202124"/>
                <w:sz w:val="20"/>
                <w:szCs w:val="20"/>
                <w:lang w:val="en" w:eastAsia="tr-TR"/>
              </w:rPr>
              <w:t>SAB</w:t>
            </w:r>
            <w:r w:rsidR="00494F1B" w:rsidRPr="008A4B0A">
              <w:rPr>
                <w:rFonts w:ascii="Times New Roman" w:eastAsia="Times New Roman" w:hAnsi="Times New Roman" w:cs="Times New Roman"/>
                <w:color w:val="202124"/>
                <w:sz w:val="20"/>
                <w:szCs w:val="20"/>
                <w:lang w:val="en" w:eastAsia="tr-TR"/>
              </w:rPr>
              <w:t xml:space="preserve">6006 </w:t>
            </w:r>
            <w:r w:rsidR="00494F1B" w:rsidRPr="008A4B0A">
              <w:rPr>
                <w:rFonts w:ascii="Times New Roman" w:hAnsi="Times New Roman" w:cs="Times New Roman"/>
                <w:color w:val="202124"/>
                <w:sz w:val="20"/>
                <w:szCs w:val="20"/>
                <w:lang w:val="en"/>
              </w:rPr>
              <w:t xml:space="preserve">Process of Scientific Article Writing and Publishing </w:t>
            </w:r>
            <w:r w:rsidR="00494F1B" w:rsidRPr="008A4B0A">
              <w:rPr>
                <w:rFonts w:ascii="Times New Roman" w:hAnsi="Times New Roman" w:cs="Times New Roman"/>
                <w:color w:val="202124"/>
                <w:sz w:val="20"/>
                <w:szCs w:val="20"/>
                <w:lang w:val="tr-TR"/>
              </w:rPr>
              <w:t>(</w:t>
            </w:r>
            <w:r w:rsidR="00494F1B" w:rsidRPr="008A4B0A">
              <w:rPr>
                <w:rFonts w:ascii="Times New Roman" w:eastAsia="Times New Roman" w:hAnsi="Times New Roman" w:cs="Times New Roman"/>
                <w:color w:val="202124"/>
                <w:sz w:val="20"/>
                <w:szCs w:val="20"/>
                <w:lang w:val="en" w:eastAsia="tr-TR"/>
              </w:rPr>
              <w:t xml:space="preserve">3 </w:t>
            </w:r>
            <w:r w:rsidR="00515B7E" w:rsidRPr="008A4B0A">
              <w:rPr>
                <w:rFonts w:ascii="Times New Roman" w:eastAsia="Times New Roman" w:hAnsi="Times New Roman" w:cs="Times New Roman"/>
                <w:color w:val="202124"/>
                <w:sz w:val="20"/>
                <w:szCs w:val="20"/>
                <w:lang w:val="en" w:eastAsia="tr-TR"/>
              </w:rPr>
              <w:t>ECTS</w:t>
            </w:r>
            <w:r w:rsidR="00494F1B" w:rsidRPr="008A4B0A">
              <w:rPr>
                <w:rFonts w:ascii="Times New Roman" w:eastAsia="Times New Roman" w:hAnsi="Times New Roman" w:cs="Times New Roman"/>
                <w:color w:val="202124"/>
                <w:sz w:val="20"/>
                <w:szCs w:val="20"/>
                <w:lang w:val="en" w:eastAsia="tr-TR"/>
              </w:rPr>
              <w:t>)</w:t>
            </w:r>
          </w:p>
          <w:p w14:paraId="18B34944" w14:textId="089C6466" w:rsidR="00494F1B" w:rsidRPr="008A4B0A" w:rsidRDefault="009E7886">
            <w:pPr>
              <w:pStyle w:val="TableParagraph"/>
              <w:numPr>
                <w:ilvl w:val="0"/>
                <w:numId w:val="27"/>
              </w:numPr>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SAB</w:t>
            </w:r>
            <w:r w:rsidR="00494F1B" w:rsidRPr="008A4B0A">
              <w:rPr>
                <w:rFonts w:ascii="Times New Roman" w:eastAsia="Times New Roman" w:hAnsi="Times New Roman" w:cs="Times New Roman"/>
                <w:color w:val="202124"/>
                <w:sz w:val="20"/>
                <w:szCs w:val="20"/>
                <w:lang w:val="en" w:eastAsia="tr-TR"/>
              </w:rPr>
              <w:t>6003 Transferable Skills (5 ECTS)</w:t>
            </w:r>
          </w:p>
          <w:p w14:paraId="72C457A5" w14:textId="3F75ED82" w:rsidR="00F578D2" w:rsidRPr="008A4B0A" w:rsidRDefault="00000000" w:rsidP="00F578D2">
            <w:pPr>
              <w:pStyle w:val="TableParagraph"/>
              <w:ind w:left="720"/>
              <w:rPr>
                <w:rFonts w:ascii="Times New Roman" w:eastAsia="Times New Roman" w:hAnsi="Times New Roman" w:cs="Times New Roman"/>
                <w:color w:val="202124"/>
                <w:sz w:val="20"/>
                <w:szCs w:val="20"/>
                <w:lang w:val="en" w:eastAsia="tr-TR"/>
              </w:rPr>
            </w:pPr>
            <w:hyperlink r:id="rId23" w:history="1">
              <w:r w:rsidR="00F578D2" w:rsidRPr="008A4B0A">
                <w:rPr>
                  <w:rStyle w:val="Kpr"/>
                  <w:rFonts w:ascii="Times New Roman" w:eastAsia="Times New Roman" w:hAnsi="Times New Roman" w:cs="Times New Roman"/>
                  <w:sz w:val="20"/>
                  <w:szCs w:val="20"/>
                  <w:lang w:val="en" w:eastAsia="tr-TR"/>
                </w:rPr>
                <w:t>http://bilgipaketi.uludag.edu.tr/Ders/Index/1181825</w:t>
              </w:r>
            </w:hyperlink>
          </w:p>
          <w:p w14:paraId="17EFBAAE" w14:textId="57AF5A76" w:rsidR="00494F1B" w:rsidRPr="008A4B0A" w:rsidRDefault="009E7886">
            <w:pPr>
              <w:pStyle w:val="TableParagraph"/>
              <w:numPr>
                <w:ilvl w:val="0"/>
                <w:numId w:val="27"/>
              </w:numPr>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SAB</w:t>
            </w:r>
            <w:r w:rsidR="00494F1B" w:rsidRPr="008A4B0A">
              <w:rPr>
                <w:rFonts w:ascii="Times New Roman" w:eastAsia="Times New Roman" w:hAnsi="Times New Roman" w:cs="Times New Roman"/>
                <w:color w:val="202124"/>
                <w:sz w:val="20"/>
                <w:szCs w:val="20"/>
                <w:lang w:val="en" w:eastAsia="tr-TR"/>
              </w:rPr>
              <w:t xml:space="preserve">6004 </w:t>
            </w:r>
            <w:r w:rsidR="00494F1B" w:rsidRPr="008A4B0A">
              <w:rPr>
                <w:rFonts w:ascii="Times New Roman" w:hAnsi="Times New Roman" w:cs="Times New Roman"/>
                <w:color w:val="202124"/>
                <w:sz w:val="20"/>
                <w:szCs w:val="20"/>
                <w:lang w:val="en"/>
              </w:rPr>
              <w:t>General Principles of Health Law</w:t>
            </w:r>
            <w:r w:rsidRPr="008A4B0A">
              <w:rPr>
                <w:rFonts w:ascii="Times New Roman" w:hAnsi="Times New Roman" w:cs="Times New Roman"/>
                <w:color w:val="202124"/>
                <w:sz w:val="20"/>
                <w:szCs w:val="20"/>
                <w:lang w:val="en"/>
              </w:rPr>
              <w:t xml:space="preserve"> (</w:t>
            </w:r>
            <w:r w:rsidR="00494F1B" w:rsidRPr="008A4B0A">
              <w:rPr>
                <w:rFonts w:ascii="Times New Roman" w:eastAsia="Times New Roman" w:hAnsi="Times New Roman" w:cs="Times New Roman"/>
                <w:color w:val="202124"/>
                <w:sz w:val="20"/>
                <w:szCs w:val="20"/>
                <w:lang w:val="en" w:eastAsia="tr-TR"/>
              </w:rPr>
              <w:t>3 ECTS</w:t>
            </w:r>
            <w:r w:rsidRPr="008A4B0A">
              <w:rPr>
                <w:rFonts w:ascii="Times New Roman" w:eastAsia="Times New Roman" w:hAnsi="Times New Roman" w:cs="Times New Roman"/>
                <w:color w:val="202124"/>
                <w:sz w:val="20"/>
                <w:szCs w:val="20"/>
                <w:lang w:val="en" w:eastAsia="tr-TR"/>
              </w:rPr>
              <w:t>)</w:t>
            </w:r>
          </w:p>
          <w:p w14:paraId="5098A30F" w14:textId="3D7BBFFF" w:rsidR="009E7886" w:rsidRPr="008A4B0A" w:rsidRDefault="009E7886">
            <w:pPr>
              <w:pStyle w:val="TableParagraph"/>
              <w:numPr>
                <w:ilvl w:val="0"/>
                <w:numId w:val="27"/>
              </w:numPr>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SAB</w:t>
            </w:r>
            <w:r w:rsidR="00494F1B" w:rsidRPr="008A4B0A">
              <w:rPr>
                <w:rFonts w:ascii="Times New Roman" w:eastAsia="Times New Roman" w:hAnsi="Times New Roman" w:cs="Times New Roman"/>
                <w:color w:val="202124"/>
                <w:sz w:val="20"/>
                <w:szCs w:val="20"/>
                <w:lang w:val="en" w:eastAsia="tr-TR"/>
              </w:rPr>
              <w:t xml:space="preserve">6008 </w:t>
            </w:r>
            <w:r w:rsidR="00515B7E" w:rsidRPr="008A4B0A">
              <w:rPr>
                <w:rFonts w:ascii="Times New Roman" w:eastAsia="Times New Roman" w:hAnsi="Times New Roman" w:cs="Times New Roman"/>
                <w:color w:val="202124"/>
                <w:sz w:val="20"/>
                <w:szCs w:val="20"/>
                <w:lang w:val="en" w:eastAsia="tr-TR"/>
              </w:rPr>
              <w:t>F</w:t>
            </w:r>
            <w:r w:rsidR="00515B7E" w:rsidRPr="008A4B0A">
              <w:rPr>
                <w:rFonts w:ascii="Times New Roman" w:hAnsi="Times New Roman" w:cs="Times New Roman"/>
                <w:color w:val="202124"/>
                <w:sz w:val="20"/>
                <w:szCs w:val="20"/>
                <w:lang w:val="en"/>
              </w:rPr>
              <w:t>rom</w:t>
            </w:r>
            <w:r w:rsidR="00494F1B" w:rsidRPr="008A4B0A">
              <w:rPr>
                <w:rFonts w:ascii="Times New Roman" w:hAnsi="Times New Roman" w:cs="Times New Roman"/>
                <w:color w:val="202124"/>
                <w:sz w:val="20"/>
                <w:szCs w:val="20"/>
                <w:lang w:val="en"/>
              </w:rPr>
              <w:t xml:space="preserve"> Idea to </w:t>
            </w:r>
            <w:r w:rsidR="00515B7E" w:rsidRPr="008A4B0A">
              <w:rPr>
                <w:rFonts w:ascii="Times New Roman" w:hAnsi="Times New Roman" w:cs="Times New Roman"/>
                <w:color w:val="202124"/>
                <w:sz w:val="20"/>
                <w:szCs w:val="20"/>
                <w:lang w:val="en"/>
              </w:rPr>
              <w:t>Patent</w:t>
            </w:r>
            <w:r w:rsidR="00515B7E" w:rsidRPr="008A4B0A">
              <w:rPr>
                <w:rFonts w:ascii="Times New Roman" w:eastAsia="Times New Roman" w:hAnsi="Times New Roman" w:cs="Times New Roman"/>
                <w:color w:val="202124"/>
                <w:sz w:val="20"/>
                <w:szCs w:val="20"/>
                <w:lang w:val="en" w:eastAsia="tr-TR"/>
              </w:rPr>
              <w:t xml:space="preserve"> (</w:t>
            </w:r>
            <w:r w:rsidR="00494F1B" w:rsidRPr="008A4B0A">
              <w:rPr>
                <w:rFonts w:ascii="Times New Roman" w:eastAsia="Times New Roman" w:hAnsi="Times New Roman" w:cs="Times New Roman"/>
                <w:color w:val="202124"/>
                <w:sz w:val="20"/>
                <w:szCs w:val="20"/>
                <w:lang w:val="en" w:eastAsia="tr-TR"/>
              </w:rPr>
              <w:t>3 ECTS)</w:t>
            </w:r>
          </w:p>
          <w:p w14:paraId="131EB19E" w14:textId="6B640909" w:rsidR="009E7886" w:rsidRPr="008A4B0A" w:rsidRDefault="00515B7E">
            <w:pPr>
              <w:pStyle w:val="TableParagraph"/>
              <w:numPr>
                <w:ilvl w:val="0"/>
                <w:numId w:val="27"/>
              </w:numPr>
              <w:shd w:val="clear" w:color="auto" w:fill="FFFFFF" w:themeFill="background1"/>
              <w:rPr>
                <w:rFonts w:ascii="Times New Roman" w:eastAsia="Times New Roman" w:hAnsi="Times New Roman" w:cs="Times New Roman"/>
                <w:color w:val="202124"/>
                <w:sz w:val="20"/>
                <w:szCs w:val="20"/>
                <w:lang w:val="en" w:eastAsia="tr-TR"/>
              </w:rPr>
            </w:pPr>
            <w:r w:rsidRPr="008A4B0A">
              <w:rPr>
                <w:rFonts w:ascii="Times New Roman" w:hAnsi="Times New Roman" w:cs="Times New Roman"/>
                <w:color w:val="202124"/>
                <w:sz w:val="20"/>
                <w:szCs w:val="20"/>
                <w:lang w:val="en"/>
              </w:rPr>
              <w:t xml:space="preserve">Scientific </w:t>
            </w:r>
            <w:r w:rsidR="009E7886" w:rsidRPr="008A4B0A">
              <w:rPr>
                <w:rFonts w:ascii="Times New Roman" w:hAnsi="Times New Roman" w:cs="Times New Roman"/>
                <w:color w:val="202124"/>
                <w:sz w:val="20"/>
                <w:szCs w:val="20"/>
                <w:lang w:val="en"/>
              </w:rPr>
              <w:t>Research and Publication Ethics</w:t>
            </w:r>
            <w:r w:rsidR="009E7886" w:rsidRPr="008A4B0A">
              <w:rPr>
                <w:rFonts w:ascii="Times New Roman" w:eastAsia="Times New Roman" w:hAnsi="Times New Roman" w:cs="Times New Roman"/>
                <w:color w:val="202124"/>
                <w:sz w:val="20"/>
                <w:szCs w:val="20"/>
                <w:lang w:val="en" w:eastAsia="tr-TR"/>
              </w:rPr>
              <w:t xml:space="preserve"> (2 ECTS)</w:t>
            </w:r>
          </w:p>
          <w:p w14:paraId="640D0FF9" w14:textId="4F401E92" w:rsidR="00F578D2" w:rsidRPr="008A4B0A" w:rsidRDefault="00000000" w:rsidP="00F578D2">
            <w:pPr>
              <w:pStyle w:val="TableParagraph"/>
              <w:shd w:val="clear" w:color="auto" w:fill="FFFFFF" w:themeFill="background1"/>
              <w:ind w:left="0"/>
              <w:rPr>
                <w:rFonts w:ascii="Times New Roman" w:eastAsia="Times New Roman" w:hAnsi="Times New Roman" w:cs="Times New Roman"/>
                <w:color w:val="202124"/>
                <w:sz w:val="20"/>
                <w:szCs w:val="20"/>
                <w:lang w:val="en" w:eastAsia="tr-TR"/>
              </w:rPr>
            </w:pPr>
            <w:hyperlink r:id="rId24" w:history="1">
              <w:r w:rsidR="00F578D2" w:rsidRPr="008A4B0A">
                <w:rPr>
                  <w:rStyle w:val="Kpr"/>
                  <w:rFonts w:ascii="Times New Roman" w:eastAsia="Times New Roman" w:hAnsi="Times New Roman" w:cs="Times New Roman"/>
                  <w:sz w:val="20"/>
                  <w:szCs w:val="20"/>
                  <w:lang w:val="en" w:eastAsia="tr-TR"/>
                </w:rPr>
                <w:t>http://bilgipaketi.uludag.edu.tr/Ders/IndexENG/1181827</w:t>
              </w:r>
            </w:hyperlink>
          </w:p>
          <w:p w14:paraId="2B053D87" w14:textId="77777777" w:rsidR="00D634A5" w:rsidRPr="008A79C4" w:rsidRDefault="00F578D2">
            <w:pPr>
              <w:pStyle w:val="TableParagraph"/>
              <w:numPr>
                <w:ilvl w:val="0"/>
                <w:numId w:val="60"/>
              </w:numPr>
              <w:shd w:val="clear" w:color="auto" w:fill="FFFFFF" w:themeFill="background1"/>
              <w:rPr>
                <w:rStyle w:val="Kpr"/>
                <w:rFonts w:ascii="Times New Roman" w:eastAsia="Times New Roman" w:hAnsi="Times New Roman" w:cs="Times New Roman"/>
                <w:color w:val="000000" w:themeColor="text1"/>
                <w:sz w:val="20"/>
                <w:szCs w:val="20"/>
                <w:lang w:val="en" w:eastAsia="tr-TR"/>
              </w:rPr>
            </w:pPr>
            <w:r w:rsidRPr="008A79C4">
              <w:rPr>
                <w:rFonts w:ascii="Times New Roman" w:eastAsia="Times New Roman" w:hAnsi="Times New Roman" w:cs="Times New Roman"/>
                <w:color w:val="000000" w:themeColor="text1"/>
                <w:sz w:val="20"/>
                <w:szCs w:val="20"/>
                <w:lang w:val="en" w:eastAsia="tr-TR"/>
              </w:rPr>
              <w:t>There are also different</w:t>
            </w:r>
            <w:r w:rsidR="00F117B2" w:rsidRPr="008A79C4">
              <w:rPr>
                <w:rFonts w:ascii="Times New Roman" w:eastAsia="Times New Roman" w:hAnsi="Times New Roman" w:cs="Times New Roman"/>
                <w:color w:val="000000" w:themeColor="text1"/>
                <w:sz w:val="20"/>
                <w:szCs w:val="20"/>
                <w:lang w:val="en" w:eastAsia="tr-TR"/>
              </w:rPr>
              <w:t xml:space="preserve"> training</w:t>
            </w:r>
            <w:r w:rsidRPr="008A79C4">
              <w:rPr>
                <w:rFonts w:ascii="Times New Roman" w:eastAsia="Times New Roman" w:hAnsi="Times New Roman" w:cs="Times New Roman"/>
                <w:color w:val="000000" w:themeColor="text1"/>
                <w:sz w:val="20"/>
                <w:szCs w:val="20"/>
                <w:lang w:val="en" w:eastAsia="tr-TR"/>
              </w:rPr>
              <w:t xml:space="preserve"> programs provided by </w:t>
            </w:r>
            <w:r w:rsidR="00F117B2" w:rsidRPr="008A79C4">
              <w:rPr>
                <w:rFonts w:ascii="Times New Roman" w:eastAsia="Times New Roman" w:hAnsi="Times New Roman" w:cs="Times New Roman"/>
                <w:color w:val="000000" w:themeColor="text1"/>
                <w:sz w:val="20"/>
                <w:szCs w:val="20"/>
                <w:lang w:val="en" w:eastAsia="tr-TR"/>
              </w:rPr>
              <w:t>career center</w:t>
            </w:r>
            <w:r w:rsidRPr="008A79C4">
              <w:rPr>
                <w:rFonts w:ascii="Times New Roman" w:eastAsia="Times New Roman" w:hAnsi="Times New Roman" w:cs="Times New Roman"/>
                <w:color w:val="000000" w:themeColor="text1"/>
                <w:sz w:val="20"/>
                <w:szCs w:val="20"/>
                <w:lang w:val="en" w:eastAsia="tr-TR"/>
              </w:rPr>
              <w:t xml:space="preserve"> located in the campus</w:t>
            </w:r>
            <w:hyperlink r:id="rId25" w:history="1">
              <w:r w:rsidR="00D634A5" w:rsidRPr="008A79C4">
                <w:rPr>
                  <w:rStyle w:val="Kpr"/>
                  <w:rFonts w:ascii="Times New Roman" w:eastAsia="Times New Roman" w:hAnsi="Times New Roman" w:cs="Times New Roman"/>
                  <w:color w:val="000000" w:themeColor="text1"/>
                  <w:sz w:val="20"/>
                  <w:szCs w:val="20"/>
                  <w:lang w:val="en" w:eastAsia="tr-TR"/>
                </w:rPr>
                <w:t>http://karmer.uludag.edu.tr/</w:t>
              </w:r>
            </w:hyperlink>
          </w:p>
          <w:p w14:paraId="3150DD9F" w14:textId="6AAA3E62" w:rsidR="00A95E20" w:rsidRPr="008A79C4" w:rsidRDefault="00753770">
            <w:pPr>
              <w:pStyle w:val="TableParagraph"/>
              <w:numPr>
                <w:ilvl w:val="0"/>
                <w:numId w:val="59"/>
              </w:numPr>
              <w:shd w:val="clear" w:color="auto" w:fill="FFFFFF" w:themeFill="background1"/>
              <w:spacing w:line="240" w:lineRule="atLeast"/>
              <w:ind w:left="714" w:hanging="357"/>
              <w:rPr>
                <w:rFonts w:ascii="Times New Roman" w:hAnsi="Times New Roman" w:cs="Times New Roman"/>
                <w:color w:val="000000" w:themeColor="text1"/>
                <w:sz w:val="20"/>
                <w:szCs w:val="20"/>
                <w:shd w:val="clear" w:color="auto" w:fill="FFFFFF" w:themeFill="background1"/>
                <w:lang w:val="tr-TR"/>
              </w:rPr>
            </w:pPr>
            <w:r w:rsidRPr="008A79C4">
              <w:rPr>
                <w:rFonts w:ascii="Times New Roman" w:eastAsia="Times New Roman" w:hAnsi="Times New Roman" w:cs="Times New Roman"/>
                <w:color w:val="000000" w:themeColor="text1"/>
                <w:sz w:val="20"/>
                <w:szCs w:val="20"/>
                <w:lang w:val="en" w:eastAsia="tr-TR"/>
              </w:rPr>
              <w:t>CV writing</w:t>
            </w:r>
            <w:r w:rsidR="00F117B2" w:rsidRPr="008A79C4">
              <w:rPr>
                <w:rFonts w:ascii="Times New Roman" w:eastAsia="Times New Roman" w:hAnsi="Times New Roman" w:cs="Times New Roman"/>
                <w:color w:val="000000" w:themeColor="text1"/>
                <w:sz w:val="20"/>
                <w:szCs w:val="20"/>
                <w:lang w:val="en" w:eastAsia="tr-TR"/>
              </w:rPr>
              <w:t xml:space="preserve">, strategies </w:t>
            </w:r>
            <w:r w:rsidRPr="008A79C4">
              <w:rPr>
                <w:rFonts w:ascii="Times New Roman" w:eastAsia="Times New Roman" w:hAnsi="Times New Roman" w:cs="Times New Roman"/>
                <w:color w:val="000000" w:themeColor="text1"/>
                <w:sz w:val="20"/>
                <w:szCs w:val="20"/>
                <w:lang w:val="en" w:eastAsia="tr-TR"/>
              </w:rPr>
              <w:t>for working</w:t>
            </w:r>
            <w:r w:rsidR="00F117B2" w:rsidRPr="008A79C4">
              <w:rPr>
                <w:rFonts w:ascii="Times New Roman" w:eastAsia="Times New Roman" w:hAnsi="Times New Roman" w:cs="Times New Roman"/>
                <w:color w:val="000000" w:themeColor="text1"/>
                <w:sz w:val="20"/>
                <w:szCs w:val="20"/>
                <w:lang w:val="en" w:eastAsia="tr-TR"/>
              </w:rPr>
              <w:t xml:space="preserve"> life,</w:t>
            </w:r>
            <w:r w:rsidR="00F117B2" w:rsidRPr="008A79C4">
              <w:rPr>
                <w:rFonts w:ascii="Times New Roman" w:hAnsi="Times New Roman" w:cs="Times New Roman"/>
                <w:color w:val="000000" w:themeColor="text1"/>
                <w:sz w:val="20"/>
                <w:szCs w:val="20"/>
              </w:rPr>
              <w:t xml:space="preserve"> </w:t>
            </w:r>
            <w:r w:rsidR="00F117B2" w:rsidRPr="008A79C4">
              <w:rPr>
                <w:rFonts w:ascii="Times New Roman" w:hAnsi="Times New Roman" w:cs="Times New Roman"/>
                <w:color w:val="000000" w:themeColor="text1"/>
                <w:sz w:val="20"/>
                <w:szCs w:val="20"/>
                <w:shd w:val="clear" w:color="auto" w:fill="FFFFFF" w:themeFill="background1"/>
              </w:rPr>
              <w:t>interview techniques,</w:t>
            </w:r>
            <w:r w:rsidR="00F117B2" w:rsidRPr="008A79C4">
              <w:rPr>
                <w:rFonts w:ascii="Times New Roman" w:eastAsia="Times New Roman" w:hAnsi="Times New Roman" w:cs="Times New Roman"/>
                <w:color w:val="000000" w:themeColor="text1"/>
                <w:sz w:val="20"/>
                <w:szCs w:val="20"/>
                <w:shd w:val="clear" w:color="auto" w:fill="FFFFFF" w:themeFill="background1"/>
                <w:lang w:val="en" w:eastAsia="tr-TR"/>
              </w:rPr>
              <w:t xml:space="preserve"> </w:t>
            </w:r>
            <w:r w:rsidR="00F117B2" w:rsidRPr="008A79C4">
              <w:rPr>
                <w:rFonts w:ascii="Times New Roman" w:hAnsi="Times New Roman" w:cs="Times New Roman"/>
                <w:color w:val="000000" w:themeColor="text1"/>
                <w:sz w:val="20"/>
                <w:szCs w:val="20"/>
                <w:shd w:val="clear" w:color="auto" w:fill="FFFFFF" w:themeFill="background1"/>
                <w:lang w:val="en"/>
              </w:rPr>
              <w:t>Emotion Regulation Skills</w:t>
            </w:r>
            <w:r w:rsidR="00A95E20" w:rsidRPr="008A79C4">
              <w:rPr>
                <w:rFonts w:ascii="Times New Roman" w:eastAsia="Times New Roman" w:hAnsi="Times New Roman" w:cs="Times New Roman"/>
                <w:color w:val="000000" w:themeColor="text1"/>
                <w:sz w:val="20"/>
                <w:szCs w:val="20"/>
                <w:shd w:val="clear" w:color="auto" w:fill="FFFFFF" w:themeFill="background1"/>
                <w:lang w:val="en" w:eastAsia="tr-TR"/>
              </w:rPr>
              <w:t xml:space="preserve"> </w:t>
            </w:r>
            <w:r w:rsidR="00A95E20" w:rsidRPr="008A79C4">
              <w:rPr>
                <w:rFonts w:ascii="Times New Roman" w:hAnsi="Times New Roman" w:cs="Times New Roman"/>
                <w:color w:val="000000" w:themeColor="text1"/>
                <w:sz w:val="20"/>
                <w:szCs w:val="20"/>
                <w:shd w:val="clear" w:color="auto" w:fill="FFFFFF" w:themeFill="background1"/>
                <w:lang w:val="en"/>
              </w:rPr>
              <w:t>Attachment</w:t>
            </w:r>
            <w:r w:rsidR="00D634A5" w:rsidRPr="008A79C4">
              <w:rPr>
                <w:rFonts w:ascii="Times New Roman" w:hAnsi="Times New Roman" w:cs="Times New Roman"/>
                <w:color w:val="000000" w:themeColor="text1"/>
                <w:sz w:val="20"/>
                <w:szCs w:val="20"/>
                <w:shd w:val="clear" w:color="auto" w:fill="FFFFFF" w:themeFill="background1"/>
                <w:lang w:val="en"/>
              </w:rPr>
              <w:t xml:space="preserve"> </w:t>
            </w:r>
            <w:r w:rsidR="00A95E20" w:rsidRPr="008A79C4">
              <w:rPr>
                <w:rFonts w:ascii="Times New Roman" w:hAnsi="Times New Roman" w:cs="Times New Roman"/>
                <w:color w:val="000000" w:themeColor="text1"/>
                <w:sz w:val="20"/>
                <w:szCs w:val="20"/>
                <w:shd w:val="clear" w:color="auto" w:fill="FFFFFF" w:themeFill="background1"/>
                <w:lang w:val="en"/>
              </w:rPr>
              <w:t>Theory</w:t>
            </w:r>
            <w:r w:rsidR="00F94D65" w:rsidRPr="008A79C4">
              <w:rPr>
                <w:rFonts w:ascii="Times New Roman" w:hAnsi="Times New Roman" w:cs="Times New Roman"/>
                <w:color w:val="000000" w:themeColor="text1"/>
                <w:sz w:val="20"/>
                <w:szCs w:val="20"/>
                <w:shd w:val="clear" w:color="auto" w:fill="F8F9FA"/>
                <w:lang w:val="en"/>
              </w:rPr>
              <w:t xml:space="preserve">, </w:t>
            </w:r>
            <w:r w:rsidR="00A95E20" w:rsidRPr="008A79C4">
              <w:rPr>
                <w:rFonts w:ascii="Times New Roman" w:hAnsi="Times New Roman" w:cs="Times New Roman"/>
                <w:color w:val="000000" w:themeColor="text1"/>
                <w:sz w:val="20"/>
                <w:szCs w:val="20"/>
                <w:shd w:val="clear" w:color="auto" w:fill="FFFFFF" w:themeFill="background1"/>
                <w:lang w:val="en"/>
              </w:rPr>
              <w:t>Our Choices, Our</w:t>
            </w:r>
            <w:r w:rsidR="00D634A5" w:rsidRPr="008A79C4">
              <w:rPr>
                <w:rFonts w:ascii="Times New Roman" w:hAnsi="Times New Roman" w:cs="Times New Roman"/>
                <w:color w:val="000000" w:themeColor="text1"/>
                <w:sz w:val="20"/>
                <w:szCs w:val="20"/>
                <w:shd w:val="clear" w:color="auto" w:fill="FFFFFF" w:themeFill="background1"/>
                <w:lang w:val="en"/>
              </w:rPr>
              <w:t xml:space="preserve"> </w:t>
            </w:r>
            <w:r w:rsidR="00A95E20" w:rsidRPr="008A79C4">
              <w:rPr>
                <w:rFonts w:ascii="Times New Roman" w:hAnsi="Times New Roman" w:cs="Times New Roman"/>
                <w:color w:val="000000" w:themeColor="text1"/>
                <w:sz w:val="20"/>
                <w:szCs w:val="20"/>
                <w:shd w:val="clear" w:color="auto" w:fill="FFFFFF" w:themeFill="background1"/>
                <w:lang w:val="en"/>
              </w:rPr>
              <w:t>Career</w:t>
            </w:r>
            <w:r w:rsidR="00A95E20" w:rsidRPr="008A79C4">
              <w:rPr>
                <w:rFonts w:ascii="Times New Roman" w:eastAsia="Times New Roman" w:hAnsi="Times New Roman" w:cs="Times New Roman"/>
                <w:color w:val="000000" w:themeColor="text1"/>
                <w:sz w:val="20"/>
                <w:szCs w:val="20"/>
                <w:lang w:val="en" w:eastAsia="tr-TR"/>
              </w:rPr>
              <w:t xml:space="preserve">, </w:t>
            </w:r>
            <w:r w:rsidR="00E35D9B" w:rsidRPr="008A79C4">
              <w:rPr>
                <w:rFonts w:ascii="Times New Roman" w:hAnsi="Times New Roman" w:cs="Times New Roman"/>
                <w:color w:val="000000" w:themeColor="text1"/>
                <w:sz w:val="20"/>
                <w:szCs w:val="20"/>
                <w:shd w:val="clear" w:color="auto" w:fill="FFFFFF" w:themeFill="background1"/>
                <w:lang w:val="en"/>
              </w:rPr>
              <w:t>what</w:t>
            </w:r>
            <w:r w:rsidR="00A95E20" w:rsidRPr="008A79C4">
              <w:rPr>
                <w:rFonts w:ascii="Times New Roman" w:hAnsi="Times New Roman" w:cs="Times New Roman"/>
                <w:color w:val="000000" w:themeColor="text1"/>
                <w:sz w:val="20"/>
                <w:szCs w:val="20"/>
                <w:shd w:val="clear" w:color="auto" w:fill="FFFFFF" w:themeFill="background1"/>
                <w:lang w:val="en"/>
              </w:rPr>
              <w:t xml:space="preserve"> is the 5S Method? Give Direction to Your Working Style with the 5S Method!</w:t>
            </w:r>
          </w:p>
          <w:p w14:paraId="67C1E6A0" w14:textId="2A7082D0" w:rsidR="006451DD" w:rsidRPr="008A4B0A" w:rsidRDefault="006451DD" w:rsidP="00D634A5">
            <w:pPr>
              <w:pStyle w:val="TableParagraph"/>
              <w:shd w:val="clear" w:color="auto" w:fill="FFFFFF" w:themeFill="background1"/>
              <w:ind w:left="0"/>
              <w:rPr>
                <w:rFonts w:ascii="Times New Roman" w:hAnsi="Times New Roman" w:cs="Times New Roman"/>
                <w:sz w:val="20"/>
                <w:szCs w:val="20"/>
              </w:rPr>
            </w:pPr>
          </w:p>
        </w:tc>
      </w:tr>
      <w:tr w:rsidR="006F5CA1" w:rsidRPr="008A4B0A" w14:paraId="0D21CA2C" w14:textId="77777777" w:rsidTr="005C4896">
        <w:trPr>
          <w:trHeight w:val="1075"/>
        </w:trPr>
        <w:tc>
          <w:tcPr>
            <w:tcW w:w="851" w:type="dxa"/>
          </w:tcPr>
          <w:p w14:paraId="2737EF2C" w14:textId="77777777" w:rsidR="006F5CA1" w:rsidRPr="008A4B0A" w:rsidRDefault="006F5CA1" w:rsidP="006F5CA1">
            <w:pPr>
              <w:pStyle w:val="TableParagraph"/>
              <w:spacing w:line="239" w:lineRule="exact"/>
              <w:rPr>
                <w:rFonts w:ascii="Times New Roman" w:hAnsi="Times New Roman" w:cs="Times New Roman"/>
                <w:sz w:val="20"/>
                <w:szCs w:val="20"/>
              </w:rPr>
            </w:pPr>
            <w:r w:rsidRPr="008A4B0A">
              <w:rPr>
                <w:rFonts w:ascii="Times New Roman" w:hAnsi="Times New Roman" w:cs="Times New Roman"/>
                <w:sz w:val="20"/>
                <w:szCs w:val="20"/>
              </w:rPr>
              <w:lastRenderedPageBreak/>
              <w:t>#9:</w:t>
            </w:r>
          </w:p>
          <w:p w14:paraId="27DF2A13" w14:textId="77777777" w:rsidR="006F5CA1" w:rsidRPr="008A4B0A" w:rsidRDefault="006F5CA1" w:rsidP="006F5CA1">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BR 2.3</w:t>
            </w:r>
          </w:p>
        </w:tc>
        <w:tc>
          <w:tcPr>
            <w:tcW w:w="3622" w:type="dxa"/>
          </w:tcPr>
          <w:p w14:paraId="375DF27F" w14:textId="77777777" w:rsidR="006F5CA1" w:rsidRPr="008A4B0A" w:rsidRDefault="006F5CA1" w:rsidP="006F5CA1">
            <w:pPr>
              <w:pStyle w:val="TableParagraph"/>
              <w:ind w:left="104" w:right="443"/>
              <w:jc w:val="both"/>
              <w:rPr>
                <w:rFonts w:ascii="Times New Roman" w:hAnsi="Times New Roman" w:cs="Times New Roman"/>
                <w:sz w:val="20"/>
                <w:szCs w:val="20"/>
              </w:rPr>
            </w:pPr>
            <w:r w:rsidRPr="008A4B0A">
              <w:rPr>
                <w:rFonts w:ascii="Times New Roman" w:hAnsi="Times New Roman" w:cs="Times New Roman"/>
                <w:sz w:val="20"/>
                <w:szCs w:val="20"/>
              </w:rPr>
              <w:t>The outcomes for PhD candidates with a background in medicine or other professional training are</w:t>
            </w:r>
            <w:r w:rsidRPr="008A4B0A">
              <w:rPr>
                <w:rFonts w:ascii="Times New Roman" w:hAnsi="Times New Roman" w:cs="Times New Roman"/>
                <w:spacing w:val="-19"/>
                <w:sz w:val="20"/>
                <w:szCs w:val="20"/>
              </w:rPr>
              <w:t xml:space="preserve"> </w:t>
            </w:r>
            <w:r w:rsidRPr="008A4B0A">
              <w:rPr>
                <w:rFonts w:ascii="Times New Roman" w:hAnsi="Times New Roman" w:cs="Times New Roman"/>
                <w:sz w:val="20"/>
                <w:szCs w:val="20"/>
              </w:rPr>
              <w:t>the</w:t>
            </w:r>
          </w:p>
          <w:p w14:paraId="2A2CB294" w14:textId="77777777" w:rsidR="006F5CA1" w:rsidRPr="008A4B0A" w:rsidRDefault="006F5CA1" w:rsidP="006F5CA1">
            <w:pPr>
              <w:pStyle w:val="TableParagraph"/>
              <w:spacing w:line="254" w:lineRule="exact"/>
              <w:ind w:left="104"/>
              <w:jc w:val="both"/>
              <w:rPr>
                <w:rFonts w:ascii="Times New Roman" w:hAnsi="Times New Roman" w:cs="Times New Roman"/>
                <w:sz w:val="20"/>
                <w:szCs w:val="20"/>
              </w:rPr>
            </w:pPr>
            <w:r w:rsidRPr="008A4B0A">
              <w:rPr>
                <w:rFonts w:ascii="Times New Roman" w:hAnsi="Times New Roman" w:cs="Times New Roman"/>
                <w:sz w:val="20"/>
                <w:szCs w:val="20"/>
              </w:rPr>
              <w:t>same as for any other PhD.</w:t>
            </w:r>
          </w:p>
        </w:tc>
        <w:tc>
          <w:tcPr>
            <w:tcW w:w="1166" w:type="dxa"/>
          </w:tcPr>
          <w:p w14:paraId="0FCB9356" w14:textId="16A79404" w:rsidR="006F5CA1" w:rsidRPr="008A4B0A" w:rsidRDefault="00E35D9B" w:rsidP="006F5CA1">
            <w:pPr>
              <w:pStyle w:val="TableParagraph"/>
              <w:ind w:left="0"/>
              <w:rPr>
                <w:rFonts w:ascii="Times New Roman" w:hAnsi="Times New Roman" w:cs="Times New Roman"/>
                <w:sz w:val="20"/>
                <w:szCs w:val="20"/>
              </w:rPr>
            </w:pPr>
            <w:r w:rsidRPr="008A4B0A">
              <w:rPr>
                <w:rFonts w:ascii="Times New Roman" w:hAnsi="Times New Roman" w:cs="Times New Roman"/>
                <w:sz w:val="20"/>
                <w:szCs w:val="20"/>
              </w:rPr>
              <w:t>Y</w:t>
            </w:r>
            <w:r w:rsidR="007A72B7" w:rsidRPr="008A4B0A">
              <w:rPr>
                <w:rFonts w:ascii="Times New Roman" w:hAnsi="Times New Roman" w:cs="Times New Roman"/>
                <w:sz w:val="20"/>
                <w:szCs w:val="20"/>
              </w:rPr>
              <w:t>es</w:t>
            </w:r>
          </w:p>
        </w:tc>
        <w:tc>
          <w:tcPr>
            <w:tcW w:w="3172" w:type="dxa"/>
          </w:tcPr>
          <w:p w14:paraId="0FE00D3B" w14:textId="77777777" w:rsidR="006F5CA1" w:rsidRPr="00C94FBA" w:rsidRDefault="006F5CA1" w:rsidP="006F5CA1">
            <w:pPr>
              <w:pStyle w:val="TableParagraph"/>
              <w:ind w:left="108" w:right="296"/>
              <w:rPr>
                <w:rFonts w:ascii="Times New Roman" w:hAnsi="Times New Roman" w:cs="Times New Roman"/>
                <w:i/>
                <w:sz w:val="20"/>
                <w:szCs w:val="20"/>
              </w:rPr>
            </w:pPr>
            <w:r w:rsidRPr="00C94FBA">
              <w:rPr>
                <w:rFonts w:ascii="Times New Roman" w:hAnsi="Times New Roman" w:cs="Times New Roman"/>
                <w:i/>
                <w:sz w:val="20"/>
                <w:szCs w:val="20"/>
              </w:rPr>
              <w:t>Are there any special arrangements for PhD candidates with background in</w:t>
            </w:r>
          </w:p>
          <w:p w14:paraId="216852BF" w14:textId="77777777" w:rsidR="006F5CA1" w:rsidRPr="008A4B0A" w:rsidRDefault="006F5CA1" w:rsidP="006F5CA1">
            <w:pPr>
              <w:pStyle w:val="TableParagraph"/>
              <w:spacing w:line="254" w:lineRule="exact"/>
              <w:ind w:left="108"/>
              <w:rPr>
                <w:rFonts w:ascii="Times New Roman" w:hAnsi="Times New Roman" w:cs="Times New Roman"/>
                <w:i/>
                <w:sz w:val="20"/>
                <w:szCs w:val="20"/>
              </w:rPr>
            </w:pPr>
            <w:r w:rsidRPr="00C94FBA">
              <w:rPr>
                <w:rFonts w:ascii="Times New Roman" w:hAnsi="Times New Roman" w:cs="Times New Roman"/>
                <w:i/>
                <w:sz w:val="20"/>
                <w:szCs w:val="20"/>
              </w:rPr>
              <w:t>professional training?</w:t>
            </w:r>
          </w:p>
        </w:tc>
        <w:tc>
          <w:tcPr>
            <w:tcW w:w="6667" w:type="dxa"/>
            <w:shd w:val="clear" w:color="auto" w:fill="FFFFFF" w:themeFill="background1"/>
          </w:tcPr>
          <w:p w14:paraId="2A30566F" w14:textId="4536B4C0" w:rsidR="006F5CA1" w:rsidRPr="008A4B0A" w:rsidRDefault="006F5CA1">
            <w:pPr>
              <w:pStyle w:val="ListeParagraf"/>
              <w:numPr>
                <w:ilvl w:val="0"/>
                <w:numId w:val="5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0"/>
                <w:szCs w:val="20"/>
                <w:lang w:eastAsia="tr-TR"/>
              </w:rPr>
            </w:pPr>
            <w:r w:rsidRPr="008A4B0A">
              <w:rPr>
                <w:rFonts w:ascii="Times New Roman" w:eastAsia="Times New Roman" w:hAnsi="Times New Roman" w:cs="Times New Roman"/>
                <w:color w:val="202124"/>
                <w:sz w:val="20"/>
                <w:szCs w:val="20"/>
                <w:lang w:eastAsia="tr-TR"/>
              </w:rPr>
              <w:t xml:space="preserve">The outcomes for PhD candidates with a background in medicine or other professional training </w:t>
            </w:r>
            <w:r w:rsidR="007A72B7" w:rsidRPr="008A4B0A">
              <w:rPr>
                <w:rFonts w:ascii="Times New Roman" w:eastAsia="Times New Roman" w:hAnsi="Times New Roman" w:cs="Times New Roman"/>
                <w:color w:val="202124"/>
                <w:sz w:val="20"/>
                <w:szCs w:val="20"/>
                <w:lang w:eastAsia="tr-TR"/>
              </w:rPr>
              <w:t>are the</w:t>
            </w:r>
            <w:r w:rsidRPr="008A4B0A">
              <w:rPr>
                <w:rFonts w:ascii="Times New Roman" w:eastAsia="Times New Roman" w:hAnsi="Times New Roman" w:cs="Times New Roman"/>
                <w:color w:val="202124"/>
                <w:sz w:val="20"/>
                <w:szCs w:val="20"/>
                <w:lang w:eastAsia="tr-TR"/>
              </w:rPr>
              <w:t xml:space="preserve"> same as for any other PhD.</w:t>
            </w:r>
          </w:p>
          <w:p w14:paraId="104D4979" w14:textId="5EC0FE32" w:rsidR="007A72B7" w:rsidRPr="008A4B0A" w:rsidRDefault="006F5CA1">
            <w:pPr>
              <w:pStyle w:val="ListeParagraf"/>
              <w:widowControl/>
              <w:numPr>
                <w:ilvl w:val="0"/>
                <w:numId w:val="59"/>
              </w:numPr>
              <w:shd w:val="clear" w:color="auto" w:fill="FFFFFF" w:themeFill="background1"/>
              <w:autoSpaceDE/>
              <w:autoSpaceDN/>
              <w:contextualSpacing/>
              <w:rPr>
                <w:rFonts w:ascii="Times New Roman" w:eastAsia="Times New Roman" w:hAnsi="Times New Roman" w:cs="Times New Roman"/>
                <w:color w:val="202124"/>
                <w:sz w:val="20"/>
                <w:szCs w:val="20"/>
                <w:lang w:eastAsia="tr-TR"/>
              </w:rPr>
            </w:pPr>
            <w:r w:rsidRPr="008A4B0A">
              <w:rPr>
                <w:rFonts w:ascii="Times New Roman" w:eastAsia="Times New Roman" w:hAnsi="Times New Roman" w:cs="Times New Roman"/>
                <w:color w:val="202124"/>
                <w:sz w:val="20"/>
                <w:szCs w:val="20"/>
                <w:lang w:eastAsia="tr-TR"/>
              </w:rPr>
              <w:t>PhD candidates’ curriculum</w:t>
            </w:r>
            <w:r w:rsidR="007A72B7" w:rsidRPr="008A4B0A">
              <w:rPr>
                <w:rFonts w:ascii="Times New Roman" w:eastAsia="Times New Roman" w:hAnsi="Times New Roman" w:cs="Times New Roman"/>
                <w:color w:val="202124"/>
                <w:sz w:val="20"/>
                <w:szCs w:val="20"/>
                <w:lang w:eastAsia="tr-TR"/>
              </w:rPr>
              <w:t xml:space="preserve"> is specifically designed to meet </w:t>
            </w:r>
            <w:r w:rsidR="00D16940" w:rsidRPr="008A4B0A">
              <w:rPr>
                <w:rFonts w:ascii="Times New Roman" w:eastAsia="Times New Roman" w:hAnsi="Times New Roman" w:cs="Times New Roman"/>
                <w:color w:val="202124"/>
                <w:sz w:val="20"/>
                <w:szCs w:val="20"/>
                <w:lang w:eastAsia="tr-TR"/>
              </w:rPr>
              <w:t>the PhD</w:t>
            </w:r>
            <w:r w:rsidR="007A72B7" w:rsidRPr="008A4B0A">
              <w:rPr>
                <w:rFonts w:ascii="Times New Roman" w:eastAsia="Times New Roman" w:hAnsi="Times New Roman" w:cs="Times New Roman"/>
                <w:color w:val="202124"/>
                <w:sz w:val="20"/>
                <w:szCs w:val="20"/>
                <w:lang w:eastAsia="tr-TR"/>
              </w:rPr>
              <w:t xml:space="preserve"> education outcomes.</w:t>
            </w:r>
          </w:p>
          <w:p w14:paraId="16564918" w14:textId="2CE4A9D8" w:rsidR="007A72B7" w:rsidRPr="008A79C4" w:rsidRDefault="007A72B7">
            <w:pPr>
              <w:pStyle w:val="ListeParagraf"/>
              <w:widowControl/>
              <w:numPr>
                <w:ilvl w:val="0"/>
                <w:numId w:val="59"/>
              </w:numPr>
              <w:shd w:val="clear" w:color="auto" w:fill="FFFFFF" w:themeFill="background1"/>
              <w:autoSpaceDE/>
              <w:autoSpaceDN/>
              <w:contextualSpacing/>
              <w:rPr>
                <w:rFonts w:ascii="Times New Roman" w:eastAsia="Times New Roman" w:hAnsi="Times New Roman" w:cs="Times New Roman"/>
                <w:color w:val="202124"/>
                <w:sz w:val="20"/>
                <w:szCs w:val="20"/>
                <w:lang w:eastAsia="tr-TR"/>
              </w:rPr>
            </w:pPr>
            <w:r w:rsidRPr="008A79C4">
              <w:rPr>
                <w:rFonts w:ascii="Times New Roman" w:eastAsia="Times New Roman" w:hAnsi="Times New Roman" w:cs="Times New Roman"/>
                <w:color w:val="202124"/>
                <w:sz w:val="20"/>
                <w:szCs w:val="20"/>
                <w:lang w:eastAsia="tr-TR"/>
              </w:rPr>
              <w:t>For candidates</w:t>
            </w:r>
            <w:r w:rsidR="00D16940" w:rsidRPr="008A79C4">
              <w:rPr>
                <w:rFonts w:ascii="Times New Roman" w:eastAsia="Times New Roman" w:hAnsi="Times New Roman" w:cs="Times New Roman"/>
                <w:color w:val="202124"/>
                <w:sz w:val="20"/>
                <w:szCs w:val="20"/>
                <w:lang w:eastAsia="tr-TR"/>
              </w:rPr>
              <w:t xml:space="preserve"> who choose to enroll in different PhD programs with background in medicine or other specialties   special preparatory programs are initiated</w:t>
            </w:r>
          </w:p>
          <w:p w14:paraId="6E516F26" w14:textId="77777777" w:rsidR="006F5CA1" w:rsidRPr="008A79C4" w:rsidRDefault="00D16940">
            <w:pPr>
              <w:pStyle w:val="HTMLncedenBiimlendirilmi"/>
              <w:numPr>
                <w:ilvl w:val="0"/>
                <w:numId w:val="59"/>
              </w:numPr>
              <w:shd w:val="clear" w:color="auto" w:fill="FFFFFF" w:themeFill="background1"/>
              <w:rPr>
                <w:rStyle w:val="y2iqfc"/>
                <w:rFonts w:ascii="Times New Roman" w:hAnsi="Times New Roman" w:cs="Times New Roman"/>
                <w:color w:val="202124"/>
              </w:rPr>
            </w:pPr>
            <w:proofErr w:type="spellStart"/>
            <w:r w:rsidRPr="008A79C4">
              <w:rPr>
                <w:rFonts w:ascii="Times New Roman" w:hAnsi="Times New Roman" w:cs="Times New Roman"/>
                <w:color w:val="202124"/>
              </w:rPr>
              <w:t>In</w:t>
            </w:r>
            <w:proofErr w:type="spellEnd"/>
            <w:r w:rsidRPr="008A79C4">
              <w:rPr>
                <w:rFonts w:ascii="Times New Roman" w:hAnsi="Times New Roman" w:cs="Times New Roman"/>
                <w:color w:val="202124"/>
              </w:rPr>
              <w:t xml:space="preserve"> </w:t>
            </w:r>
            <w:proofErr w:type="spellStart"/>
            <w:r w:rsidRPr="008A79C4">
              <w:rPr>
                <w:rFonts w:ascii="Times New Roman" w:hAnsi="Times New Roman" w:cs="Times New Roman"/>
                <w:color w:val="202124"/>
              </w:rPr>
              <w:t>case</w:t>
            </w:r>
            <w:proofErr w:type="spellEnd"/>
            <w:r w:rsidRPr="008A79C4">
              <w:rPr>
                <w:rFonts w:ascii="Times New Roman" w:hAnsi="Times New Roman" w:cs="Times New Roman"/>
                <w:color w:val="202124"/>
              </w:rPr>
              <w:t xml:space="preserve"> </w:t>
            </w:r>
            <w:proofErr w:type="spellStart"/>
            <w:r w:rsidRPr="008A79C4">
              <w:rPr>
                <w:rFonts w:ascii="Times New Roman" w:hAnsi="Times New Roman" w:cs="Times New Roman"/>
                <w:color w:val="202124"/>
              </w:rPr>
              <w:t>there</w:t>
            </w:r>
            <w:proofErr w:type="spellEnd"/>
            <w:r w:rsidRPr="008A79C4">
              <w:rPr>
                <w:rFonts w:ascii="Times New Roman" w:hAnsi="Times New Roman" w:cs="Times New Roman"/>
                <w:color w:val="202124"/>
              </w:rPr>
              <w:t xml:space="preserve"> </w:t>
            </w:r>
            <w:proofErr w:type="spellStart"/>
            <w:r w:rsidRPr="008A79C4">
              <w:rPr>
                <w:rFonts w:ascii="Times New Roman" w:hAnsi="Times New Roman" w:cs="Times New Roman"/>
                <w:color w:val="202124"/>
              </w:rPr>
              <w:t>are</w:t>
            </w:r>
            <w:proofErr w:type="spellEnd"/>
            <w:r w:rsidRPr="008A79C4">
              <w:rPr>
                <w:rFonts w:ascii="Times New Roman" w:hAnsi="Times New Roman" w:cs="Times New Roman"/>
                <w:color w:val="202124"/>
              </w:rPr>
              <w:t xml:space="preserve"> </w:t>
            </w:r>
            <w:proofErr w:type="spellStart"/>
            <w:r w:rsidRPr="008A79C4">
              <w:rPr>
                <w:rFonts w:ascii="Times New Roman" w:hAnsi="Times New Roman" w:cs="Times New Roman"/>
                <w:color w:val="202124"/>
              </w:rPr>
              <w:t>similar</w:t>
            </w:r>
            <w:proofErr w:type="spellEnd"/>
            <w:r w:rsidRPr="008A79C4">
              <w:rPr>
                <w:rFonts w:ascii="Times New Roman" w:hAnsi="Times New Roman" w:cs="Times New Roman"/>
                <w:color w:val="202124"/>
              </w:rPr>
              <w:t xml:space="preserve"> /</w:t>
            </w:r>
            <w:proofErr w:type="spellStart"/>
            <w:r w:rsidRPr="008A79C4">
              <w:rPr>
                <w:rFonts w:ascii="Times New Roman" w:hAnsi="Times New Roman" w:cs="Times New Roman"/>
                <w:color w:val="202124"/>
              </w:rPr>
              <w:t>same</w:t>
            </w:r>
            <w:proofErr w:type="spellEnd"/>
            <w:r w:rsidRPr="008A79C4">
              <w:rPr>
                <w:rFonts w:ascii="Times New Roman" w:hAnsi="Times New Roman" w:cs="Times New Roman"/>
                <w:color w:val="202124"/>
              </w:rPr>
              <w:t xml:space="preserve"> </w:t>
            </w:r>
            <w:proofErr w:type="spellStart"/>
            <w:r w:rsidRPr="008A79C4">
              <w:rPr>
                <w:rFonts w:ascii="Times New Roman" w:hAnsi="Times New Roman" w:cs="Times New Roman"/>
                <w:color w:val="202124"/>
              </w:rPr>
              <w:t>courses</w:t>
            </w:r>
            <w:proofErr w:type="spellEnd"/>
            <w:r w:rsidRPr="008A79C4">
              <w:rPr>
                <w:rFonts w:ascii="Times New Roman" w:hAnsi="Times New Roman" w:cs="Times New Roman"/>
                <w:color w:val="202124"/>
              </w:rPr>
              <w:t xml:space="preserve"> </w:t>
            </w:r>
            <w:proofErr w:type="spellStart"/>
            <w:r w:rsidRPr="008A79C4">
              <w:rPr>
                <w:rFonts w:ascii="Times New Roman" w:hAnsi="Times New Roman" w:cs="Times New Roman"/>
                <w:color w:val="202124"/>
              </w:rPr>
              <w:t>included</w:t>
            </w:r>
            <w:proofErr w:type="spellEnd"/>
            <w:r w:rsidRPr="008A79C4">
              <w:rPr>
                <w:rFonts w:ascii="Times New Roman" w:hAnsi="Times New Roman" w:cs="Times New Roman"/>
                <w:color w:val="202124"/>
              </w:rPr>
              <w:t xml:space="preserve"> in </w:t>
            </w:r>
            <w:proofErr w:type="spellStart"/>
            <w:r w:rsidRPr="008A79C4">
              <w:rPr>
                <w:rFonts w:ascii="Times New Roman" w:hAnsi="Times New Roman" w:cs="Times New Roman"/>
                <w:color w:val="202124"/>
              </w:rPr>
              <w:t>the</w:t>
            </w:r>
            <w:r w:rsidR="00E35D9B" w:rsidRPr="008A79C4">
              <w:rPr>
                <w:rFonts w:ascii="Times New Roman" w:hAnsi="Times New Roman" w:cs="Times New Roman"/>
                <w:color w:val="202124"/>
              </w:rPr>
              <w:t>se</w:t>
            </w:r>
            <w:proofErr w:type="spellEnd"/>
            <w:r w:rsidRPr="008A79C4">
              <w:rPr>
                <w:rFonts w:ascii="Times New Roman" w:hAnsi="Times New Roman" w:cs="Times New Roman"/>
                <w:color w:val="202124"/>
              </w:rPr>
              <w:t xml:space="preserve"> </w:t>
            </w:r>
            <w:proofErr w:type="spellStart"/>
            <w:r w:rsidRPr="008A79C4">
              <w:rPr>
                <w:rFonts w:ascii="Times New Roman" w:hAnsi="Times New Roman" w:cs="Times New Roman"/>
                <w:color w:val="202124"/>
              </w:rPr>
              <w:t>program</w:t>
            </w:r>
            <w:r w:rsidR="00E35D9B" w:rsidRPr="008A79C4">
              <w:rPr>
                <w:rFonts w:ascii="Times New Roman" w:hAnsi="Times New Roman" w:cs="Times New Roman"/>
                <w:color w:val="202124"/>
              </w:rPr>
              <w:t>s</w:t>
            </w:r>
            <w:proofErr w:type="spellEnd"/>
            <w:r w:rsidRPr="008A79C4">
              <w:rPr>
                <w:rFonts w:ascii="Times New Roman" w:hAnsi="Times New Roman" w:cs="Times New Roman"/>
                <w:color w:val="202124"/>
              </w:rPr>
              <w:t xml:space="preserve"> </w:t>
            </w:r>
            <w:proofErr w:type="spellStart"/>
            <w:r w:rsidRPr="008A79C4">
              <w:rPr>
                <w:rFonts w:ascii="Times New Roman" w:hAnsi="Times New Roman" w:cs="Times New Roman"/>
                <w:color w:val="202124"/>
              </w:rPr>
              <w:t>which</w:t>
            </w:r>
            <w:proofErr w:type="spellEnd"/>
            <w:r w:rsidRPr="008A79C4">
              <w:rPr>
                <w:rFonts w:ascii="Times New Roman" w:hAnsi="Times New Roman" w:cs="Times New Roman"/>
                <w:color w:val="202124"/>
              </w:rPr>
              <w:t xml:space="preserve"> </w:t>
            </w:r>
            <w:proofErr w:type="spellStart"/>
            <w:r w:rsidRPr="008A79C4">
              <w:rPr>
                <w:rFonts w:ascii="Times New Roman" w:hAnsi="Times New Roman" w:cs="Times New Roman"/>
                <w:color w:val="202124"/>
              </w:rPr>
              <w:t>PhD</w:t>
            </w:r>
            <w:proofErr w:type="spellEnd"/>
            <w:r w:rsidRPr="008A79C4">
              <w:rPr>
                <w:rFonts w:ascii="Times New Roman" w:hAnsi="Times New Roman" w:cs="Times New Roman"/>
                <w:color w:val="202124"/>
              </w:rPr>
              <w:t xml:space="preserve"> </w:t>
            </w:r>
            <w:proofErr w:type="spellStart"/>
            <w:r w:rsidRPr="008A79C4">
              <w:rPr>
                <w:rFonts w:ascii="Times New Roman" w:hAnsi="Times New Roman" w:cs="Times New Roman"/>
                <w:color w:val="202124"/>
              </w:rPr>
              <w:t>candidate</w:t>
            </w:r>
            <w:proofErr w:type="spellEnd"/>
            <w:r w:rsidR="00E35D9B" w:rsidRPr="008A79C4">
              <w:rPr>
                <w:rFonts w:ascii="Times New Roman" w:hAnsi="Times New Roman" w:cs="Times New Roman"/>
                <w:color w:val="202124"/>
              </w:rPr>
              <w:t xml:space="preserve"> is </w:t>
            </w:r>
            <w:proofErr w:type="spellStart"/>
            <w:r w:rsidR="00E35D9B" w:rsidRPr="008A79C4">
              <w:rPr>
                <w:rFonts w:ascii="Times New Roman" w:hAnsi="Times New Roman" w:cs="Times New Roman"/>
                <w:color w:val="202124"/>
              </w:rPr>
              <w:t>enrolled</w:t>
            </w:r>
            <w:proofErr w:type="spellEnd"/>
            <w:r w:rsidR="00E35D9B" w:rsidRPr="008A79C4">
              <w:rPr>
                <w:rFonts w:ascii="Times New Roman" w:hAnsi="Times New Roman" w:cs="Times New Roman"/>
                <w:color w:val="202124"/>
              </w:rPr>
              <w:t>, he/</w:t>
            </w:r>
            <w:proofErr w:type="spellStart"/>
            <w:r w:rsidR="00E35D9B" w:rsidRPr="008A79C4">
              <w:rPr>
                <w:rFonts w:ascii="Times New Roman" w:hAnsi="Times New Roman" w:cs="Times New Roman"/>
                <w:color w:val="202124"/>
              </w:rPr>
              <w:t>she</w:t>
            </w:r>
            <w:proofErr w:type="spellEnd"/>
            <w:r w:rsidR="00E35D9B" w:rsidRPr="008A79C4">
              <w:rPr>
                <w:rFonts w:ascii="Times New Roman" w:hAnsi="Times New Roman" w:cs="Times New Roman"/>
                <w:color w:val="202124"/>
                <w:lang w:val="en"/>
              </w:rPr>
              <w:t xml:space="preserve"> can </w:t>
            </w:r>
            <w:r w:rsidR="00E35D9B" w:rsidRPr="008A79C4">
              <w:rPr>
                <w:rStyle w:val="y2iqfc"/>
                <w:rFonts w:ascii="Times New Roman" w:hAnsi="Times New Roman" w:cs="Times New Roman"/>
                <w:color w:val="202124"/>
                <w:lang w:val="en"/>
              </w:rPr>
              <w:t>be exempted.</w:t>
            </w:r>
          </w:p>
          <w:p w14:paraId="3A3B39B6" w14:textId="5617E8F9" w:rsidR="00381481" w:rsidRPr="008A4B0A" w:rsidRDefault="00381481">
            <w:pPr>
              <w:pStyle w:val="HTMLncedenBiimlendirilmi"/>
              <w:numPr>
                <w:ilvl w:val="0"/>
                <w:numId w:val="59"/>
              </w:numPr>
              <w:shd w:val="clear" w:color="auto" w:fill="FFFFFF" w:themeFill="background1"/>
              <w:rPr>
                <w:rFonts w:ascii="Times New Roman" w:hAnsi="Times New Roman" w:cs="Times New Roman"/>
                <w:color w:val="202124"/>
              </w:rPr>
            </w:pPr>
          </w:p>
        </w:tc>
      </w:tr>
    </w:tbl>
    <w:p w14:paraId="64559F4C" w14:textId="77777777" w:rsidR="00404474" w:rsidRPr="008A4B0A" w:rsidRDefault="00404474">
      <w:pPr>
        <w:rPr>
          <w:rFonts w:ascii="Times New Roman" w:hAnsi="Times New Roman" w:cs="Times New Roman"/>
          <w:sz w:val="20"/>
          <w:szCs w:val="20"/>
        </w:rPr>
        <w:sectPr w:rsidR="00404474" w:rsidRPr="008A4B0A">
          <w:pgSz w:w="16840" w:h="11910" w:orient="landscape"/>
          <w:pgMar w:top="720" w:right="400" w:bottom="1140" w:left="620" w:header="0" w:footer="960" w:gutter="0"/>
          <w:cols w:space="708"/>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622"/>
        <w:gridCol w:w="1166"/>
        <w:gridCol w:w="2610"/>
        <w:gridCol w:w="7350"/>
      </w:tblGrid>
      <w:tr w:rsidR="00404474" w:rsidRPr="008A4B0A" w14:paraId="3BEC279F" w14:textId="77777777" w:rsidTr="001D3ED7">
        <w:trPr>
          <w:trHeight w:val="1880"/>
        </w:trPr>
        <w:tc>
          <w:tcPr>
            <w:tcW w:w="4473" w:type="dxa"/>
            <w:gridSpan w:val="2"/>
            <w:shd w:val="clear" w:color="auto" w:fill="F2F2F2" w:themeFill="background1" w:themeFillShade="F2"/>
          </w:tcPr>
          <w:p w14:paraId="43CD11FB" w14:textId="77777777" w:rsidR="00404474" w:rsidRPr="008A4B0A" w:rsidRDefault="00CC4E2B">
            <w:pPr>
              <w:pStyle w:val="TableParagraph"/>
              <w:spacing w:line="263" w:lineRule="exact"/>
              <w:rPr>
                <w:rFonts w:ascii="Times New Roman" w:hAnsi="Times New Roman" w:cs="Times New Roman"/>
                <w:b/>
                <w:sz w:val="20"/>
                <w:szCs w:val="20"/>
              </w:rPr>
            </w:pPr>
            <w:r w:rsidRPr="008A4B0A">
              <w:rPr>
                <w:rFonts w:ascii="Times New Roman" w:hAnsi="Times New Roman" w:cs="Times New Roman"/>
                <w:b/>
                <w:sz w:val="20"/>
                <w:szCs w:val="20"/>
              </w:rPr>
              <w:lastRenderedPageBreak/>
              <w:t>Basic Recommendations</w:t>
            </w:r>
          </w:p>
          <w:p w14:paraId="2D37AF30" w14:textId="77777777" w:rsidR="00404474" w:rsidRPr="008A4B0A" w:rsidRDefault="00CC4E2B">
            <w:pPr>
              <w:pStyle w:val="TableParagraph"/>
              <w:ind w:right="162"/>
              <w:rPr>
                <w:rFonts w:ascii="Times New Roman" w:hAnsi="Times New Roman" w:cs="Times New Roman"/>
                <w:b/>
                <w:sz w:val="20"/>
                <w:szCs w:val="20"/>
              </w:rPr>
            </w:pPr>
            <w:r w:rsidRPr="008A4B0A">
              <w:rPr>
                <w:rFonts w:ascii="Times New Roman" w:hAnsi="Times New Roman" w:cs="Times New Roman"/>
                <w:b/>
                <w:sz w:val="20"/>
                <w:szCs w:val="20"/>
              </w:rPr>
              <w:t>(abbreviated - see Best Practices document for full recommendations)</w:t>
            </w:r>
          </w:p>
        </w:tc>
        <w:tc>
          <w:tcPr>
            <w:tcW w:w="1166" w:type="dxa"/>
            <w:shd w:val="clear" w:color="auto" w:fill="F2F2F2" w:themeFill="background1" w:themeFillShade="F2"/>
          </w:tcPr>
          <w:p w14:paraId="4C489895" w14:textId="77777777" w:rsidR="00404474" w:rsidRPr="008A4B0A" w:rsidRDefault="00CC4E2B">
            <w:pPr>
              <w:pStyle w:val="TableParagraph"/>
              <w:ind w:left="103" w:right="81"/>
              <w:rPr>
                <w:rFonts w:ascii="Times New Roman" w:hAnsi="Times New Roman" w:cs="Times New Roman"/>
                <w:b/>
                <w:i/>
                <w:sz w:val="20"/>
                <w:szCs w:val="20"/>
              </w:rPr>
            </w:pPr>
            <w:r w:rsidRPr="008A4B0A">
              <w:rPr>
                <w:rFonts w:ascii="Times New Roman" w:hAnsi="Times New Roman" w:cs="Times New Roman"/>
                <w:b/>
                <w:sz w:val="20"/>
                <w:szCs w:val="20"/>
              </w:rPr>
              <w:t>Does your institution comply? Yes, No, Maybe</w:t>
            </w:r>
            <w:r w:rsidRPr="008A4B0A">
              <w:rPr>
                <w:rFonts w:ascii="Times New Roman" w:hAnsi="Times New Roman" w:cs="Times New Roman"/>
                <w:b/>
                <w:i/>
                <w:sz w:val="20"/>
                <w:szCs w:val="20"/>
              </w:rPr>
              <w:t>.</w:t>
            </w:r>
          </w:p>
        </w:tc>
        <w:tc>
          <w:tcPr>
            <w:tcW w:w="2610" w:type="dxa"/>
            <w:shd w:val="clear" w:color="auto" w:fill="F2F2F2" w:themeFill="background1" w:themeFillShade="F2"/>
          </w:tcPr>
          <w:p w14:paraId="1812654C" w14:textId="77777777" w:rsidR="00404474" w:rsidRPr="008A4B0A" w:rsidRDefault="00CC4E2B">
            <w:pPr>
              <w:pStyle w:val="TableParagraph"/>
              <w:ind w:left="108" w:right="142"/>
              <w:rPr>
                <w:rFonts w:ascii="Times New Roman" w:hAnsi="Times New Roman" w:cs="Times New Roman"/>
                <w:b/>
                <w:sz w:val="20"/>
                <w:szCs w:val="20"/>
              </w:rPr>
            </w:pPr>
            <w:r w:rsidRPr="008A4B0A">
              <w:rPr>
                <w:rFonts w:ascii="Times New Roman" w:hAnsi="Times New Roman" w:cs="Times New Roman"/>
                <w:b/>
                <w:sz w:val="20"/>
                <w:szCs w:val="20"/>
              </w:rPr>
              <w:t>Please expand your answer with the following information. If the answer is “No” please indicate if you would like to make changes that would allow compliance. If such changes are</w:t>
            </w:r>
          </w:p>
          <w:p w14:paraId="14C4CDEF" w14:textId="77777777" w:rsidR="00404474" w:rsidRPr="008A4B0A" w:rsidRDefault="00CC4E2B">
            <w:pPr>
              <w:pStyle w:val="TableParagraph"/>
              <w:spacing w:line="253" w:lineRule="exact"/>
              <w:ind w:left="108"/>
              <w:rPr>
                <w:rFonts w:ascii="Times New Roman" w:hAnsi="Times New Roman" w:cs="Times New Roman"/>
                <w:b/>
                <w:sz w:val="20"/>
                <w:szCs w:val="20"/>
              </w:rPr>
            </w:pPr>
            <w:r w:rsidRPr="008A4B0A">
              <w:rPr>
                <w:rFonts w:ascii="Times New Roman" w:hAnsi="Times New Roman" w:cs="Times New Roman"/>
                <w:b/>
                <w:sz w:val="20"/>
                <w:szCs w:val="20"/>
              </w:rPr>
              <w:t>not wanted, please explain.</w:t>
            </w:r>
          </w:p>
        </w:tc>
        <w:tc>
          <w:tcPr>
            <w:tcW w:w="7350" w:type="dxa"/>
            <w:shd w:val="clear" w:color="auto" w:fill="F2F2F2" w:themeFill="background1" w:themeFillShade="F2"/>
          </w:tcPr>
          <w:p w14:paraId="5D1CFB93" w14:textId="77777777" w:rsidR="00404474" w:rsidRPr="008A4B0A" w:rsidRDefault="00CC4E2B">
            <w:pPr>
              <w:pStyle w:val="TableParagraph"/>
              <w:spacing w:line="237" w:lineRule="auto"/>
              <w:ind w:left="102"/>
              <w:rPr>
                <w:rFonts w:ascii="Times New Roman" w:hAnsi="Times New Roman" w:cs="Times New Roman"/>
                <w:b/>
                <w:sz w:val="20"/>
                <w:szCs w:val="20"/>
              </w:rPr>
            </w:pPr>
            <w:r w:rsidRPr="008A4B0A">
              <w:rPr>
                <w:rFonts w:ascii="Times New Roman" w:hAnsi="Times New Roman" w:cs="Times New Roman"/>
                <w:b/>
                <w:sz w:val="20"/>
                <w:szCs w:val="20"/>
              </w:rPr>
              <w:t>Response. Please be succinct and refer to e.g. graduate school website where relevant.</w:t>
            </w:r>
          </w:p>
        </w:tc>
      </w:tr>
      <w:tr w:rsidR="00404474" w:rsidRPr="008A4B0A" w14:paraId="643E2170" w14:textId="77777777" w:rsidTr="001D3ED7">
        <w:trPr>
          <w:trHeight w:val="245"/>
        </w:trPr>
        <w:tc>
          <w:tcPr>
            <w:tcW w:w="15599" w:type="dxa"/>
            <w:gridSpan w:val="5"/>
            <w:shd w:val="clear" w:color="auto" w:fill="F2F2F2" w:themeFill="background1" w:themeFillShade="F2"/>
          </w:tcPr>
          <w:p w14:paraId="6DB8C3D8" w14:textId="77777777" w:rsidR="00404474" w:rsidRPr="008A4B0A" w:rsidRDefault="00CC4E2B">
            <w:pPr>
              <w:pStyle w:val="TableParagraph"/>
              <w:spacing w:line="225" w:lineRule="exact"/>
              <w:rPr>
                <w:rFonts w:ascii="Times New Roman" w:hAnsi="Times New Roman" w:cs="Times New Roman"/>
                <w:b/>
                <w:sz w:val="20"/>
                <w:szCs w:val="20"/>
              </w:rPr>
            </w:pPr>
            <w:r w:rsidRPr="008A4B0A">
              <w:rPr>
                <w:rFonts w:ascii="Times New Roman" w:hAnsi="Times New Roman" w:cs="Times New Roman"/>
                <w:b/>
                <w:sz w:val="20"/>
                <w:szCs w:val="20"/>
              </w:rPr>
              <w:t>3. Admission policy and criteria</w:t>
            </w:r>
          </w:p>
        </w:tc>
      </w:tr>
      <w:tr w:rsidR="00EA5ADF" w:rsidRPr="008A4B0A" w14:paraId="0C54F52F" w14:textId="77777777" w:rsidTr="00936F58">
        <w:trPr>
          <w:trHeight w:val="2266"/>
        </w:trPr>
        <w:tc>
          <w:tcPr>
            <w:tcW w:w="851" w:type="dxa"/>
          </w:tcPr>
          <w:p w14:paraId="3E95BC26" w14:textId="77777777" w:rsidR="00EA5ADF" w:rsidRPr="008A4B0A" w:rsidRDefault="00EA5ADF" w:rsidP="00EA5ADF">
            <w:pPr>
              <w:pStyle w:val="TableParagraph"/>
              <w:spacing w:line="238" w:lineRule="exact"/>
              <w:rPr>
                <w:rFonts w:ascii="Times New Roman" w:hAnsi="Times New Roman" w:cs="Times New Roman"/>
                <w:sz w:val="20"/>
                <w:szCs w:val="20"/>
              </w:rPr>
            </w:pPr>
            <w:r w:rsidRPr="008A4B0A">
              <w:rPr>
                <w:rFonts w:ascii="Times New Roman" w:hAnsi="Times New Roman" w:cs="Times New Roman"/>
                <w:sz w:val="20"/>
                <w:szCs w:val="20"/>
              </w:rPr>
              <w:t>#10:</w:t>
            </w:r>
          </w:p>
          <w:p w14:paraId="115FDE51" w14:textId="77777777" w:rsidR="00EA5ADF" w:rsidRPr="008A4B0A" w:rsidRDefault="00EA5ADF" w:rsidP="00EA5ADF">
            <w:pPr>
              <w:pStyle w:val="TableParagraph"/>
              <w:spacing w:line="242" w:lineRule="exact"/>
              <w:rPr>
                <w:rFonts w:ascii="Times New Roman" w:hAnsi="Times New Roman" w:cs="Times New Roman"/>
                <w:sz w:val="20"/>
                <w:szCs w:val="20"/>
              </w:rPr>
            </w:pPr>
            <w:r w:rsidRPr="008A4B0A">
              <w:rPr>
                <w:rFonts w:ascii="Times New Roman" w:hAnsi="Times New Roman" w:cs="Times New Roman"/>
                <w:sz w:val="20"/>
                <w:szCs w:val="20"/>
              </w:rPr>
              <w:t>BR 3.1</w:t>
            </w:r>
          </w:p>
        </w:tc>
        <w:tc>
          <w:tcPr>
            <w:tcW w:w="3622" w:type="dxa"/>
          </w:tcPr>
          <w:p w14:paraId="25E07B1B" w14:textId="77777777" w:rsidR="00EA5ADF" w:rsidRPr="008A4B0A" w:rsidRDefault="00EA5ADF" w:rsidP="00EA5ADF">
            <w:pPr>
              <w:pStyle w:val="TableParagraph"/>
              <w:spacing w:line="237" w:lineRule="auto"/>
              <w:ind w:left="104" w:right="101"/>
              <w:rPr>
                <w:rFonts w:ascii="Times New Roman" w:hAnsi="Times New Roman" w:cs="Times New Roman"/>
                <w:sz w:val="20"/>
                <w:szCs w:val="20"/>
              </w:rPr>
            </w:pPr>
            <w:r w:rsidRPr="008A4B0A">
              <w:rPr>
                <w:rFonts w:ascii="Times New Roman" w:hAnsi="Times New Roman" w:cs="Times New Roman"/>
                <w:sz w:val="20"/>
                <w:szCs w:val="20"/>
              </w:rPr>
              <w:t>PhD candidates should be selected on the basis of a competitive and</w:t>
            </w:r>
          </w:p>
          <w:p w14:paraId="2FDF7EB2" w14:textId="77777777" w:rsidR="00EA5ADF" w:rsidRPr="008A4B0A" w:rsidRDefault="00EA5ADF" w:rsidP="00EA5ADF">
            <w:pPr>
              <w:pStyle w:val="TableParagraph"/>
              <w:spacing w:line="254" w:lineRule="exact"/>
              <w:ind w:left="104"/>
              <w:rPr>
                <w:rFonts w:ascii="Times New Roman" w:hAnsi="Times New Roman" w:cs="Times New Roman"/>
                <w:sz w:val="20"/>
                <w:szCs w:val="20"/>
              </w:rPr>
            </w:pPr>
            <w:r w:rsidRPr="008A4B0A">
              <w:rPr>
                <w:rFonts w:ascii="Times New Roman" w:hAnsi="Times New Roman" w:cs="Times New Roman"/>
                <w:sz w:val="20"/>
                <w:szCs w:val="20"/>
              </w:rPr>
              <w:t>transparent process.</w:t>
            </w:r>
          </w:p>
        </w:tc>
        <w:tc>
          <w:tcPr>
            <w:tcW w:w="1166" w:type="dxa"/>
          </w:tcPr>
          <w:p w14:paraId="2C0C3BDF" w14:textId="2E5922FA" w:rsidR="00EA5ADF" w:rsidRPr="008A4B0A" w:rsidRDefault="000642A5" w:rsidP="00EA5ADF">
            <w:pPr>
              <w:pStyle w:val="TableParagraph"/>
              <w:ind w:left="0"/>
              <w:rPr>
                <w:rFonts w:ascii="Times New Roman" w:hAnsi="Times New Roman" w:cs="Times New Roman"/>
                <w:sz w:val="20"/>
                <w:szCs w:val="20"/>
              </w:rPr>
            </w:pPr>
            <w:r w:rsidRPr="008A4B0A">
              <w:rPr>
                <w:rFonts w:ascii="Times New Roman" w:hAnsi="Times New Roman" w:cs="Times New Roman"/>
                <w:sz w:val="20"/>
                <w:szCs w:val="20"/>
              </w:rPr>
              <w:t xml:space="preserve"> Yes</w:t>
            </w:r>
          </w:p>
        </w:tc>
        <w:tc>
          <w:tcPr>
            <w:tcW w:w="2610" w:type="dxa"/>
          </w:tcPr>
          <w:p w14:paraId="6C619F3E" w14:textId="77777777" w:rsidR="00EA5ADF" w:rsidRPr="008A4B0A" w:rsidRDefault="00EA5ADF" w:rsidP="00EA5ADF">
            <w:pPr>
              <w:pStyle w:val="TableParagraph"/>
              <w:spacing w:line="265" w:lineRule="exact"/>
              <w:ind w:left="108"/>
              <w:rPr>
                <w:rFonts w:ascii="Times New Roman" w:hAnsi="Times New Roman" w:cs="Times New Roman"/>
                <w:i/>
                <w:sz w:val="20"/>
                <w:szCs w:val="20"/>
              </w:rPr>
            </w:pPr>
            <w:r w:rsidRPr="008A4B0A">
              <w:rPr>
                <w:rFonts w:ascii="Times New Roman" w:hAnsi="Times New Roman" w:cs="Times New Roman"/>
                <w:i/>
                <w:sz w:val="20"/>
                <w:szCs w:val="20"/>
              </w:rPr>
              <w:t>Describe the admission process.</w:t>
            </w:r>
          </w:p>
        </w:tc>
        <w:tc>
          <w:tcPr>
            <w:tcW w:w="7350" w:type="dxa"/>
            <w:shd w:val="clear" w:color="auto" w:fill="FFFFFF" w:themeFill="background1"/>
          </w:tcPr>
          <w:p w14:paraId="3954DB1D" w14:textId="66055FC9" w:rsidR="00DD5DDD" w:rsidRPr="008A4B0A" w:rsidRDefault="00EA5ADF">
            <w:pPr>
              <w:pStyle w:val="ListeParagraf"/>
              <w:numPr>
                <w:ilvl w:val="0"/>
                <w:numId w:val="6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 xml:space="preserve">All candidates are subjected to preliminary evaluation </w:t>
            </w:r>
            <w:r w:rsidR="00936F58" w:rsidRPr="008A4B0A">
              <w:rPr>
                <w:rFonts w:ascii="Times New Roman" w:eastAsia="Times New Roman" w:hAnsi="Times New Roman" w:cs="Times New Roman"/>
                <w:color w:val="202124"/>
                <w:sz w:val="20"/>
                <w:szCs w:val="20"/>
                <w:lang w:val="en" w:eastAsia="tr-TR"/>
              </w:rPr>
              <w:t>to</w:t>
            </w:r>
            <w:r w:rsidRPr="008A4B0A">
              <w:rPr>
                <w:rFonts w:ascii="Times New Roman" w:eastAsia="Times New Roman" w:hAnsi="Times New Roman" w:cs="Times New Roman"/>
                <w:color w:val="202124"/>
                <w:sz w:val="20"/>
                <w:szCs w:val="20"/>
                <w:lang w:val="en" w:eastAsia="tr-TR"/>
              </w:rPr>
              <w:t xml:space="preserve"> determine the candidates to be called for the entrance exams to be held by the department. This pre-assessment is made by </w:t>
            </w:r>
            <w:r w:rsidR="00936F58" w:rsidRPr="008A4B0A">
              <w:rPr>
                <w:rFonts w:ascii="Times New Roman" w:eastAsia="Times New Roman" w:hAnsi="Times New Roman" w:cs="Times New Roman"/>
                <w:color w:val="202124"/>
                <w:sz w:val="20"/>
                <w:szCs w:val="20"/>
                <w:lang w:val="en" w:eastAsia="tr-TR"/>
              </w:rPr>
              <w:t>considering</w:t>
            </w:r>
            <w:r w:rsidRPr="008A4B0A">
              <w:rPr>
                <w:rFonts w:ascii="Times New Roman" w:eastAsia="Times New Roman" w:hAnsi="Times New Roman" w:cs="Times New Roman"/>
                <w:color w:val="202124"/>
                <w:sz w:val="20"/>
                <w:szCs w:val="20"/>
                <w:lang w:val="en" w:eastAsia="tr-TR"/>
              </w:rPr>
              <w:t xml:space="preserve"> the </w:t>
            </w:r>
            <w:proofErr w:type="spellStart"/>
            <w:r w:rsidR="00DD5DDD" w:rsidRPr="008A4B0A">
              <w:rPr>
                <w:rFonts w:ascii="Times New Roman" w:eastAsia="Calibri" w:hAnsi="Times New Roman" w:cs="Times New Roman"/>
                <w:sz w:val="20"/>
                <w:szCs w:val="20"/>
                <w:lang w:val="tr-TR"/>
              </w:rPr>
              <w:t>Academic</w:t>
            </w:r>
            <w:proofErr w:type="spellEnd"/>
            <w:r w:rsidR="00DD5DDD" w:rsidRPr="008A4B0A">
              <w:rPr>
                <w:rFonts w:ascii="Times New Roman" w:eastAsia="Times New Roman" w:hAnsi="Times New Roman" w:cs="Times New Roman"/>
                <w:color w:val="202124"/>
                <w:sz w:val="20"/>
                <w:szCs w:val="20"/>
                <w:lang w:val="en" w:eastAsia="tr-TR"/>
              </w:rPr>
              <w:t xml:space="preserve"> Staff and Graduate Education Entrance Exam</w:t>
            </w:r>
            <w:r w:rsidRPr="008A4B0A">
              <w:rPr>
                <w:rFonts w:ascii="Times New Roman" w:eastAsia="Times New Roman" w:hAnsi="Times New Roman" w:cs="Times New Roman"/>
                <w:color w:val="202124"/>
                <w:sz w:val="20"/>
                <w:szCs w:val="20"/>
                <w:lang w:val="en" w:eastAsia="tr-TR"/>
              </w:rPr>
              <w:t xml:space="preserve"> </w:t>
            </w:r>
            <w:r w:rsidR="00DD5DDD" w:rsidRPr="008A4B0A">
              <w:rPr>
                <w:rFonts w:ascii="Times New Roman" w:eastAsia="Times New Roman" w:hAnsi="Times New Roman" w:cs="Times New Roman"/>
                <w:color w:val="202124"/>
                <w:sz w:val="20"/>
                <w:szCs w:val="20"/>
                <w:lang w:val="en" w:eastAsia="tr-TR"/>
              </w:rPr>
              <w:t>(ALES)</w:t>
            </w:r>
            <w:r w:rsidRPr="008A4B0A">
              <w:rPr>
                <w:rFonts w:ascii="Times New Roman" w:eastAsia="Times New Roman" w:hAnsi="Times New Roman" w:cs="Times New Roman"/>
                <w:color w:val="202124"/>
                <w:sz w:val="20"/>
                <w:szCs w:val="20"/>
                <w:lang w:val="en" w:eastAsia="tr-TR"/>
              </w:rPr>
              <w:t xml:space="preserve"> </w:t>
            </w:r>
            <w:r w:rsidR="00ED0999" w:rsidRPr="008A4B0A">
              <w:rPr>
                <w:rFonts w:ascii="Times New Roman" w:eastAsia="Times New Roman" w:hAnsi="Times New Roman" w:cs="Times New Roman"/>
                <w:color w:val="202124"/>
                <w:sz w:val="20"/>
                <w:szCs w:val="20"/>
                <w:lang w:val="en" w:eastAsia="tr-TR"/>
              </w:rPr>
              <w:t xml:space="preserve">score </w:t>
            </w:r>
            <w:r w:rsidRPr="008A4B0A">
              <w:rPr>
                <w:rFonts w:ascii="Times New Roman" w:eastAsia="Times New Roman" w:hAnsi="Times New Roman" w:cs="Times New Roman"/>
                <w:color w:val="202124"/>
                <w:sz w:val="20"/>
                <w:szCs w:val="20"/>
                <w:lang w:val="en" w:eastAsia="tr-TR"/>
              </w:rPr>
              <w:t>and graduation grade point average</w:t>
            </w:r>
            <w:r w:rsidR="00DD5DDD" w:rsidRPr="008A4B0A">
              <w:rPr>
                <w:rFonts w:ascii="Times New Roman" w:eastAsia="Times New Roman" w:hAnsi="Times New Roman" w:cs="Times New Roman"/>
                <w:color w:val="202124"/>
                <w:sz w:val="20"/>
                <w:szCs w:val="20"/>
                <w:lang w:val="en" w:eastAsia="tr-TR"/>
              </w:rPr>
              <w:t xml:space="preserve"> (GPA). </w:t>
            </w:r>
            <w:r w:rsidRPr="008A4B0A">
              <w:rPr>
                <w:rFonts w:ascii="Times New Roman" w:eastAsia="Times New Roman" w:hAnsi="Times New Roman" w:cs="Times New Roman"/>
                <w:color w:val="202124"/>
                <w:sz w:val="20"/>
                <w:szCs w:val="20"/>
                <w:lang w:val="en" w:eastAsia="tr-TR"/>
              </w:rPr>
              <w:t>(ALES 50% / GPA 50%).</w:t>
            </w:r>
          </w:p>
          <w:p w14:paraId="397D5CA3" w14:textId="687A311B" w:rsidR="00ED0999" w:rsidRPr="008A4B0A" w:rsidRDefault="00D634A5">
            <w:pPr>
              <w:pStyle w:val="ListeParagraf"/>
              <w:numPr>
                <w:ilvl w:val="0"/>
                <w:numId w:val="6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I</w:t>
            </w:r>
            <w:r w:rsidR="00EA5ADF" w:rsidRPr="008A4B0A">
              <w:rPr>
                <w:rFonts w:ascii="Times New Roman" w:eastAsia="Times New Roman" w:hAnsi="Times New Roman" w:cs="Times New Roman"/>
                <w:color w:val="202124"/>
                <w:sz w:val="20"/>
                <w:szCs w:val="20"/>
                <w:lang w:val="en" w:eastAsia="tr-TR"/>
              </w:rPr>
              <w:t>n the preliminary evaluation, the number of candidates to be taken to the exam is determined as 30 times the number of quotas proposed by the department for programs with fifteen (15) or less quotas, and twice the number of quotas for programs with more than fifteen (15) quotas</w:t>
            </w:r>
            <w:r w:rsidR="00E35D9B" w:rsidRPr="008A4B0A">
              <w:rPr>
                <w:rFonts w:ascii="Times New Roman" w:eastAsia="Times New Roman" w:hAnsi="Times New Roman" w:cs="Times New Roman"/>
                <w:color w:val="202124"/>
                <w:sz w:val="20"/>
                <w:szCs w:val="20"/>
                <w:lang w:val="en" w:eastAsia="tr-TR"/>
              </w:rPr>
              <w:t>.</w:t>
            </w:r>
          </w:p>
          <w:p w14:paraId="3FA39941" w14:textId="77389747" w:rsidR="00ED0999" w:rsidRPr="008A4B0A" w:rsidRDefault="00EA5ADF">
            <w:pPr>
              <w:pStyle w:val="ListeParagraf"/>
              <w:numPr>
                <w:ilvl w:val="0"/>
                <w:numId w:val="6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 xml:space="preserve">With the proposal of the department and the approval of the </w:t>
            </w:r>
            <w:r w:rsidR="00F878D7" w:rsidRPr="008A4B0A">
              <w:rPr>
                <w:rFonts w:ascii="Times New Roman" w:eastAsia="Times New Roman" w:hAnsi="Times New Roman" w:cs="Times New Roman"/>
                <w:color w:val="202124"/>
                <w:sz w:val="20"/>
                <w:szCs w:val="20"/>
                <w:lang w:val="en" w:eastAsia="tr-TR"/>
              </w:rPr>
              <w:t>Graduate School</w:t>
            </w:r>
            <w:r w:rsidRPr="008A4B0A">
              <w:rPr>
                <w:rFonts w:ascii="Times New Roman" w:eastAsia="Times New Roman" w:hAnsi="Times New Roman" w:cs="Times New Roman"/>
                <w:color w:val="202124"/>
                <w:sz w:val="20"/>
                <w:szCs w:val="20"/>
                <w:lang w:val="en" w:eastAsia="tr-TR"/>
              </w:rPr>
              <w:t xml:space="preserve"> administrative board, the</w:t>
            </w:r>
            <w:r w:rsidR="00ED0999" w:rsidRPr="008A4B0A">
              <w:rPr>
                <w:rFonts w:ascii="Times New Roman" w:eastAsia="Times New Roman" w:hAnsi="Times New Roman" w:cs="Times New Roman"/>
                <w:color w:val="202124"/>
                <w:sz w:val="20"/>
                <w:szCs w:val="20"/>
                <w:lang w:val="en" w:eastAsia="tr-TR"/>
              </w:rPr>
              <w:t xml:space="preserve"> number of students to be invited</w:t>
            </w:r>
            <w:r w:rsidRPr="008A4B0A">
              <w:rPr>
                <w:rFonts w:ascii="Times New Roman" w:eastAsia="Times New Roman" w:hAnsi="Times New Roman" w:cs="Times New Roman"/>
                <w:color w:val="202124"/>
                <w:sz w:val="20"/>
                <w:szCs w:val="20"/>
                <w:lang w:val="en" w:eastAsia="tr-TR"/>
              </w:rPr>
              <w:t xml:space="preserve"> for the exam can be increased up to four (4) times the quota. </w:t>
            </w:r>
          </w:p>
          <w:p w14:paraId="5C1E1E3E" w14:textId="32BADA5D" w:rsidR="00EA5ADF" w:rsidRPr="008A4B0A" w:rsidRDefault="00EA5ADF">
            <w:pPr>
              <w:pStyle w:val="ListeParagraf"/>
              <w:numPr>
                <w:ilvl w:val="0"/>
                <w:numId w:val="6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 xml:space="preserve">If there is more than one candidate with the same score in the last place according to the ranking, </w:t>
            </w:r>
            <w:r w:rsidR="00E35D9B" w:rsidRPr="008A4B0A">
              <w:rPr>
                <w:rFonts w:ascii="Times New Roman" w:eastAsia="Times New Roman" w:hAnsi="Times New Roman" w:cs="Times New Roman"/>
                <w:color w:val="202124"/>
                <w:sz w:val="20"/>
                <w:szCs w:val="20"/>
                <w:lang w:val="en" w:eastAsia="tr-TR"/>
              </w:rPr>
              <w:t>all</w:t>
            </w:r>
            <w:r w:rsidRPr="008A4B0A">
              <w:rPr>
                <w:rFonts w:ascii="Times New Roman" w:eastAsia="Times New Roman" w:hAnsi="Times New Roman" w:cs="Times New Roman"/>
                <w:color w:val="202124"/>
                <w:sz w:val="20"/>
                <w:szCs w:val="20"/>
                <w:lang w:val="en" w:eastAsia="tr-TR"/>
              </w:rPr>
              <w:t xml:space="preserve"> these candidates are called for the entrance exam.</w:t>
            </w:r>
          </w:p>
          <w:p w14:paraId="7B483575" w14:textId="4557EE70" w:rsidR="00ED0999" w:rsidRPr="008A4B0A" w:rsidRDefault="00EA5ADF">
            <w:pPr>
              <w:pStyle w:val="ListeParagraf"/>
              <w:numPr>
                <w:ilvl w:val="0"/>
                <w:numId w:val="6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 xml:space="preserve">50% of the ALES score is </w:t>
            </w:r>
            <w:r w:rsidR="00E35D9B" w:rsidRPr="008A4B0A">
              <w:rPr>
                <w:rFonts w:ascii="Times New Roman" w:eastAsia="Times New Roman" w:hAnsi="Times New Roman" w:cs="Times New Roman"/>
                <w:color w:val="202124"/>
                <w:sz w:val="20"/>
                <w:szCs w:val="20"/>
                <w:lang w:val="en" w:eastAsia="tr-TR"/>
              </w:rPr>
              <w:t>considered</w:t>
            </w:r>
            <w:r w:rsidRPr="008A4B0A">
              <w:rPr>
                <w:rFonts w:ascii="Times New Roman" w:eastAsia="Times New Roman" w:hAnsi="Times New Roman" w:cs="Times New Roman"/>
                <w:color w:val="202124"/>
                <w:sz w:val="20"/>
                <w:szCs w:val="20"/>
                <w:lang w:val="en" w:eastAsia="tr-TR"/>
              </w:rPr>
              <w:t xml:space="preserve"> in the admiss</w:t>
            </w:r>
            <w:r w:rsidR="00ED0999" w:rsidRPr="008A4B0A">
              <w:rPr>
                <w:rFonts w:ascii="Times New Roman" w:eastAsia="Times New Roman" w:hAnsi="Times New Roman" w:cs="Times New Roman"/>
                <w:color w:val="202124"/>
                <w:sz w:val="20"/>
                <w:szCs w:val="20"/>
                <w:lang w:val="en" w:eastAsia="tr-TR"/>
              </w:rPr>
              <w:t xml:space="preserve">ion of students to the PhD </w:t>
            </w:r>
            <w:r w:rsidRPr="008A4B0A">
              <w:rPr>
                <w:rFonts w:ascii="Times New Roman" w:eastAsia="Times New Roman" w:hAnsi="Times New Roman" w:cs="Times New Roman"/>
                <w:color w:val="202124"/>
                <w:sz w:val="20"/>
                <w:szCs w:val="20"/>
                <w:lang w:val="en" w:eastAsia="tr-TR"/>
              </w:rPr>
              <w:t xml:space="preserve">program, 20% of the </w:t>
            </w:r>
            <w:r w:rsidR="00ED0999" w:rsidRPr="008A4B0A">
              <w:rPr>
                <w:rFonts w:ascii="Times New Roman" w:eastAsia="Times New Roman" w:hAnsi="Times New Roman" w:cs="Times New Roman"/>
                <w:color w:val="202124"/>
                <w:sz w:val="20"/>
                <w:szCs w:val="20"/>
                <w:lang w:val="en" w:eastAsia="tr-TR"/>
              </w:rPr>
              <w:t xml:space="preserve">undergraduate GPA </w:t>
            </w:r>
            <w:r w:rsidRPr="008A4B0A">
              <w:rPr>
                <w:rFonts w:ascii="Times New Roman" w:eastAsia="Times New Roman" w:hAnsi="Times New Roman" w:cs="Times New Roman"/>
                <w:color w:val="202124"/>
                <w:sz w:val="20"/>
                <w:szCs w:val="20"/>
                <w:lang w:val="en" w:eastAsia="tr-TR"/>
              </w:rPr>
              <w:t xml:space="preserve">in the applications for </w:t>
            </w:r>
            <w:r w:rsidR="00ED0999" w:rsidRPr="008A4B0A">
              <w:rPr>
                <w:rFonts w:ascii="Times New Roman" w:eastAsia="Times New Roman" w:hAnsi="Times New Roman" w:cs="Times New Roman"/>
                <w:color w:val="202124"/>
                <w:sz w:val="20"/>
                <w:szCs w:val="20"/>
                <w:lang w:val="en" w:eastAsia="tr-TR"/>
              </w:rPr>
              <w:t>the PhD</w:t>
            </w:r>
            <w:r w:rsidRPr="008A4B0A">
              <w:rPr>
                <w:rFonts w:ascii="Times New Roman" w:eastAsia="Times New Roman" w:hAnsi="Times New Roman" w:cs="Times New Roman"/>
                <w:color w:val="202124"/>
                <w:sz w:val="20"/>
                <w:szCs w:val="20"/>
                <w:lang w:val="en" w:eastAsia="tr-TR"/>
              </w:rPr>
              <w:t xml:space="preserve"> with a master's or bachelor's degree, and 30% of the result of the written scientific evaluation and/or interview exam.</w:t>
            </w:r>
          </w:p>
          <w:p w14:paraId="3187F293" w14:textId="1854A7BB" w:rsidR="00EA5ADF" w:rsidRPr="008A4B0A" w:rsidRDefault="00EA5ADF">
            <w:pPr>
              <w:pStyle w:val="ListeParagraf"/>
              <w:numPr>
                <w:ilvl w:val="0"/>
                <w:numId w:val="6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 xml:space="preserve">In the admission of foreign students to master's </w:t>
            </w:r>
            <w:r w:rsidR="00ED0999" w:rsidRPr="008A4B0A">
              <w:rPr>
                <w:rFonts w:ascii="Times New Roman" w:eastAsia="Times New Roman" w:hAnsi="Times New Roman" w:cs="Times New Roman"/>
                <w:color w:val="202124"/>
                <w:sz w:val="20"/>
                <w:szCs w:val="20"/>
                <w:lang w:val="en" w:eastAsia="tr-TR"/>
              </w:rPr>
              <w:t xml:space="preserve">and PhD </w:t>
            </w:r>
            <w:r w:rsidRPr="008A4B0A">
              <w:rPr>
                <w:rFonts w:ascii="Times New Roman" w:eastAsia="Times New Roman" w:hAnsi="Times New Roman" w:cs="Times New Roman"/>
                <w:color w:val="202124"/>
                <w:sz w:val="20"/>
                <w:szCs w:val="20"/>
                <w:lang w:val="en" w:eastAsia="tr-TR"/>
              </w:rPr>
              <w:t xml:space="preserve">programs, 50% of </w:t>
            </w:r>
            <w:r w:rsidR="00ED0999" w:rsidRPr="008A4B0A">
              <w:rPr>
                <w:rFonts w:ascii="Times New Roman" w:eastAsia="Times New Roman" w:hAnsi="Times New Roman" w:cs="Times New Roman"/>
                <w:color w:val="202124"/>
                <w:sz w:val="20"/>
                <w:szCs w:val="20"/>
                <w:lang w:val="en" w:eastAsia="tr-TR"/>
              </w:rPr>
              <w:t>the GPA and</w:t>
            </w:r>
            <w:r w:rsidRPr="008A4B0A">
              <w:rPr>
                <w:rFonts w:ascii="Times New Roman" w:eastAsia="Times New Roman" w:hAnsi="Times New Roman" w:cs="Times New Roman"/>
                <w:color w:val="202124"/>
                <w:sz w:val="20"/>
                <w:szCs w:val="20"/>
                <w:lang w:val="en" w:eastAsia="tr-TR"/>
              </w:rPr>
              <w:t xml:space="preserve"> 50% of the result of the written scientific evaluation and/or interview exam </w:t>
            </w:r>
            <w:r w:rsidR="00ED0999" w:rsidRPr="008A4B0A">
              <w:rPr>
                <w:rFonts w:ascii="Times New Roman" w:eastAsia="Times New Roman" w:hAnsi="Times New Roman" w:cs="Times New Roman"/>
                <w:color w:val="202124"/>
                <w:sz w:val="20"/>
                <w:szCs w:val="20"/>
                <w:lang w:val="en" w:eastAsia="tr-TR"/>
              </w:rPr>
              <w:t>are considered.</w:t>
            </w:r>
            <w:r w:rsidRPr="008A4B0A">
              <w:rPr>
                <w:rFonts w:ascii="Times New Roman" w:eastAsia="Times New Roman" w:hAnsi="Times New Roman" w:cs="Times New Roman"/>
                <w:color w:val="202124"/>
                <w:sz w:val="20"/>
                <w:szCs w:val="20"/>
                <w:lang w:val="en" w:eastAsia="tr-TR"/>
              </w:rPr>
              <w:t xml:space="preserve"> According to the calculated score, a ranking is made among those </w:t>
            </w:r>
            <w:r w:rsidR="00ED0999" w:rsidRPr="008A4B0A">
              <w:rPr>
                <w:rFonts w:ascii="Times New Roman" w:eastAsia="Times New Roman" w:hAnsi="Times New Roman" w:cs="Times New Roman"/>
                <w:color w:val="202124"/>
                <w:sz w:val="20"/>
                <w:szCs w:val="20"/>
                <w:lang w:val="en" w:eastAsia="tr-TR"/>
              </w:rPr>
              <w:t>who score at least seventy (70).</w:t>
            </w:r>
          </w:p>
          <w:p w14:paraId="4771B390" w14:textId="2B2A9F8C" w:rsidR="00EA5ADF" w:rsidRPr="008A4B0A" w:rsidRDefault="00EA5ADF">
            <w:pPr>
              <w:pStyle w:val="ListeParagraf"/>
              <w:numPr>
                <w:ilvl w:val="0"/>
                <w:numId w:val="6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 xml:space="preserve">If the number of successful candidates </w:t>
            </w:r>
            <w:r w:rsidR="00911CD6" w:rsidRPr="008A4B0A">
              <w:rPr>
                <w:rFonts w:ascii="Times New Roman" w:eastAsia="Times New Roman" w:hAnsi="Times New Roman" w:cs="Times New Roman"/>
                <w:color w:val="202124"/>
                <w:sz w:val="20"/>
                <w:szCs w:val="20"/>
                <w:lang w:val="en" w:eastAsia="tr-TR"/>
              </w:rPr>
              <w:t>because of</w:t>
            </w:r>
            <w:r w:rsidRPr="008A4B0A">
              <w:rPr>
                <w:rFonts w:ascii="Times New Roman" w:eastAsia="Times New Roman" w:hAnsi="Times New Roman" w:cs="Times New Roman"/>
                <w:color w:val="202124"/>
                <w:sz w:val="20"/>
                <w:szCs w:val="20"/>
                <w:lang w:val="en" w:eastAsia="tr-TR"/>
              </w:rPr>
              <w:t xml:space="preserve"> the evaluation of the applications is more than the announced quota, the ranking is made starting from the candidate with the highest success grade. In determining the priority among the ca</w:t>
            </w:r>
            <w:r w:rsidR="00ED0999" w:rsidRPr="008A4B0A">
              <w:rPr>
                <w:rFonts w:ascii="Times New Roman" w:eastAsia="Times New Roman" w:hAnsi="Times New Roman" w:cs="Times New Roman"/>
                <w:color w:val="202124"/>
                <w:sz w:val="20"/>
                <w:szCs w:val="20"/>
                <w:lang w:val="en" w:eastAsia="tr-TR"/>
              </w:rPr>
              <w:t>ndidates in case of equal scores</w:t>
            </w:r>
            <w:r w:rsidRPr="008A4B0A">
              <w:rPr>
                <w:rFonts w:ascii="Times New Roman" w:eastAsia="Times New Roman" w:hAnsi="Times New Roman" w:cs="Times New Roman"/>
                <w:color w:val="202124"/>
                <w:sz w:val="20"/>
                <w:szCs w:val="20"/>
                <w:lang w:val="en" w:eastAsia="tr-TR"/>
              </w:rPr>
              <w:t>; ALES or equivalent exam grade or undergraduate and/or graduate grade point average or foreign language exam score, respectively.</w:t>
            </w:r>
            <w:r w:rsidR="00185F37" w:rsidRPr="008A4B0A">
              <w:rPr>
                <w:rFonts w:ascii="Times New Roman" w:eastAsia="Times New Roman" w:hAnsi="Times New Roman" w:cs="Times New Roman"/>
                <w:color w:val="202124"/>
                <w:sz w:val="20"/>
                <w:szCs w:val="20"/>
                <w:lang w:val="en" w:eastAsia="tr-TR"/>
              </w:rPr>
              <w:t xml:space="preserve"> </w:t>
            </w:r>
          </w:p>
          <w:p w14:paraId="61C5259C" w14:textId="1CA7C5DB" w:rsidR="00ED0999" w:rsidRPr="008A4B0A" w:rsidRDefault="00EA5ADF">
            <w:pPr>
              <w:pStyle w:val="ListeParagraf"/>
              <w:numPr>
                <w:ilvl w:val="0"/>
                <w:numId w:val="61"/>
              </w:numPr>
              <w:shd w:val="clear" w:color="auto" w:fill="FFFFFF" w:themeFill="background1"/>
              <w:rPr>
                <w:rFonts w:ascii="Times New Roman" w:hAnsi="Times New Roman" w:cs="Times New Roman"/>
                <w:color w:val="202124"/>
                <w:sz w:val="20"/>
                <w:szCs w:val="20"/>
                <w:lang w:val="en"/>
              </w:rPr>
            </w:pPr>
            <w:r w:rsidRPr="008A4B0A">
              <w:rPr>
                <w:rFonts w:ascii="Times New Roman" w:eastAsia="Times New Roman" w:hAnsi="Times New Roman" w:cs="Times New Roman"/>
                <w:color w:val="202124"/>
                <w:sz w:val="20"/>
                <w:szCs w:val="20"/>
                <w:lang w:val="en" w:eastAsia="tr-TR"/>
              </w:rPr>
              <w:t>Foreig</w:t>
            </w:r>
            <w:r w:rsidR="00ED0999" w:rsidRPr="008A4B0A">
              <w:rPr>
                <w:rFonts w:ascii="Times New Roman" w:eastAsia="Times New Roman" w:hAnsi="Times New Roman" w:cs="Times New Roman"/>
                <w:color w:val="202124"/>
                <w:sz w:val="20"/>
                <w:szCs w:val="20"/>
                <w:lang w:val="en" w:eastAsia="tr-TR"/>
              </w:rPr>
              <w:t xml:space="preserve">n students admitted to PhD </w:t>
            </w:r>
            <w:r w:rsidRPr="008A4B0A">
              <w:rPr>
                <w:rFonts w:ascii="Times New Roman" w:eastAsia="Times New Roman" w:hAnsi="Times New Roman" w:cs="Times New Roman"/>
                <w:color w:val="202124"/>
                <w:sz w:val="20"/>
                <w:szCs w:val="20"/>
                <w:lang w:val="en" w:eastAsia="tr-TR"/>
              </w:rPr>
              <w:t>programs, except for programs in which education and training are provided entirely in a foreign language, must be successful in the Turkish exam conducted by</w:t>
            </w:r>
            <w:r w:rsidR="00ED0999" w:rsidRPr="008A4B0A">
              <w:rPr>
                <w:rFonts w:ascii="Times New Roman" w:eastAsia="Times New Roman" w:hAnsi="Times New Roman" w:cs="Times New Roman"/>
                <w:color w:val="202124"/>
                <w:sz w:val="20"/>
                <w:szCs w:val="20"/>
                <w:lang w:val="en" w:eastAsia="tr-TR"/>
              </w:rPr>
              <w:t xml:space="preserve"> </w:t>
            </w:r>
            <w:r w:rsidR="00ED0999" w:rsidRPr="008A4B0A">
              <w:rPr>
                <w:rFonts w:ascii="Times New Roman" w:hAnsi="Times New Roman" w:cs="Times New Roman"/>
                <w:color w:val="202124"/>
                <w:sz w:val="20"/>
                <w:szCs w:val="20"/>
                <w:lang w:val="en"/>
              </w:rPr>
              <w:t>Turkish Teaching</w:t>
            </w:r>
          </w:p>
          <w:p w14:paraId="7002840F" w14:textId="4278AAE6" w:rsidR="00EA5ADF" w:rsidRPr="008A4B0A" w:rsidRDefault="00ED0999">
            <w:pPr>
              <w:pStyle w:val="ListeParagraf"/>
              <w:numPr>
                <w:ilvl w:val="0"/>
                <w:numId w:val="6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0"/>
                <w:szCs w:val="20"/>
                <w:lang w:val="tr-TR" w:eastAsia="tr-TR"/>
              </w:rPr>
            </w:pPr>
            <w:r w:rsidRPr="008A4B0A">
              <w:rPr>
                <w:rFonts w:ascii="Times New Roman" w:eastAsia="Times New Roman" w:hAnsi="Times New Roman" w:cs="Times New Roman"/>
                <w:color w:val="202124"/>
                <w:sz w:val="20"/>
                <w:szCs w:val="20"/>
                <w:lang w:val="en" w:eastAsia="tr-TR"/>
              </w:rPr>
              <w:t>Application and Research Center</w:t>
            </w:r>
            <w:r w:rsidRPr="008A4B0A">
              <w:rPr>
                <w:rFonts w:ascii="Times New Roman" w:eastAsia="Times New Roman" w:hAnsi="Times New Roman" w:cs="Times New Roman"/>
                <w:color w:val="202124"/>
                <w:sz w:val="20"/>
                <w:szCs w:val="20"/>
                <w:lang w:val="tr-TR" w:eastAsia="tr-TR"/>
              </w:rPr>
              <w:t xml:space="preserve"> (</w:t>
            </w:r>
            <w:r w:rsidR="00EA5ADF" w:rsidRPr="008A4B0A">
              <w:rPr>
                <w:rFonts w:ascii="Times New Roman" w:eastAsia="Times New Roman" w:hAnsi="Times New Roman" w:cs="Times New Roman"/>
                <w:color w:val="202124"/>
                <w:sz w:val="20"/>
                <w:szCs w:val="20"/>
                <w:lang w:val="en" w:eastAsia="tr-TR"/>
              </w:rPr>
              <w:t>ULUTÖMER</w:t>
            </w:r>
            <w:r w:rsidRPr="008A4B0A">
              <w:rPr>
                <w:rFonts w:ascii="Times New Roman" w:eastAsia="Times New Roman" w:hAnsi="Times New Roman" w:cs="Times New Roman"/>
                <w:color w:val="202124"/>
                <w:sz w:val="20"/>
                <w:szCs w:val="20"/>
                <w:lang w:val="en" w:eastAsia="tr-TR"/>
              </w:rPr>
              <w:t>)</w:t>
            </w:r>
            <w:r w:rsidR="00EA5ADF" w:rsidRPr="008A4B0A">
              <w:rPr>
                <w:rFonts w:ascii="Times New Roman" w:eastAsia="Times New Roman" w:hAnsi="Times New Roman" w:cs="Times New Roman"/>
                <w:color w:val="202124"/>
                <w:sz w:val="20"/>
                <w:szCs w:val="20"/>
                <w:lang w:val="en" w:eastAsia="tr-TR"/>
              </w:rPr>
              <w:t xml:space="preserve"> or other state universities at the level recommended by the </w:t>
            </w:r>
            <w:r w:rsidR="00F878D7" w:rsidRPr="008A4B0A">
              <w:rPr>
                <w:rFonts w:ascii="Times New Roman" w:eastAsia="Times New Roman" w:hAnsi="Times New Roman" w:cs="Times New Roman"/>
                <w:color w:val="202124"/>
                <w:sz w:val="20"/>
                <w:szCs w:val="20"/>
                <w:lang w:val="en" w:eastAsia="tr-TR"/>
              </w:rPr>
              <w:t>Graduate School</w:t>
            </w:r>
            <w:r w:rsidR="00EA5ADF" w:rsidRPr="008A4B0A">
              <w:rPr>
                <w:rFonts w:ascii="Times New Roman" w:eastAsia="Times New Roman" w:hAnsi="Times New Roman" w:cs="Times New Roman"/>
                <w:color w:val="202124"/>
                <w:sz w:val="20"/>
                <w:szCs w:val="20"/>
                <w:lang w:val="en" w:eastAsia="tr-TR"/>
              </w:rPr>
              <w:t xml:space="preserve"> department and decided by the </w:t>
            </w:r>
            <w:r w:rsidR="00E35D9B" w:rsidRPr="008A4B0A">
              <w:rPr>
                <w:rFonts w:ascii="Times New Roman" w:eastAsia="Times New Roman" w:hAnsi="Times New Roman" w:cs="Times New Roman"/>
                <w:color w:val="202124"/>
                <w:sz w:val="20"/>
                <w:szCs w:val="20"/>
                <w:lang w:val="en" w:eastAsia="tr-TR"/>
              </w:rPr>
              <w:t xml:space="preserve">Senate </w:t>
            </w:r>
            <w:r w:rsidR="00E35D9B" w:rsidRPr="008A4B0A">
              <w:rPr>
                <w:rFonts w:ascii="Times New Roman" w:eastAsia="Times New Roman" w:hAnsi="Times New Roman" w:cs="Times New Roman"/>
                <w:color w:val="202124"/>
                <w:sz w:val="20"/>
                <w:szCs w:val="20"/>
                <w:lang w:val="en" w:eastAsia="tr-TR"/>
              </w:rPr>
              <w:lastRenderedPageBreak/>
              <w:t>if</w:t>
            </w:r>
            <w:r w:rsidR="00EA5ADF" w:rsidRPr="008A4B0A">
              <w:rPr>
                <w:rFonts w:ascii="Times New Roman" w:eastAsia="Times New Roman" w:hAnsi="Times New Roman" w:cs="Times New Roman"/>
                <w:color w:val="202124"/>
                <w:sz w:val="20"/>
                <w:szCs w:val="20"/>
                <w:lang w:val="en" w:eastAsia="tr-TR"/>
              </w:rPr>
              <w:t xml:space="preserve"> it is not less than C1 level.</w:t>
            </w:r>
          </w:p>
          <w:p w14:paraId="38A70BE7" w14:textId="581C62CC" w:rsidR="00C16EF8" w:rsidRPr="008A4B0A" w:rsidRDefault="00C16EF8">
            <w:pPr>
              <w:pStyle w:val="ListeParagraf"/>
              <w:numPr>
                <w:ilvl w:val="0"/>
                <w:numId w:val="61"/>
              </w:numPr>
              <w:shd w:val="clear" w:color="auto" w:fill="FFFFFF" w:themeFill="background1"/>
              <w:rPr>
                <w:rFonts w:ascii="Times New Roman" w:eastAsia="Times New Roman" w:hAnsi="Times New Roman" w:cs="Times New Roman"/>
                <w:color w:val="202124"/>
                <w:sz w:val="20"/>
                <w:szCs w:val="20"/>
                <w:lang w:eastAsia="tr-TR"/>
              </w:rPr>
            </w:pPr>
            <w:r w:rsidRPr="008A4B0A">
              <w:rPr>
                <w:rFonts w:ascii="Times New Roman" w:eastAsia="Times New Roman" w:hAnsi="Times New Roman" w:cs="Times New Roman"/>
                <w:color w:val="202124"/>
                <w:sz w:val="20"/>
                <w:szCs w:val="20"/>
                <w:lang w:val="en" w:eastAsia="tr-TR"/>
              </w:rPr>
              <w:t xml:space="preserve">Selection of the PhD candidates </w:t>
            </w:r>
            <w:r w:rsidRPr="008A4B0A">
              <w:rPr>
                <w:rFonts w:ascii="Times New Roman" w:eastAsia="Times New Roman" w:hAnsi="Times New Roman" w:cs="Times New Roman"/>
                <w:color w:val="202124"/>
                <w:sz w:val="20"/>
                <w:szCs w:val="20"/>
                <w:lang w:eastAsia="tr-TR"/>
              </w:rPr>
              <w:t>are basis of a competitive and</w:t>
            </w:r>
            <w:r w:rsidR="00D634A5" w:rsidRPr="008A4B0A">
              <w:rPr>
                <w:rFonts w:ascii="Times New Roman" w:eastAsia="Times New Roman" w:hAnsi="Times New Roman" w:cs="Times New Roman"/>
                <w:color w:val="202124"/>
                <w:sz w:val="20"/>
                <w:szCs w:val="20"/>
                <w:lang w:eastAsia="tr-TR"/>
              </w:rPr>
              <w:t xml:space="preserve"> </w:t>
            </w:r>
            <w:r w:rsidRPr="008A4B0A">
              <w:rPr>
                <w:rFonts w:ascii="Times New Roman" w:eastAsia="Times New Roman" w:hAnsi="Times New Roman" w:cs="Times New Roman"/>
                <w:color w:val="202124"/>
                <w:sz w:val="20"/>
                <w:szCs w:val="20"/>
                <w:lang w:eastAsia="tr-TR"/>
              </w:rPr>
              <w:t>transparent process.</w:t>
            </w:r>
          </w:p>
          <w:p w14:paraId="2361060B" w14:textId="77777777" w:rsidR="005D736B" w:rsidRPr="008A79C4" w:rsidRDefault="005D736B">
            <w:pPr>
              <w:pStyle w:val="ListeParagraf"/>
              <w:numPr>
                <w:ilvl w:val="0"/>
                <w:numId w:val="62"/>
              </w:numPr>
              <w:shd w:val="clear" w:color="auto" w:fill="FFFFFF" w:themeFill="background1"/>
              <w:rPr>
                <w:rFonts w:ascii="Times New Roman" w:hAnsi="Times New Roman" w:cs="Times New Roman"/>
                <w:color w:val="202124"/>
                <w:sz w:val="20"/>
                <w:szCs w:val="20"/>
                <w:lang w:val="tr-TR"/>
              </w:rPr>
            </w:pPr>
            <w:r w:rsidRPr="008A79C4">
              <w:rPr>
                <w:rFonts w:ascii="Times New Roman" w:eastAsia="Times New Roman" w:hAnsi="Times New Roman" w:cs="Times New Roman"/>
                <w:color w:val="202124"/>
                <w:sz w:val="20"/>
                <w:szCs w:val="20"/>
                <w:lang w:val="en" w:eastAsia="tr-TR"/>
              </w:rPr>
              <w:t xml:space="preserve">There is an online application process for PhD candidates which is handled by </w:t>
            </w:r>
            <w:r w:rsidRPr="008A79C4">
              <w:rPr>
                <w:rFonts w:ascii="Times New Roman" w:hAnsi="Times New Roman" w:cs="Times New Roman"/>
                <w:color w:val="202124"/>
                <w:sz w:val="20"/>
                <w:szCs w:val="20"/>
                <w:lang w:val="en"/>
              </w:rPr>
              <w:t>automation system</w:t>
            </w:r>
          </w:p>
          <w:p w14:paraId="02F1973F" w14:textId="2F28E6C5" w:rsidR="005D736B" w:rsidRPr="008A79C4" w:rsidRDefault="005D736B">
            <w:pPr>
              <w:pStyle w:val="ListeParagraf"/>
              <w:numPr>
                <w:ilvl w:val="0"/>
                <w:numId w:val="62"/>
              </w:numPr>
              <w:shd w:val="clear" w:color="auto" w:fill="FFFFFF" w:themeFill="background1"/>
              <w:rPr>
                <w:rFonts w:ascii="Times New Roman" w:eastAsia="Times New Roman" w:hAnsi="Times New Roman" w:cs="Times New Roman"/>
                <w:color w:val="202124"/>
                <w:sz w:val="20"/>
                <w:szCs w:val="20"/>
                <w:lang w:val="en" w:eastAsia="tr-TR"/>
              </w:rPr>
            </w:pPr>
            <w:r w:rsidRPr="008A79C4">
              <w:rPr>
                <w:rFonts w:ascii="Times New Roman" w:eastAsia="Times New Roman" w:hAnsi="Times New Roman" w:cs="Times New Roman"/>
                <w:color w:val="202124"/>
                <w:sz w:val="20"/>
                <w:szCs w:val="20"/>
                <w:lang w:val="en" w:eastAsia="tr-TR"/>
              </w:rPr>
              <w:t>Jury is selected according to regulations from each department</w:t>
            </w:r>
          </w:p>
          <w:p w14:paraId="0D48232F" w14:textId="77777777" w:rsidR="00D634A5" w:rsidRPr="008A79C4" w:rsidRDefault="00C16EF8">
            <w:pPr>
              <w:pStyle w:val="ListeParagraf"/>
              <w:numPr>
                <w:ilvl w:val="0"/>
                <w:numId w:val="62"/>
              </w:numPr>
              <w:shd w:val="clear" w:color="auto" w:fill="FFFFFF" w:themeFill="background1"/>
              <w:rPr>
                <w:rFonts w:ascii="Times New Roman" w:eastAsia="Times New Roman" w:hAnsi="Times New Roman" w:cs="Times New Roman"/>
                <w:color w:val="202124"/>
                <w:sz w:val="20"/>
                <w:szCs w:val="20"/>
                <w:lang w:val="en" w:eastAsia="tr-TR"/>
              </w:rPr>
            </w:pPr>
            <w:r w:rsidRPr="008A79C4">
              <w:rPr>
                <w:rFonts w:ascii="Times New Roman" w:eastAsia="Times New Roman" w:hAnsi="Times New Roman" w:cs="Times New Roman"/>
                <w:color w:val="202124"/>
                <w:sz w:val="20"/>
                <w:szCs w:val="20"/>
                <w:lang w:val="en" w:eastAsia="tr-TR"/>
              </w:rPr>
              <w:t>The whole examination process is   documented in written by jury</w:t>
            </w:r>
            <w:r w:rsidR="005D736B" w:rsidRPr="008A79C4">
              <w:rPr>
                <w:rFonts w:ascii="Times New Roman" w:eastAsia="Times New Roman" w:hAnsi="Times New Roman" w:cs="Times New Roman"/>
                <w:color w:val="202124"/>
                <w:sz w:val="20"/>
                <w:szCs w:val="20"/>
                <w:lang w:val="en" w:eastAsia="tr-TR"/>
              </w:rPr>
              <w:t xml:space="preserve"> for verbal examinations</w:t>
            </w:r>
          </w:p>
          <w:p w14:paraId="3EB5B505" w14:textId="5B55FFEE" w:rsidR="005D736B" w:rsidRPr="008A79C4" w:rsidRDefault="005D736B">
            <w:pPr>
              <w:pStyle w:val="ListeParagraf"/>
              <w:numPr>
                <w:ilvl w:val="0"/>
                <w:numId w:val="62"/>
              </w:numPr>
              <w:shd w:val="clear" w:color="auto" w:fill="FFFFFF" w:themeFill="background1"/>
              <w:rPr>
                <w:rFonts w:ascii="Times New Roman" w:eastAsia="Times New Roman" w:hAnsi="Times New Roman" w:cs="Times New Roman"/>
                <w:color w:val="202124"/>
                <w:sz w:val="20"/>
                <w:szCs w:val="20"/>
                <w:lang w:val="en" w:eastAsia="tr-TR"/>
              </w:rPr>
            </w:pPr>
            <w:r w:rsidRPr="008A79C4">
              <w:rPr>
                <w:rFonts w:ascii="Times New Roman" w:eastAsia="Times New Roman" w:hAnsi="Times New Roman" w:cs="Times New Roman"/>
                <w:color w:val="202124"/>
                <w:sz w:val="20"/>
                <w:szCs w:val="20"/>
                <w:lang w:val="en" w:eastAsia="tr-TR"/>
              </w:rPr>
              <w:t>Most of the time written examination is done at each department to create a transparent process</w:t>
            </w:r>
          </w:p>
          <w:p w14:paraId="30E9BCE3" w14:textId="1F76FDAC" w:rsidR="00C16EF8" w:rsidRPr="008A79C4" w:rsidRDefault="00C16EF8">
            <w:pPr>
              <w:pStyle w:val="ListeParagraf"/>
              <w:numPr>
                <w:ilvl w:val="0"/>
                <w:numId w:val="62"/>
              </w:numPr>
              <w:shd w:val="clear" w:color="auto" w:fill="FFFFFF" w:themeFill="background1"/>
              <w:rPr>
                <w:rFonts w:ascii="Times New Roman" w:eastAsia="Times New Roman" w:hAnsi="Times New Roman" w:cs="Times New Roman"/>
                <w:color w:val="202124"/>
                <w:sz w:val="20"/>
                <w:szCs w:val="20"/>
                <w:lang w:val="tr-TR" w:eastAsia="tr-TR"/>
              </w:rPr>
            </w:pPr>
            <w:r w:rsidRPr="008A79C4">
              <w:rPr>
                <w:rFonts w:ascii="Times New Roman" w:eastAsia="Times New Roman" w:hAnsi="Times New Roman" w:cs="Times New Roman"/>
                <w:color w:val="202124"/>
                <w:sz w:val="20"/>
                <w:szCs w:val="20"/>
                <w:lang w:val="en" w:eastAsia="tr-TR"/>
              </w:rPr>
              <w:t>It is obligatory to submit all the documents</w:t>
            </w:r>
            <w:r w:rsidR="00297C43" w:rsidRPr="008A79C4">
              <w:rPr>
                <w:rFonts w:ascii="Times New Roman" w:eastAsia="Times New Roman" w:hAnsi="Times New Roman" w:cs="Times New Roman"/>
                <w:color w:val="202124"/>
                <w:sz w:val="20"/>
                <w:szCs w:val="20"/>
                <w:lang w:val="en" w:eastAsia="tr-TR"/>
              </w:rPr>
              <w:t xml:space="preserve"> by each department (interview notes, questions asked, during the interview, overall, the performance of the candidate etc.) </w:t>
            </w:r>
            <w:r w:rsidRPr="008A79C4">
              <w:rPr>
                <w:rFonts w:ascii="Times New Roman" w:eastAsia="Times New Roman" w:hAnsi="Times New Roman" w:cs="Times New Roman"/>
                <w:color w:val="202124"/>
                <w:sz w:val="20"/>
                <w:szCs w:val="20"/>
                <w:lang w:val="en" w:eastAsia="tr-TR"/>
              </w:rPr>
              <w:t xml:space="preserve"> to the</w:t>
            </w:r>
            <w:r w:rsidR="00297C43" w:rsidRPr="008A79C4">
              <w:rPr>
                <w:rFonts w:ascii="Times New Roman" w:eastAsia="Times New Roman" w:hAnsi="Times New Roman" w:cs="Times New Roman"/>
                <w:color w:val="202124"/>
                <w:sz w:val="20"/>
                <w:szCs w:val="20"/>
                <w:lang w:val="en" w:eastAsia="tr-TR"/>
              </w:rPr>
              <w:t xml:space="preserve"> Graduate </w:t>
            </w:r>
            <w:r w:rsidR="002B5F52" w:rsidRPr="008A79C4">
              <w:rPr>
                <w:rFonts w:ascii="Times New Roman" w:eastAsia="Times New Roman" w:hAnsi="Times New Roman" w:cs="Times New Roman"/>
                <w:color w:val="202124"/>
                <w:sz w:val="20"/>
                <w:szCs w:val="20"/>
                <w:lang w:val="en" w:eastAsia="tr-TR"/>
              </w:rPr>
              <w:t>school in</w:t>
            </w:r>
            <w:r w:rsidR="00297C43" w:rsidRPr="008A79C4">
              <w:rPr>
                <w:rFonts w:ascii="Times New Roman" w:eastAsia="Times New Roman" w:hAnsi="Times New Roman" w:cs="Times New Roman"/>
                <w:color w:val="202124"/>
                <w:sz w:val="20"/>
                <w:szCs w:val="20"/>
                <w:lang w:val="en" w:eastAsia="tr-TR"/>
              </w:rPr>
              <w:t xml:space="preserve"> the same day as soon as evaluation process completed</w:t>
            </w:r>
            <w:r w:rsidR="00E35D9B" w:rsidRPr="008A79C4">
              <w:rPr>
                <w:rFonts w:ascii="Times New Roman" w:eastAsia="Times New Roman" w:hAnsi="Times New Roman" w:cs="Times New Roman"/>
                <w:color w:val="202124"/>
                <w:sz w:val="20"/>
                <w:szCs w:val="20"/>
                <w:lang w:val="en" w:eastAsia="tr-TR"/>
              </w:rPr>
              <w:t xml:space="preserve"> (Until 5</w:t>
            </w:r>
            <w:r w:rsidR="00936F58" w:rsidRPr="008A79C4">
              <w:rPr>
                <w:rFonts w:ascii="Times New Roman" w:eastAsia="Times New Roman" w:hAnsi="Times New Roman" w:cs="Times New Roman"/>
                <w:color w:val="202124"/>
                <w:sz w:val="20"/>
                <w:szCs w:val="20"/>
                <w:lang w:val="en" w:eastAsia="tr-TR"/>
              </w:rPr>
              <w:t>:00</w:t>
            </w:r>
            <w:r w:rsidR="00E35D9B" w:rsidRPr="008A79C4">
              <w:rPr>
                <w:rFonts w:ascii="Times New Roman" w:eastAsia="Times New Roman" w:hAnsi="Times New Roman" w:cs="Times New Roman"/>
                <w:color w:val="202124"/>
                <w:sz w:val="20"/>
                <w:szCs w:val="20"/>
                <w:lang w:val="en" w:eastAsia="tr-TR"/>
              </w:rPr>
              <w:t xml:space="preserve"> pm of the</w:t>
            </w:r>
            <w:r w:rsidR="00144F46" w:rsidRPr="008A79C4">
              <w:rPr>
                <w:rFonts w:ascii="Times New Roman" w:eastAsia="Times New Roman" w:hAnsi="Times New Roman" w:cs="Times New Roman"/>
                <w:color w:val="202124"/>
                <w:sz w:val="20"/>
                <w:szCs w:val="20"/>
                <w:lang w:val="en" w:eastAsia="tr-TR"/>
              </w:rPr>
              <w:t xml:space="preserve"> initiated interview</w:t>
            </w:r>
            <w:r w:rsidR="00936F58" w:rsidRPr="008A79C4">
              <w:rPr>
                <w:rFonts w:ascii="Times New Roman" w:eastAsia="Times New Roman" w:hAnsi="Times New Roman" w:cs="Times New Roman"/>
                <w:color w:val="202124"/>
                <w:sz w:val="20"/>
                <w:szCs w:val="20"/>
                <w:lang w:val="en" w:eastAsia="tr-TR"/>
              </w:rPr>
              <w:t xml:space="preserve"> date)</w:t>
            </w:r>
            <w:r w:rsidR="00297C43" w:rsidRPr="008A79C4">
              <w:rPr>
                <w:rFonts w:ascii="Times New Roman" w:eastAsia="Times New Roman" w:hAnsi="Times New Roman" w:cs="Times New Roman"/>
                <w:color w:val="202124"/>
                <w:sz w:val="20"/>
                <w:szCs w:val="20"/>
                <w:lang w:val="en" w:eastAsia="tr-TR"/>
              </w:rPr>
              <w:t>.</w:t>
            </w:r>
          </w:p>
          <w:p w14:paraId="7827076E" w14:textId="6FE80AE6" w:rsidR="00185F37" w:rsidRPr="008A4B0A" w:rsidRDefault="00185F37" w:rsidP="00D634A5">
            <w:pPr>
              <w:pStyle w:val="TableParagraph"/>
              <w:shd w:val="clear" w:color="auto" w:fill="FFFFFF" w:themeFill="background1"/>
              <w:ind w:left="0"/>
              <w:rPr>
                <w:rFonts w:ascii="Times New Roman" w:hAnsi="Times New Roman" w:cs="Times New Roman"/>
                <w:sz w:val="20"/>
                <w:szCs w:val="20"/>
              </w:rPr>
            </w:pPr>
          </w:p>
        </w:tc>
      </w:tr>
      <w:tr w:rsidR="00EA5ADF" w:rsidRPr="008A4B0A" w14:paraId="7521F348" w14:textId="77777777" w:rsidTr="00936F58">
        <w:trPr>
          <w:trHeight w:val="1075"/>
        </w:trPr>
        <w:tc>
          <w:tcPr>
            <w:tcW w:w="851" w:type="dxa"/>
          </w:tcPr>
          <w:p w14:paraId="324EC70B" w14:textId="77777777" w:rsidR="00EA5ADF" w:rsidRPr="008A4B0A" w:rsidRDefault="00EA5ADF" w:rsidP="00EA5ADF">
            <w:pPr>
              <w:pStyle w:val="TableParagraph"/>
              <w:spacing w:line="239" w:lineRule="exact"/>
              <w:rPr>
                <w:rFonts w:ascii="Times New Roman" w:hAnsi="Times New Roman" w:cs="Times New Roman"/>
                <w:sz w:val="20"/>
                <w:szCs w:val="20"/>
              </w:rPr>
            </w:pPr>
            <w:r w:rsidRPr="008A4B0A">
              <w:rPr>
                <w:rFonts w:ascii="Times New Roman" w:hAnsi="Times New Roman" w:cs="Times New Roman"/>
                <w:sz w:val="20"/>
                <w:szCs w:val="20"/>
              </w:rPr>
              <w:lastRenderedPageBreak/>
              <w:t>#11:</w:t>
            </w:r>
          </w:p>
          <w:p w14:paraId="1336C8F7" w14:textId="77777777" w:rsidR="00EA5ADF" w:rsidRPr="008A4B0A" w:rsidRDefault="00EA5ADF" w:rsidP="00EA5ADF">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BR 3.2</w:t>
            </w:r>
          </w:p>
        </w:tc>
        <w:tc>
          <w:tcPr>
            <w:tcW w:w="3622" w:type="dxa"/>
          </w:tcPr>
          <w:p w14:paraId="37C868A6" w14:textId="5CF121BF" w:rsidR="00EA5ADF" w:rsidRPr="008A4B0A" w:rsidRDefault="00EA5ADF" w:rsidP="00EA5ADF">
            <w:pPr>
              <w:pStyle w:val="TableParagraph"/>
              <w:ind w:left="104" w:right="193"/>
              <w:rPr>
                <w:rFonts w:ascii="Times New Roman" w:hAnsi="Times New Roman" w:cs="Times New Roman"/>
                <w:sz w:val="20"/>
                <w:szCs w:val="20"/>
              </w:rPr>
            </w:pPr>
            <w:r w:rsidRPr="008A4B0A">
              <w:rPr>
                <w:rFonts w:ascii="Times New Roman" w:hAnsi="Times New Roman" w:cs="Times New Roman"/>
                <w:sz w:val="20"/>
                <w:szCs w:val="20"/>
              </w:rPr>
              <w:t xml:space="preserve">Applicants </w:t>
            </w:r>
            <w:r w:rsidR="000642A5" w:rsidRPr="008A4B0A">
              <w:rPr>
                <w:rFonts w:ascii="Times New Roman" w:hAnsi="Times New Roman" w:cs="Times New Roman"/>
                <w:sz w:val="20"/>
                <w:szCs w:val="20"/>
              </w:rPr>
              <w:t xml:space="preserve">For </w:t>
            </w:r>
            <w:proofErr w:type="spellStart"/>
            <w:r w:rsidR="000642A5" w:rsidRPr="008A4B0A">
              <w:rPr>
                <w:rFonts w:ascii="Times New Roman" w:hAnsi="Times New Roman" w:cs="Times New Roman"/>
                <w:sz w:val="20"/>
                <w:szCs w:val="20"/>
              </w:rPr>
              <w:t>Phd</w:t>
            </w:r>
            <w:proofErr w:type="spellEnd"/>
            <w:r w:rsidR="000642A5" w:rsidRPr="008A4B0A">
              <w:rPr>
                <w:rFonts w:ascii="Times New Roman" w:hAnsi="Times New Roman" w:cs="Times New Roman"/>
                <w:sz w:val="20"/>
                <w:szCs w:val="20"/>
              </w:rPr>
              <w:t xml:space="preserve"> </w:t>
            </w:r>
            <w:proofErr w:type="spellStart"/>
            <w:r w:rsidR="000642A5" w:rsidRPr="008A4B0A">
              <w:rPr>
                <w:rFonts w:ascii="Times New Roman" w:hAnsi="Times New Roman" w:cs="Times New Roman"/>
                <w:sz w:val="20"/>
                <w:szCs w:val="20"/>
              </w:rPr>
              <w:t>Programmes</w:t>
            </w:r>
            <w:proofErr w:type="spellEnd"/>
            <w:r w:rsidR="000642A5" w:rsidRPr="008A4B0A">
              <w:rPr>
                <w:rFonts w:ascii="Times New Roman" w:hAnsi="Times New Roman" w:cs="Times New Roman"/>
                <w:sz w:val="20"/>
                <w:szCs w:val="20"/>
              </w:rPr>
              <w:t xml:space="preserve"> Should Have An Educational Level Corresponding To A Master’s Degree.</w:t>
            </w:r>
          </w:p>
        </w:tc>
        <w:tc>
          <w:tcPr>
            <w:tcW w:w="1166" w:type="dxa"/>
          </w:tcPr>
          <w:p w14:paraId="1E6375A2" w14:textId="7AE952B1" w:rsidR="00EA5ADF" w:rsidRPr="008A4B0A" w:rsidRDefault="000642A5" w:rsidP="00EA5ADF">
            <w:pPr>
              <w:pStyle w:val="TableParagraph"/>
              <w:ind w:left="0"/>
              <w:rPr>
                <w:rFonts w:ascii="Times New Roman" w:hAnsi="Times New Roman" w:cs="Times New Roman"/>
                <w:sz w:val="20"/>
                <w:szCs w:val="20"/>
              </w:rPr>
            </w:pPr>
            <w:r w:rsidRPr="008A4B0A">
              <w:rPr>
                <w:rFonts w:ascii="Times New Roman" w:hAnsi="Times New Roman" w:cs="Times New Roman"/>
                <w:sz w:val="20"/>
                <w:szCs w:val="20"/>
              </w:rPr>
              <w:t xml:space="preserve"> Yes</w:t>
            </w:r>
          </w:p>
        </w:tc>
        <w:tc>
          <w:tcPr>
            <w:tcW w:w="2610" w:type="dxa"/>
          </w:tcPr>
          <w:p w14:paraId="68A48CB5" w14:textId="3CBBC80E" w:rsidR="00EA5ADF" w:rsidRPr="008A4B0A" w:rsidRDefault="00EA5ADF" w:rsidP="00EA5ADF">
            <w:pPr>
              <w:pStyle w:val="TableParagraph"/>
              <w:ind w:left="108" w:right="271"/>
              <w:jc w:val="both"/>
              <w:rPr>
                <w:rFonts w:ascii="Times New Roman" w:hAnsi="Times New Roman" w:cs="Times New Roman"/>
                <w:i/>
                <w:sz w:val="20"/>
                <w:szCs w:val="20"/>
              </w:rPr>
            </w:pPr>
            <w:r w:rsidRPr="008A4B0A">
              <w:rPr>
                <w:rFonts w:ascii="Times New Roman" w:hAnsi="Times New Roman" w:cs="Times New Roman"/>
                <w:i/>
                <w:sz w:val="20"/>
                <w:szCs w:val="20"/>
              </w:rPr>
              <w:t xml:space="preserve">Describe the level required. Are persons with a medical degree or other professional </w:t>
            </w:r>
            <w:r w:rsidR="007F35E0" w:rsidRPr="008A4B0A">
              <w:rPr>
                <w:rFonts w:ascii="Times New Roman" w:hAnsi="Times New Roman" w:cs="Times New Roman"/>
                <w:i/>
                <w:sz w:val="20"/>
                <w:szCs w:val="20"/>
              </w:rPr>
              <w:t>degree?</w:t>
            </w:r>
          </w:p>
          <w:p w14:paraId="0BB6F930" w14:textId="77777777" w:rsidR="00EA5ADF" w:rsidRPr="008A4B0A" w:rsidRDefault="00EA5ADF" w:rsidP="00EA5ADF">
            <w:pPr>
              <w:pStyle w:val="TableParagraph"/>
              <w:spacing w:line="254" w:lineRule="exact"/>
              <w:ind w:left="108"/>
              <w:rPr>
                <w:rFonts w:ascii="Times New Roman" w:hAnsi="Times New Roman" w:cs="Times New Roman"/>
                <w:i/>
                <w:sz w:val="20"/>
                <w:szCs w:val="20"/>
              </w:rPr>
            </w:pPr>
            <w:r w:rsidRPr="008A4B0A">
              <w:rPr>
                <w:rFonts w:ascii="Times New Roman" w:hAnsi="Times New Roman" w:cs="Times New Roman"/>
                <w:i/>
                <w:sz w:val="20"/>
                <w:szCs w:val="20"/>
              </w:rPr>
              <w:t>accepted?</w:t>
            </w:r>
          </w:p>
        </w:tc>
        <w:tc>
          <w:tcPr>
            <w:tcW w:w="7350" w:type="dxa"/>
          </w:tcPr>
          <w:p w14:paraId="2EEDF462" w14:textId="12C8FA7F" w:rsidR="00EA5ADF" w:rsidRPr="008A4B0A" w:rsidRDefault="00936F58" w:rsidP="00ED09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60" w:line="259" w:lineRule="auto"/>
              <w:contextualSpacing/>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To</w:t>
            </w:r>
            <w:r w:rsidR="00EA5ADF" w:rsidRPr="008A4B0A">
              <w:rPr>
                <w:rFonts w:ascii="Times New Roman" w:eastAsia="Times New Roman" w:hAnsi="Times New Roman" w:cs="Times New Roman"/>
                <w:color w:val="202124"/>
                <w:sz w:val="20"/>
                <w:szCs w:val="20"/>
                <w:lang w:val="en" w:eastAsia="tr-TR"/>
              </w:rPr>
              <w:t xml:space="preserve"> apply for PhD </w:t>
            </w:r>
            <w:r w:rsidRPr="008A4B0A">
              <w:rPr>
                <w:rFonts w:ascii="Times New Roman" w:eastAsia="Times New Roman" w:hAnsi="Times New Roman" w:cs="Times New Roman"/>
                <w:color w:val="202124"/>
                <w:sz w:val="20"/>
                <w:szCs w:val="20"/>
                <w:lang w:val="en" w:eastAsia="tr-TR"/>
              </w:rPr>
              <w:t>programs.</w:t>
            </w:r>
          </w:p>
          <w:p w14:paraId="191A4001" w14:textId="7AA91E3C" w:rsidR="00EA5ADF" w:rsidRPr="008A4B0A" w:rsidRDefault="00EA5ADF">
            <w:pPr>
              <w:pStyle w:val="ListeParagraf"/>
              <w:widowControl/>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60" w:line="259" w:lineRule="auto"/>
              <w:contextualSpacing/>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Candidates must have a master's degree with thesis and a minimum 2.25 or equivalent grade point average (GPA) out of 4.00.</w:t>
            </w:r>
          </w:p>
          <w:p w14:paraId="1F16381D" w14:textId="7F50FB97" w:rsidR="00EA5ADF" w:rsidRPr="008A4B0A" w:rsidRDefault="00EA5ADF">
            <w:pPr>
              <w:pStyle w:val="ListeParagraf"/>
              <w:widowControl/>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60" w:line="259" w:lineRule="auto"/>
              <w:contextualSpacing/>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For applicants to a PhD program with a bachelor's degree, they must have a bachelor's degree and a minimum GPA of 3.00 out of 4.00 or equivalent.</w:t>
            </w:r>
          </w:p>
          <w:p w14:paraId="32736A88" w14:textId="7EF7A177" w:rsidR="00EA5ADF" w:rsidRPr="008A4B0A" w:rsidRDefault="00EA5ADF">
            <w:pPr>
              <w:pStyle w:val="ListeParagraf"/>
              <w:widowControl/>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60" w:line="259" w:lineRule="auto"/>
              <w:contextualSpacing/>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Must have a bachelor's degree of at least ten semesters from the faculties of medicine, dentistry, veterinary, pharmacy (with preparatory classes) or a specialization authority gained in a laboratory branch according to the principles regulated by the Ministry of Health.</w:t>
            </w:r>
          </w:p>
          <w:p w14:paraId="361F84F0" w14:textId="29DF9143" w:rsidR="00ED0999" w:rsidRPr="008A4B0A" w:rsidRDefault="00EA5ADF">
            <w:pPr>
              <w:pStyle w:val="ListeParagraf"/>
              <w:widowControl/>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60" w:line="259" w:lineRule="auto"/>
              <w:contextualSpacing/>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 xml:space="preserve">They must have a score determined by the Senate, not less than (55) points from the </w:t>
            </w:r>
            <w:r w:rsidR="00ED0999" w:rsidRPr="008A4B0A">
              <w:rPr>
                <w:rFonts w:ascii="Times New Roman" w:eastAsia="Times New Roman" w:hAnsi="Times New Roman" w:cs="Times New Roman"/>
                <w:color w:val="202124"/>
                <w:sz w:val="20"/>
                <w:szCs w:val="20"/>
                <w:lang w:val="en" w:eastAsia="tr-TR"/>
              </w:rPr>
              <w:t>ALES</w:t>
            </w:r>
            <w:r w:rsidR="00185F37" w:rsidRPr="008A4B0A">
              <w:rPr>
                <w:rFonts w:ascii="Times New Roman" w:eastAsia="Times New Roman" w:hAnsi="Times New Roman" w:cs="Times New Roman"/>
                <w:sz w:val="20"/>
                <w:szCs w:val="20"/>
                <w:lang w:val="en" w:eastAsia="tr-TR"/>
              </w:rPr>
              <w:t>/GRE</w:t>
            </w:r>
            <w:r w:rsidRPr="008A4B0A">
              <w:rPr>
                <w:rFonts w:ascii="Times New Roman" w:eastAsia="Times New Roman" w:hAnsi="Times New Roman" w:cs="Times New Roman"/>
                <w:sz w:val="20"/>
                <w:szCs w:val="20"/>
                <w:lang w:val="en" w:eastAsia="tr-TR"/>
              </w:rPr>
              <w:t xml:space="preserve"> </w:t>
            </w:r>
            <w:r w:rsidR="00185F37" w:rsidRPr="008A4B0A">
              <w:rPr>
                <w:rFonts w:ascii="Times New Roman" w:eastAsia="Times New Roman" w:hAnsi="Times New Roman" w:cs="Times New Roman"/>
                <w:color w:val="202124"/>
                <w:sz w:val="20"/>
                <w:szCs w:val="20"/>
                <w:lang w:val="en" w:eastAsia="tr-TR"/>
              </w:rPr>
              <w:t>or equivalent exam</w:t>
            </w:r>
            <w:r w:rsidR="00185F37" w:rsidRPr="008A4B0A">
              <w:rPr>
                <w:rFonts w:ascii="Times New Roman" w:eastAsia="Times New Roman" w:hAnsi="Times New Roman" w:cs="Times New Roman"/>
                <w:color w:val="FF0000"/>
                <w:sz w:val="20"/>
                <w:szCs w:val="20"/>
                <w:lang w:val="en" w:eastAsia="tr-TR"/>
              </w:rPr>
              <w:t>.</w:t>
            </w:r>
          </w:p>
          <w:p w14:paraId="10CAAD83" w14:textId="18A2C493" w:rsidR="00EA5ADF" w:rsidRPr="008A4B0A" w:rsidRDefault="00EA5ADF">
            <w:pPr>
              <w:pStyle w:val="ListeParagraf"/>
              <w:widowControl/>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60" w:line="259" w:lineRule="auto"/>
              <w:contextualSpacing/>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 xml:space="preserve">For applicants to a PhD program with a bachelor's degree, ALES and </w:t>
            </w:r>
            <w:r w:rsidR="00ED0999" w:rsidRPr="008A4B0A">
              <w:rPr>
                <w:rFonts w:ascii="Times New Roman" w:eastAsia="Times New Roman" w:hAnsi="Times New Roman" w:cs="Times New Roman"/>
                <w:color w:val="202124"/>
                <w:sz w:val="20"/>
                <w:szCs w:val="20"/>
                <w:lang w:val="en" w:eastAsia="tr-TR"/>
              </w:rPr>
              <w:t>equivalent score</w:t>
            </w:r>
            <w:r w:rsidRPr="008A4B0A">
              <w:rPr>
                <w:rFonts w:ascii="Times New Roman" w:eastAsia="Times New Roman" w:hAnsi="Times New Roman" w:cs="Times New Roman"/>
                <w:color w:val="202124"/>
                <w:sz w:val="20"/>
                <w:szCs w:val="20"/>
                <w:lang w:val="en" w:eastAsia="tr-TR"/>
              </w:rPr>
              <w:t xml:space="preserve"> must be obtained from ALES, not less than 80 (</w:t>
            </w:r>
            <w:r w:rsidR="00ED0999" w:rsidRPr="008A4B0A">
              <w:rPr>
                <w:rFonts w:ascii="Times New Roman" w:eastAsia="Times New Roman" w:hAnsi="Times New Roman" w:cs="Times New Roman"/>
                <w:color w:val="202124"/>
                <w:sz w:val="20"/>
                <w:szCs w:val="20"/>
                <w:lang w:val="en" w:eastAsia="tr-TR"/>
              </w:rPr>
              <w:t>eighty) in</w:t>
            </w:r>
            <w:r w:rsidRPr="008A4B0A">
              <w:rPr>
                <w:rFonts w:ascii="Times New Roman" w:eastAsia="Times New Roman" w:hAnsi="Times New Roman" w:cs="Times New Roman"/>
                <w:color w:val="202124"/>
                <w:sz w:val="20"/>
                <w:szCs w:val="20"/>
                <w:lang w:val="en" w:eastAsia="tr-TR"/>
              </w:rPr>
              <w:t xml:space="preserve"> the score type of the program applied.</w:t>
            </w:r>
          </w:p>
          <w:p w14:paraId="4A6F46B7" w14:textId="7406664C" w:rsidR="00EA5ADF" w:rsidRPr="008A4B0A" w:rsidRDefault="000642A5">
            <w:pPr>
              <w:pStyle w:val="ListeParagraf"/>
              <w:numPr>
                <w:ilvl w:val="0"/>
                <w:numId w:val="25"/>
              </w:numPr>
              <w:shd w:val="clear" w:color="auto" w:fill="FFFFFF"/>
              <w:spacing w:after="160" w:line="259" w:lineRule="auto"/>
              <w:contextualSpacing/>
              <w:rPr>
                <w:rFonts w:ascii="Times New Roman" w:hAnsi="Times New Roman" w:cs="Times New Roman"/>
                <w:color w:val="202124"/>
                <w:sz w:val="20"/>
                <w:szCs w:val="20"/>
                <w:lang w:val="tr-TR"/>
              </w:rPr>
            </w:pPr>
            <w:r w:rsidRPr="008A4B0A">
              <w:rPr>
                <w:rFonts w:ascii="Times New Roman" w:eastAsia="Times New Roman" w:hAnsi="Times New Roman" w:cs="Times New Roman"/>
                <w:color w:val="202124"/>
                <w:sz w:val="20"/>
                <w:szCs w:val="20"/>
                <w:lang w:val="en" w:eastAsia="tr-TR"/>
              </w:rPr>
              <w:t>Applicants m</w:t>
            </w:r>
            <w:r w:rsidR="00EA5ADF" w:rsidRPr="008A4B0A">
              <w:rPr>
                <w:rFonts w:ascii="Times New Roman" w:eastAsia="Times New Roman" w:hAnsi="Times New Roman" w:cs="Times New Roman"/>
                <w:color w:val="202124"/>
                <w:sz w:val="20"/>
                <w:szCs w:val="20"/>
                <w:lang w:val="en" w:eastAsia="tr-TR"/>
              </w:rPr>
              <w:t>ust have received</w:t>
            </w:r>
            <w:r w:rsidRPr="008A4B0A">
              <w:rPr>
                <w:rFonts w:ascii="Times New Roman" w:eastAsia="Times New Roman" w:hAnsi="Times New Roman" w:cs="Times New Roman"/>
                <w:color w:val="202124"/>
                <w:sz w:val="20"/>
                <w:szCs w:val="20"/>
                <w:lang w:val="en" w:eastAsia="tr-TR"/>
              </w:rPr>
              <w:t xml:space="preserve"> at least 55 (fifty-five) score</w:t>
            </w:r>
            <w:r w:rsidR="00EA5ADF" w:rsidRPr="008A4B0A">
              <w:rPr>
                <w:rFonts w:ascii="Times New Roman" w:eastAsia="Times New Roman" w:hAnsi="Times New Roman" w:cs="Times New Roman"/>
                <w:color w:val="202124"/>
                <w:sz w:val="20"/>
                <w:szCs w:val="20"/>
                <w:lang w:val="en" w:eastAsia="tr-TR"/>
              </w:rPr>
              <w:t xml:space="preserve"> from one of the central foreign language exams accepted by YÖK, other than their mother tongue, or an equivalent score from the international foreign language exam accepted as equivalent </w:t>
            </w:r>
            <w:r w:rsidRPr="008A4B0A">
              <w:rPr>
                <w:rFonts w:ascii="Times New Roman" w:eastAsia="Times New Roman" w:hAnsi="Times New Roman" w:cs="Times New Roman"/>
                <w:color w:val="202124"/>
                <w:sz w:val="20"/>
                <w:szCs w:val="20"/>
                <w:lang w:val="en" w:eastAsia="tr-TR"/>
              </w:rPr>
              <w:t xml:space="preserve">by Turkish Republic </w:t>
            </w:r>
            <w:r w:rsidRPr="008A4B0A">
              <w:rPr>
                <w:rFonts w:ascii="Times New Roman" w:hAnsi="Times New Roman" w:cs="Times New Roman"/>
                <w:color w:val="202124"/>
                <w:sz w:val="20"/>
                <w:szCs w:val="20"/>
                <w:lang w:val="en"/>
              </w:rPr>
              <w:t>Measurement, Selection and Placement Center</w:t>
            </w:r>
            <w:r w:rsidRPr="008A4B0A">
              <w:rPr>
                <w:rFonts w:ascii="Times New Roman" w:hAnsi="Times New Roman" w:cs="Times New Roman"/>
                <w:color w:val="202124"/>
                <w:sz w:val="20"/>
                <w:szCs w:val="20"/>
                <w:lang w:val="tr-TR"/>
              </w:rPr>
              <w:t xml:space="preserve"> (</w:t>
            </w:r>
            <w:r w:rsidR="00EA5ADF" w:rsidRPr="008A4B0A">
              <w:rPr>
                <w:rFonts w:ascii="Times New Roman" w:eastAsia="Times New Roman" w:hAnsi="Times New Roman" w:cs="Times New Roman"/>
                <w:color w:val="202124"/>
                <w:sz w:val="20"/>
                <w:szCs w:val="20"/>
                <w:lang w:val="en" w:eastAsia="tr-TR"/>
              </w:rPr>
              <w:t>ÖSYM</w:t>
            </w:r>
            <w:r w:rsidRPr="008A4B0A">
              <w:rPr>
                <w:rFonts w:ascii="Times New Roman" w:eastAsia="Times New Roman" w:hAnsi="Times New Roman" w:cs="Times New Roman"/>
                <w:color w:val="202124"/>
                <w:sz w:val="20"/>
                <w:szCs w:val="20"/>
                <w:lang w:val="en" w:eastAsia="tr-TR"/>
              </w:rPr>
              <w:t>)</w:t>
            </w:r>
            <w:r w:rsidR="00EA5ADF" w:rsidRPr="008A4B0A">
              <w:rPr>
                <w:rFonts w:ascii="Times New Roman" w:eastAsia="Times New Roman" w:hAnsi="Times New Roman" w:cs="Times New Roman"/>
                <w:color w:val="202124"/>
                <w:sz w:val="20"/>
                <w:szCs w:val="20"/>
                <w:lang w:val="en" w:eastAsia="tr-TR"/>
              </w:rPr>
              <w:t>.</w:t>
            </w:r>
          </w:p>
          <w:p w14:paraId="295BAC93" w14:textId="322C83BF" w:rsidR="000642A5" w:rsidRPr="008A4B0A" w:rsidRDefault="00EA5ADF">
            <w:pPr>
              <w:pStyle w:val="ListeParagraf"/>
              <w:widowControl/>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60" w:line="259" w:lineRule="auto"/>
              <w:contextualSpacing/>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 xml:space="preserve">Graduates of medical, veterinary and dentistry faculties must have a bachelor's degree, and graduates from other faculties must have a master's </w:t>
            </w:r>
            <w:r w:rsidR="000642A5" w:rsidRPr="008A4B0A">
              <w:rPr>
                <w:rFonts w:ascii="Times New Roman" w:eastAsia="Times New Roman" w:hAnsi="Times New Roman" w:cs="Times New Roman"/>
                <w:color w:val="202124"/>
                <w:sz w:val="20"/>
                <w:szCs w:val="20"/>
                <w:lang w:val="en" w:eastAsia="tr-TR"/>
              </w:rPr>
              <w:t xml:space="preserve">degree. </w:t>
            </w:r>
          </w:p>
          <w:p w14:paraId="3FE1E37F" w14:textId="77777777" w:rsidR="00EA5ADF" w:rsidRPr="008A4B0A" w:rsidRDefault="000642A5">
            <w:pPr>
              <w:pStyle w:val="ListeParagraf"/>
              <w:widowControl/>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60" w:line="259" w:lineRule="auto"/>
              <w:contextualSpacing/>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The</w:t>
            </w:r>
            <w:r w:rsidR="00EA5ADF" w:rsidRPr="008A4B0A">
              <w:rPr>
                <w:rFonts w:ascii="Times New Roman" w:eastAsia="Times New Roman" w:hAnsi="Times New Roman" w:cs="Times New Roman"/>
                <w:color w:val="202124"/>
                <w:sz w:val="20"/>
                <w:szCs w:val="20"/>
                <w:lang w:val="en" w:eastAsia="tr-TR"/>
              </w:rPr>
              <w:t xml:space="preserve"> reference letter</w:t>
            </w:r>
            <w:r w:rsidR="00185F37" w:rsidRPr="008A4B0A">
              <w:rPr>
                <w:rFonts w:ascii="Times New Roman" w:eastAsia="Times New Roman" w:hAnsi="Times New Roman" w:cs="Times New Roman"/>
                <w:color w:val="202124"/>
                <w:sz w:val="20"/>
                <w:szCs w:val="20"/>
                <w:lang w:val="en" w:eastAsia="tr-TR"/>
              </w:rPr>
              <w:t xml:space="preserve">/ </w:t>
            </w:r>
            <w:r w:rsidR="002F1992" w:rsidRPr="008A4B0A">
              <w:rPr>
                <w:rFonts w:ascii="Times New Roman" w:eastAsia="Times New Roman" w:hAnsi="Times New Roman" w:cs="Times New Roman"/>
                <w:color w:val="202124"/>
                <w:sz w:val="20"/>
                <w:szCs w:val="20"/>
                <w:lang w:val="en" w:eastAsia="tr-TR"/>
              </w:rPr>
              <w:t xml:space="preserve">/ statement of </w:t>
            </w:r>
            <w:r w:rsidR="00F117B2" w:rsidRPr="008A4B0A">
              <w:rPr>
                <w:rFonts w:ascii="Times New Roman" w:eastAsia="Times New Roman" w:hAnsi="Times New Roman" w:cs="Times New Roman"/>
                <w:color w:val="202124"/>
                <w:sz w:val="20"/>
                <w:szCs w:val="20"/>
                <w:lang w:val="en" w:eastAsia="tr-TR"/>
              </w:rPr>
              <w:t>purpose be</w:t>
            </w:r>
            <w:r w:rsidR="00EA5ADF" w:rsidRPr="008A4B0A">
              <w:rPr>
                <w:rFonts w:ascii="Times New Roman" w:eastAsia="Times New Roman" w:hAnsi="Times New Roman" w:cs="Times New Roman"/>
                <w:color w:val="202124"/>
                <w:sz w:val="20"/>
                <w:szCs w:val="20"/>
                <w:lang w:val="en" w:eastAsia="tr-TR"/>
              </w:rPr>
              <w:t xml:space="preserve"> requested from the candidates during the application, a text explaining the reason for doing the</w:t>
            </w:r>
            <w:r w:rsidRPr="008A4B0A">
              <w:rPr>
                <w:rFonts w:ascii="Times New Roman" w:eastAsia="Times New Roman" w:hAnsi="Times New Roman" w:cs="Times New Roman"/>
                <w:color w:val="202124"/>
                <w:sz w:val="20"/>
                <w:szCs w:val="20"/>
                <w:lang w:val="en" w:eastAsia="tr-TR"/>
              </w:rPr>
              <w:t xml:space="preserve"> PhD</w:t>
            </w:r>
            <w:r w:rsidR="00EA5ADF" w:rsidRPr="008A4B0A">
              <w:rPr>
                <w:rFonts w:ascii="Times New Roman" w:eastAsia="Times New Roman" w:hAnsi="Times New Roman" w:cs="Times New Roman"/>
                <w:color w:val="202124"/>
                <w:sz w:val="20"/>
                <w:szCs w:val="20"/>
                <w:lang w:val="en" w:eastAsia="tr-TR"/>
              </w:rPr>
              <w:t>, international standard exams and other similar documents are announced by the Senate at the beginning of each application period.</w:t>
            </w:r>
          </w:p>
          <w:p w14:paraId="728B79F4" w14:textId="4269C879" w:rsidR="00467FB0" w:rsidRPr="008A4B0A" w:rsidRDefault="00467FB0">
            <w:pPr>
              <w:pStyle w:val="ListeParagraf"/>
              <w:widowControl/>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60" w:line="259" w:lineRule="auto"/>
              <w:contextualSpacing/>
              <w:jc w:val="left"/>
              <w:rPr>
                <w:rFonts w:ascii="Times New Roman" w:eastAsia="Times New Roman" w:hAnsi="Times New Roman" w:cs="Times New Roman"/>
                <w:color w:val="202124"/>
                <w:sz w:val="20"/>
                <w:szCs w:val="20"/>
                <w:lang w:val="en" w:eastAsia="tr-TR"/>
              </w:rPr>
            </w:pPr>
            <w:r w:rsidRPr="008A4B0A">
              <w:rPr>
                <w:rFonts w:ascii="Times New Roman" w:hAnsi="Times New Roman" w:cs="Times New Roman"/>
                <w:color w:val="212529"/>
                <w:sz w:val="20"/>
                <w:szCs w:val="20"/>
                <w:shd w:val="clear" w:color="auto" w:fill="FFFFFF"/>
              </w:rPr>
              <w:lastRenderedPageBreak/>
              <w:t>is available in the link provided below</w:t>
            </w:r>
          </w:p>
          <w:p w14:paraId="120A3E77" w14:textId="49727410" w:rsidR="00467FB0" w:rsidRPr="008A79C4" w:rsidRDefault="00467FB0" w:rsidP="00467FB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60" w:line="259" w:lineRule="auto"/>
              <w:contextualSpacing/>
              <w:rPr>
                <w:rFonts w:ascii="Times New Roman" w:hAnsi="Times New Roman" w:cs="Times New Roman"/>
                <w:color w:val="212529"/>
                <w:sz w:val="20"/>
                <w:szCs w:val="20"/>
                <w:shd w:val="clear" w:color="auto" w:fill="FFFFFF"/>
              </w:rPr>
            </w:pPr>
            <w:r w:rsidRPr="008A79C4">
              <w:rPr>
                <w:rFonts w:ascii="Times New Roman" w:hAnsi="Times New Roman" w:cs="Times New Roman"/>
                <w:color w:val="212529"/>
                <w:sz w:val="20"/>
                <w:szCs w:val="20"/>
                <w:shd w:val="clear" w:color="auto" w:fill="FFFFFF"/>
              </w:rPr>
              <w:t xml:space="preserve">Student Admission process </w:t>
            </w:r>
            <w:hyperlink r:id="rId26" w:history="1">
              <w:r w:rsidRPr="008A79C4">
                <w:rPr>
                  <w:rStyle w:val="Kpr"/>
                  <w:rFonts w:ascii="Times New Roman" w:eastAsia="Times New Roman" w:hAnsi="Times New Roman" w:cs="Times New Roman"/>
                  <w:sz w:val="20"/>
                  <w:szCs w:val="20"/>
                  <w:lang w:val="en" w:eastAsia="tr-TR"/>
                </w:rPr>
                <w:t>https://www.uludag.edu.tr/iofhealth/konu/view?id=9485</w:t>
              </w:r>
            </w:hyperlink>
            <w:r w:rsidRPr="008A79C4">
              <w:rPr>
                <w:rFonts w:ascii="Times New Roman" w:hAnsi="Times New Roman" w:cs="Times New Roman"/>
                <w:color w:val="212529"/>
                <w:sz w:val="20"/>
                <w:szCs w:val="20"/>
                <w:shd w:val="clear" w:color="auto" w:fill="FFFFFF"/>
              </w:rPr>
              <w:t xml:space="preserve"> </w:t>
            </w:r>
          </w:p>
          <w:p w14:paraId="46DB5F9B" w14:textId="4A66BFE6" w:rsidR="00467FB0" w:rsidRPr="008A79C4" w:rsidRDefault="00467FB0" w:rsidP="00467FB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60" w:line="259" w:lineRule="auto"/>
              <w:contextualSpacing/>
              <w:rPr>
                <w:rFonts w:ascii="Times New Roman" w:eastAsia="Times New Roman" w:hAnsi="Times New Roman" w:cs="Times New Roman"/>
                <w:color w:val="202124"/>
                <w:sz w:val="20"/>
                <w:szCs w:val="20"/>
                <w:lang w:val="en" w:eastAsia="tr-TR"/>
              </w:rPr>
            </w:pPr>
            <w:proofErr w:type="spellStart"/>
            <w:r w:rsidRPr="008A79C4">
              <w:rPr>
                <w:rFonts w:ascii="Times New Roman" w:eastAsia="Times New Roman" w:hAnsi="Times New Roman" w:cs="Times New Roman"/>
                <w:color w:val="202124"/>
                <w:sz w:val="20"/>
                <w:szCs w:val="20"/>
                <w:lang w:val="en" w:eastAsia="tr-TR"/>
              </w:rPr>
              <w:t>osym_equivalence_tables</w:t>
            </w:r>
            <w:proofErr w:type="spellEnd"/>
          </w:p>
          <w:p w14:paraId="6FDACFC4" w14:textId="62DCBAE9" w:rsidR="00467FB0" w:rsidRPr="008A79C4" w:rsidRDefault="00000000" w:rsidP="00467FB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60" w:line="259" w:lineRule="auto"/>
              <w:contextualSpacing/>
              <w:rPr>
                <w:rFonts w:ascii="Times New Roman" w:eastAsia="Times New Roman" w:hAnsi="Times New Roman" w:cs="Times New Roman"/>
                <w:color w:val="202124"/>
                <w:sz w:val="20"/>
                <w:szCs w:val="20"/>
                <w:lang w:val="en" w:eastAsia="tr-TR"/>
              </w:rPr>
            </w:pPr>
            <w:hyperlink r:id="rId27" w:history="1">
              <w:r w:rsidR="00467FB0" w:rsidRPr="008A79C4">
                <w:rPr>
                  <w:rStyle w:val="Kpr"/>
                  <w:rFonts w:ascii="Times New Roman" w:eastAsia="Times New Roman" w:hAnsi="Times New Roman" w:cs="Times New Roman"/>
                  <w:sz w:val="20"/>
                  <w:szCs w:val="20"/>
                  <w:lang w:val="en" w:eastAsia="tr-TR"/>
                </w:rPr>
                <w:t>https://uludag.edu.tr/dosyalar/saglikbilimleri/gulnazy/osym_equivalence_tables.pdf</w:t>
              </w:r>
            </w:hyperlink>
          </w:p>
          <w:p w14:paraId="48FB6D1D" w14:textId="43955BB8" w:rsidR="00467FB0" w:rsidRPr="008A79C4" w:rsidRDefault="00467FB0" w:rsidP="00467FB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60" w:line="259" w:lineRule="auto"/>
              <w:contextualSpacing/>
              <w:rPr>
                <w:rFonts w:ascii="Times New Roman" w:eastAsia="Times New Roman" w:hAnsi="Times New Roman" w:cs="Times New Roman"/>
                <w:color w:val="202124"/>
                <w:sz w:val="20"/>
                <w:szCs w:val="20"/>
                <w:lang w:val="en" w:eastAsia="tr-TR"/>
              </w:rPr>
            </w:pPr>
            <w:r w:rsidRPr="008A79C4">
              <w:rPr>
                <w:rFonts w:ascii="Times New Roman" w:eastAsia="Times New Roman" w:hAnsi="Times New Roman" w:cs="Times New Roman"/>
                <w:color w:val="202124"/>
                <w:sz w:val="20"/>
                <w:szCs w:val="20"/>
                <w:lang w:val="en" w:eastAsia="tr-TR"/>
              </w:rPr>
              <w:t>ALES</w:t>
            </w:r>
            <w:r w:rsidRPr="008A79C4">
              <w:rPr>
                <w:rFonts w:ascii="Times New Roman" w:eastAsia="Times New Roman" w:hAnsi="Times New Roman" w:cs="Times New Roman"/>
                <w:sz w:val="20"/>
                <w:szCs w:val="20"/>
                <w:lang w:val="en" w:eastAsia="tr-TR"/>
              </w:rPr>
              <w:t xml:space="preserve">/GRE/ GMAT </w:t>
            </w:r>
            <w:r w:rsidRPr="008A79C4">
              <w:rPr>
                <w:rFonts w:ascii="Times New Roman" w:eastAsia="Times New Roman" w:hAnsi="Times New Roman" w:cs="Times New Roman"/>
                <w:color w:val="202124"/>
                <w:sz w:val="20"/>
                <w:szCs w:val="20"/>
                <w:lang w:val="en" w:eastAsia="tr-TR"/>
              </w:rPr>
              <w:t>or equivalent exam conversion tables</w:t>
            </w:r>
          </w:p>
          <w:p w14:paraId="3861860B" w14:textId="77777777" w:rsidR="00467FB0" w:rsidRPr="008A79C4" w:rsidRDefault="00000000" w:rsidP="00467FB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60" w:line="259" w:lineRule="auto"/>
              <w:contextualSpacing/>
              <w:rPr>
                <w:rFonts w:ascii="Times New Roman" w:eastAsia="Times New Roman" w:hAnsi="Times New Roman" w:cs="Times New Roman"/>
                <w:color w:val="202124"/>
                <w:sz w:val="20"/>
                <w:szCs w:val="20"/>
                <w:lang w:val="en" w:eastAsia="tr-TR"/>
              </w:rPr>
            </w:pPr>
            <w:hyperlink r:id="rId28" w:history="1">
              <w:r w:rsidR="00467FB0" w:rsidRPr="008A79C4">
                <w:rPr>
                  <w:rStyle w:val="Kpr"/>
                  <w:rFonts w:ascii="Times New Roman" w:eastAsia="Times New Roman" w:hAnsi="Times New Roman" w:cs="Times New Roman"/>
                  <w:sz w:val="20"/>
                  <w:szCs w:val="20"/>
                  <w:lang w:val="en" w:eastAsia="tr-TR"/>
                </w:rPr>
                <w:t>https://uludag.edu.tr/dosyalar/saglikbilimleri/gulnazy/ales_gre_ve_ales_gmat_conversion_table_02092022.pdf</w:t>
              </w:r>
            </w:hyperlink>
          </w:p>
          <w:p w14:paraId="7710892B" w14:textId="04DF9C5F" w:rsidR="00467FB0" w:rsidRPr="008A79C4" w:rsidRDefault="00467FB0" w:rsidP="00467FB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60" w:line="259" w:lineRule="auto"/>
              <w:contextualSpacing/>
              <w:rPr>
                <w:rFonts w:ascii="Times New Roman" w:hAnsi="Times New Roman" w:cs="Times New Roman"/>
                <w:sz w:val="20"/>
                <w:szCs w:val="20"/>
              </w:rPr>
            </w:pPr>
            <w:r w:rsidRPr="008A79C4">
              <w:rPr>
                <w:rFonts w:ascii="Times New Roman" w:hAnsi="Times New Roman" w:cs="Times New Roman"/>
                <w:sz w:val="20"/>
                <w:szCs w:val="20"/>
              </w:rPr>
              <w:t>Equivalency Table of 5.00- and 100-Point Grading System</w:t>
            </w:r>
          </w:p>
          <w:p w14:paraId="7DC682BC" w14:textId="44C3F55D" w:rsidR="00467FB0" w:rsidRPr="008A4B0A" w:rsidRDefault="00000000" w:rsidP="00467FB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60" w:line="259" w:lineRule="auto"/>
              <w:contextualSpacing/>
              <w:rPr>
                <w:rFonts w:ascii="Times New Roman" w:eastAsia="Times New Roman" w:hAnsi="Times New Roman" w:cs="Times New Roman"/>
                <w:color w:val="202124"/>
                <w:sz w:val="20"/>
                <w:szCs w:val="20"/>
                <w:lang w:val="en" w:eastAsia="tr-TR"/>
              </w:rPr>
            </w:pPr>
            <w:hyperlink r:id="rId29" w:history="1">
              <w:r w:rsidR="00467FB0" w:rsidRPr="008A79C4">
                <w:rPr>
                  <w:rStyle w:val="Kpr"/>
                  <w:rFonts w:ascii="Times New Roman" w:eastAsia="Times New Roman" w:hAnsi="Times New Roman" w:cs="Times New Roman"/>
                  <w:sz w:val="20"/>
                  <w:szCs w:val="20"/>
                  <w:lang w:val="en" w:eastAsia="tr-TR"/>
                </w:rPr>
                <w:t>https://uludag.edu.tr/dosyalar/saglikbilimleri/gulnazy/5_to_100_grade_conversion_table.pdf</w:t>
              </w:r>
            </w:hyperlink>
          </w:p>
          <w:p w14:paraId="05825C77" w14:textId="70AB7C25" w:rsidR="00467FB0" w:rsidRPr="008A4B0A" w:rsidRDefault="00467FB0" w:rsidP="00467FB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60" w:line="259" w:lineRule="auto"/>
              <w:contextualSpacing/>
              <w:rPr>
                <w:rFonts w:ascii="Times New Roman" w:eastAsia="Times New Roman" w:hAnsi="Times New Roman" w:cs="Times New Roman"/>
                <w:color w:val="202124"/>
                <w:sz w:val="20"/>
                <w:szCs w:val="20"/>
                <w:lang w:val="en" w:eastAsia="tr-TR"/>
              </w:rPr>
            </w:pPr>
          </w:p>
        </w:tc>
      </w:tr>
      <w:tr w:rsidR="00EA5ADF" w:rsidRPr="008A4B0A" w14:paraId="4B645E42" w14:textId="77777777" w:rsidTr="00FA3732">
        <w:trPr>
          <w:trHeight w:val="64"/>
        </w:trPr>
        <w:tc>
          <w:tcPr>
            <w:tcW w:w="851" w:type="dxa"/>
          </w:tcPr>
          <w:p w14:paraId="327EF7E2" w14:textId="77777777" w:rsidR="00EA5ADF" w:rsidRPr="008A4B0A" w:rsidRDefault="00EA5ADF" w:rsidP="00EA5ADF">
            <w:pPr>
              <w:pStyle w:val="TableParagraph"/>
              <w:spacing w:line="237" w:lineRule="exact"/>
              <w:rPr>
                <w:rFonts w:ascii="Times New Roman" w:hAnsi="Times New Roman" w:cs="Times New Roman"/>
                <w:sz w:val="20"/>
                <w:szCs w:val="20"/>
              </w:rPr>
            </w:pPr>
            <w:r w:rsidRPr="008A4B0A">
              <w:rPr>
                <w:rFonts w:ascii="Times New Roman" w:hAnsi="Times New Roman" w:cs="Times New Roman"/>
                <w:sz w:val="20"/>
                <w:szCs w:val="20"/>
              </w:rPr>
              <w:lastRenderedPageBreak/>
              <w:t>#12:</w:t>
            </w:r>
          </w:p>
          <w:p w14:paraId="4BF87424" w14:textId="77777777" w:rsidR="00EA5ADF" w:rsidRPr="008A4B0A" w:rsidRDefault="00EA5ADF" w:rsidP="00EA5ADF">
            <w:pPr>
              <w:pStyle w:val="TableParagraph"/>
              <w:spacing w:line="242" w:lineRule="exact"/>
              <w:rPr>
                <w:rFonts w:ascii="Times New Roman" w:hAnsi="Times New Roman" w:cs="Times New Roman"/>
                <w:sz w:val="20"/>
                <w:szCs w:val="20"/>
              </w:rPr>
            </w:pPr>
            <w:r w:rsidRPr="008A4B0A">
              <w:rPr>
                <w:rFonts w:ascii="Times New Roman" w:hAnsi="Times New Roman" w:cs="Times New Roman"/>
                <w:sz w:val="20"/>
                <w:szCs w:val="20"/>
              </w:rPr>
              <w:t>BR 3.3</w:t>
            </w:r>
          </w:p>
        </w:tc>
        <w:tc>
          <w:tcPr>
            <w:tcW w:w="3622" w:type="dxa"/>
          </w:tcPr>
          <w:p w14:paraId="158C5728" w14:textId="77777777" w:rsidR="00EA5ADF" w:rsidRPr="008A4B0A" w:rsidRDefault="00EA5ADF" w:rsidP="00EA5ADF">
            <w:pPr>
              <w:pStyle w:val="TableParagraph"/>
              <w:spacing w:line="242" w:lineRule="auto"/>
              <w:ind w:left="104" w:right="127"/>
              <w:rPr>
                <w:rFonts w:ascii="Times New Roman" w:hAnsi="Times New Roman" w:cs="Times New Roman"/>
                <w:sz w:val="20"/>
                <w:szCs w:val="20"/>
              </w:rPr>
            </w:pPr>
            <w:r w:rsidRPr="008A4B0A">
              <w:rPr>
                <w:rFonts w:ascii="Times New Roman" w:hAnsi="Times New Roman" w:cs="Times New Roman"/>
                <w:sz w:val="20"/>
                <w:szCs w:val="20"/>
              </w:rPr>
              <w:t xml:space="preserve">Before enrolment or at clearly defined times during the </w:t>
            </w:r>
            <w:proofErr w:type="spellStart"/>
            <w:r w:rsidRPr="008A4B0A">
              <w:rPr>
                <w:rFonts w:ascii="Times New Roman" w:hAnsi="Times New Roman" w:cs="Times New Roman"/>
                <w:sz w:val="20"/>
                <w:szCs w:val="20"/>
              </w:rPr>
              <w:t>programme</w:t>
            </w:r>
            <w:proofErr w:type="spellEnd"/>
            <w:r w:rsidRPr="008A4B0A">
              <w:rPr>
                <w:rFonts w:ascii="Times New Roman" w:hAnsi="Times New Roman" w:cs="Times New Roman"/>
                <w:sz w:val="20"/>
                <w:szCs w:val="20"/>
              </w:rPr>
              <w:t>, the institution should evaluate and approve:</w:t>
            </w:r>
          </w:p>
          <w:p w14:paraId="43F85759" w14:textId="77777777" w:rsidR="00EA5ADF" w:rsidRPr="008A4B0A" w:rsidRDefault="00EA5ADF" w:rsidP="00EA5ADF">
            <w:pPr>
              <w:pStyle w:val="TableParagraph"/>
              <w:numPr>
                <w:ilvl w:val="0"/>
                <w:numId w:val="1"/>
              </w:numPr>
              <w:tabs>
                <w:tab w:val="left" w:pos="220"/>
              </w:tabs>
              <w:spacing w:line="259" w:lineRule="exact"/>
              <w:ind w:left="219" w:hanging="116"/>
              <w:rPr>
                <w:rFonts w:ascii="Times New Roman" w:hAnsi="Times New Roman" w:cs="Times New Roman"/>
                <w:sz w:val="20"/>
                <w:szCs w:val="20"/>
              </w:rPr>
            </w:pPr>
            <w:r w:rsidRPr="008A4B0A">
              <w:rPr>
                <w:rFonts w:ascii="Times New Roman" w:hAnsi="Times New Roman" w:cs="Times New Roman"/>
                <w:sz w:val="20"/>
                <w:szCs w:val="20"/>
              </w:rPr>
              <w:t>Scientific quality of the</w:t>
            </w:r>
            <w:r w:rsidRPr="008A4B0A">
              <w:rPr>
                <w:rFonts w:ascii="Times New Roman" w:hAnsi="Times New Roman" w:cs="Times New Roman"/>
                <w:spacing w:val="-5"/>
                <w:sz w:val="20"/>
                <w:szCs w:val="20"/>
              </w:rPr>
              <w:t xml:space="preserve"> </w:t>
            </w:r>
            <w:r w:rsidRPr="008A4B0A">
              <w:rPr>
                <w:rFonts w:ascii="Times New Roman" w:hAnsi="Times New Roman" w:cs="Times New Roman"/>
                <w:sz w:val="20"/>
                <w:szCs w:val="20"/>
              </w:rPr>
              <w:t>project,</w:t>
            </w:r>
          </w:p>
          <w:p w14:paraId="293BC58E" w14:textId="1127DA9C" w:rsidR="00EA5ADF" w:rsidRPr="008A4B0A" w:rsidRDefault="00EA5ADF" w:rsidP="00EA5ADF">
            <w:pPr>
              <w:pStyle w:val="TableParagraph"/>
              <w:numPr>
                <w:ilvl w:val="0"/>
                <w:numId w:val="1"/>
              </w:numPr>
              <w:tabs>
                <w:tab w:val="left" w:pos="220"/>
              </w:tabs>
              <w:spacing w:line="242" w:lineRule="auto"/>
              <w:ind w:right="731" w:firstLine="0"/>
              <w:rPr>
                <w:rFonts w:ascii="Times New Roman" w:hAnsi="Times New Roman" w:cs="Times New Roman"/>
                <w:sz w:val="20"/>
                <w:szCs w:val="20"/>
              </w:rPr>
            </w:pPr>
            <w:r w:rsidRPr="008A4B0A">
              <w:rPr>
                <w:rFonts w:ascii="Times New Roman" w:hAnsi="Times New Roman" w:cs="Times New Roman"/>
                <w:sz w:val="20"/>
                <w:szCs w:val="20"/>
              </w:rPr>
              <w:t>Likelihood to complete</w:t>
            </w:r>
            <w:r w:rsidRPr="008A4B0A">
              <w:rPr>
                <w:rFonts w:ascii="Times New Roman" w:hAnsi="Times New Roman" w:cs="Times New Roman"/>
                <w:spacing w:val="-13"/>
                <w:sz w:val="20"/>
                <w:szCs w:val="20"/>
              </w:rPr>
              <w:t xml:space="preserve"> </w:t>
            </w:r>
            <w:r w:rsidRPr="008A4B0A">
              <w:rPr>
                <w:rFonts w:ascii="Times New Roman" w:hAnsi="Times New Roman" w:cs="Times New Roman"/>
                <w:sz w:val="20"/>
                <w:szCs w:val="20"/>
              </w:rPr>
              <w:t>within normal</w:t>
            </w:r>
            <w:r w:rsidRPr="008A4B0A">
              <w:rPr>
                <w:rFonts w:ascii="Times New Roman" w:hAnsi="Times New Roman" w:cs="Times New Roman"/>
                <w:spacing w:val="-2"/>
                <w:sz w:val="20"/>
                <w:szCs w:val="20"/>
              </w:rPr>
              <w:t xml:space="preserve"> </w:t>
            </w:r>
            <w:r w:rsidRPr="008A4B0A">
              <w:rPr>
                <w:rFonts w:ascii="Times New Roman" w:hAnsi="Times New Roman" w:cs="Times New Roman"/>
                <w:sz w:val="20"/>
                <w:szCs w:val="20"/>
              </w:rPr>
              <w:t>time</w:t>
            </w:r>
            <w:r w:rsidR="00185F37" w:rsidRPr="008A4B0A">
              <w:rPr>
                <w:rFonts w:ascii="Times New Roman" w:hAnsi="Times New Roman" w:cs="Times New Roman"/>
                <w:sz w:val="20"/>
                <w:szCs w:val="20"/>
              </w:rPr>
              <w:t xml:space="preserve"> </w:t>
            </w:r>
            <w:r w:rsidRPr="008A4B0A">
              <w:rPr>
                <w:rFonts w:ascii="Times New Roman" w:hAnsi="Times New Roman" w:cs="Times New Roman"/>
                <w:sz w:val="20"/>
                <w:szCs w:val="20"/>
              </w:rPr>
              <w:t>frame,</w:t>
            </w:r>
          </w:p>
          <w:p w14:paraId="7516925A" w14:textId="77777777" w:rsidR="00EA5ADF" w:rsidRPr="008A4B0A" w:rsidRDefault="00EA5ADF" w:rsidP="00EA5ADF">
            <w:pPr>
              <w:pStyle w:val="TableParagraph"/>
              <w:numPr>
                <w:ilvl w:val="0"/>
                <w:numId w:val="1"/>
              </w:numPr>
              <w:tabs>
                <w:tab w:val="left" w:pos="220"/>
              </w:tabs>
              <w:spacing w:line="242" w:lineRule="auto"/>
              <w:ind w:right="631" w:firstLine="0"/>
              <w:rPr>
                <w:rFonts w:ascii="Times New Roman" w:hAnsi="Times New Roman" w:cs="Times New Roman"/>
                <w:sz w:val="20"/>
                <w:szCs w:val="20"/>
              </w:rPr>
            </w:pPr>
            <w:r w:rsidRPr="008A4B0A">
              <w:rPr>
                <w:rFonts w:ascii="Times New Roman" w:hAnsi="Times New Roman" w:cs="Times New Roman"/>
                <w:sz w:val="20"/>
                <w:szCs w:val="20"/>
              </w:rPr>
              <w:t>The possibility for candidate to provide creative</w:t>
            </w:r>
            <w:r w:rsidRPr="008A4B0A">
              <w:rPr>
                <w:rFonts w:ascii="Times New Roman" w:hAnsi="Times New Roman" w:cs="Times New Roman"/>
                <w:spacing w:val="-2"/>
                <w:sz w:val="20"/>
                <w:szCs w:val="20"/>
              </w:rPr>
              <w:t xml:space="preserve"> </w:t>
            </w:r>
            <w:r w:rsidRPr="008A4B0A">
              <w:rPr>
                <w:rFonts w:ascii="Times New Roman" w:hAnsi="Times New Roman" w:cs="Times New Roman"/>
                <w:sz w:val="20"/>
                <w:szCs w:val="20"/>
              </w:rPr>
              <w:t>input,</w:t>
            </w:r>
          </w:p>
          <w:p w14:paraId="7DF9889E" w14:textId="77777777" w:rsidR="00EA5ADF" w:rsidRPr="008A4B0A" w:rsidRDefault="00EA5ADF" w:rsidP="00EA5ADF">
            <w:pPr>
              <w:pStyle w:val="TableParagraph"/>
              <w:numPr>
                <w:ilvl w:val="0"/>
                <w:numId w:val="1"/>
              </w:numPr>
              <w:tabs>
                <w:tab w:val="left" w:pos="220"/>
              </w:tabs>
              <w:spacing w:line="251" w:lineRule="exact"/>
              <w:ind w:left="219" w:hanging="116"/>
              <w:rPr>
                <w:rFonts w:ascii="Times New Roman" w:hAnsi="Times New Roman" w:cs="Times New Roman"/>
                <w:sz w:val="20"/>
                <w:szCs w:val="20"/>
              </w:rPr>
            </w:pPr>
            <w:r w:rsidRPr="008A4B0A">
              <w:rPr>
                <w:rFonts w:ascii="Times New Roman" w:hAnsi="Times New Roman" w:cs="Times New Roman"/>
                <w:sz w:val="20"/>
                <w:szCs w:val="20"/>
              </w:rPr>
              <w:t>Qualifications of</w:t>
            </w:r>
            <w:r w:rsidRPr="008A4B0A">
              <w:rPr>
                <w:rFonts w:ascii="Times New Roman" w:hAnsi="Times New Roman" w:cs="Times New Roman"/>
                <w:spacing w:val="-7"/>
                <w:sz w:val="20"/>
                <w:szCs w:val="20"/>
              </w:rPr>
              <w:t xml:space="preserve"> </w:t>
            </w:r>
            <w:r w:rsidRPr="008A4B0A">
              <w:rPr>
                <w:rFonts w:ascii="Times New Roman" w:hAnsi="Times New Roman" w:cs="Times New Roman"/>
                <w:sz w:val="20"/>
                <w:szCs w:val="20"/>
              </w:rPr>
              <w:t>supervisors.</w:t>
            </w:r>
          </w:p>
        </w:tc>
        <w:tc>
          <w:tcPr>
            <w:tcW w:w="1166" w:type="dxa"/>
          </w:tcPr>
          <w:p w14:paraId="68FB1466" w14:textId="0C872187" w:rsidR="00EA5ADF" w:rsidRPr="008A4B0A" w:rsidRDefault="000642A5" w:rsidP="007455CB">
            <w:pPr>
              <w:pStyle w:val="TableParagraph"/>
              <w:ind w:left="0"/>
              <w:jc w:val="center"/>
              <w:rPr>
                <w:rFonts w:ascii="Times New Roman" w:hAnsi="Times New Roman" w:cs="Times New Roman"/>
                <w:sz w:val="20"/>
                <w:szCs w:val="20"/>
              </w:rPr>
            </w:pPr>
            <w:r w:rsidRPr="008A4B0A">
              <w:rPr>
                <w:rFonts w:ascii="Times New Roman" w:hAnsi="Times New Roman" w:cs="Times New Roman"/>
                <w:sz w:val="20"/>
                <w:szCs w:val="20"/>
              </w:rPr>
              <w:t>Yes</w:t>
            </w:r>
          </w:p>
        </w:tc>
        <w:tc>
          <w:tcPr>
            <w:tcW w:w="2610" w:type="dxa"/>
          </w:tcPr>
          <w:p w14:paraId="034A88C4" w14:textId="77777777" w:rsidR="00EA5ADF" w:rsidRPr="008A4B0A" w:rsidRDefault="00EA5ADF" w:rsidP="00EA5ADF">
            <w:pPr>
              <w:pStyle w:val="TableParagraph"/>
              <w:spacing w:line="242" w:lineRule="auto"/>
              <w:ind w:left="108" w:right="158"/>
              <w:rPr>
                <w:rFonts w:ascii="Times New Roman" w:hAnsi="Times New Roman" w:cs="Times New Roman"/>
                <w:i/>
                <w:sz w:val="20"/>
                <w:szCs w:val="20"/>
              </w:rPr>
            </w:pPr>
            <w:r w:rsidRPr="008A4B0A">
              <w:rPr>
                <w:rFonts w:ascii="Times New Roman" w:hAnsi="Times New Roman" w:cs="Times New Roman"/>
                <w:i/>
                <w:sz w:val="20"/>
                <w:szCs w:val="20"/>
              </w:rPr>
              <w:t>Describe how and when the PhD project is approved.</w:t>
            </w:r>
          </w:p>
        </w:tc>
        <w:tc>
          <w:tcPr>
            <w:tcW w:w="7350" w:type="dxa"/>
          </w:tcPr>
          <w:p w14:paraId="5A47DF42" w14:textId="32780244" w:rsidR="00EA5ADF" w:rsidRPr="008A4B0A" w:rsidRDefault="00EA5ADF">
            <w:pPr>
              <w:pStyle w:val="ListeParagraf"/>
              <w:widowControl/>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60" w:line="259" w:lineRule="auto"/>
              <w:contextualSpacing/>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 xml:space="preserve">For the student who is successful in the proficiency exam, a thesis monitoring committee is formed within one month with the recommendation of the related </w:t>
            </w:r>
            <w:r w:rsidR="00F878D7" w:rsidRPr="008A4B0A">
              <w:rPr>
                <w:rFonts w:ascii="Times New Roman" w:eastAsia="Times New Roman" w:hAnsi="Times New Roman" w:cs="Times New Roman"/>
                <w:color w:val="202124"/>
                <w:sz w:val="20"/>
                <w:szCs w:val="20"/>
                <w:lang w:val="en" w:eastAsia="tr-TR"/>
              </w:rPr>
              <w:t>Graduate School</w:t>
            </w:r>
            <w:r w:rsidRPr="008A4B0A">
              <w:rPr>
                <w:rFonts w:ascii="Times New Roman" w:eastAsia="Times New Roman" w:hAnsi="Times New Roman" w:cs="Times New Roman"/>
                <w:color w:val="202124"/>
                <w:sz w:val="20"/>
                <w:szCs w:val="20"/>
                <w:lang w:val="en" w:eastAsia="tr-TR"/>
              </w:rPr>
              <w:t xml:space="preserve"> department head and the approval of the </w:t>
            </w:r>
            <w:r w:rsidR="00F878D7" w:rsidRPr="008A4B0A">
              <w:rPr>
                <w:rFonts w:ascii="Times New Roman" w:eastAsia="Times New Roman" w:hAnsi="Times New Roman" w:cs="Times New Roman"/>
                <w:color w:val="202124"/>
                <w:sz w:val="20"/>
                <w:szCs w:val="20"/>
                <w:lang w:val="en" w:eastAsia="tr-TR"/>
              </w:rPr>
              <w:t>Graduate School</w:t>
            </w:r>
            <w:r w:rsidRPr="008A4B0A">
              <w:rPr>
                <w:rFonts w:ascii="Times New Roman" w:eastAsia="Times New Roman" w:hAnsi="Times New Roman" w:cs="Times New Roman"/>
                <w:color w:val="202124"/>
                <w:sz w:val="20"/>
                <w:szCs w:val="20"/>
                <w:lang w:val="en" w:eastAsia="tr-TR"/>
              </w:rPr>
              <w:t xml:space="preserve"> board of directors.</w:t>
            </w:r>
          </w:p>
          <w:p w14:paraId="124CC7C9" w14:textId="44DBBA76" w:rsidR="00EA5ADF" w:rsidRPr="008A4B0A" w:rsidRDefault="00EA5ADF">
            <w:pPr>
              <w:pStyle w:val="ListeParagraf"/>
              <w:widowControl/>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60" w:line="259" w:lineRule="auto"/>
              <w:contextualSpacing/>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 xml:space="preserve">The thesis monitoring committee consists of three faculty members. In addition to the thesis </w:t>
            </w:r>
            <w:r w:rsidR="00CD5BC6" w:rsidRPr="008A4B0A">
              <w:rPr>
                <w:rFonts w:ascii="Times New Roman" w:eastAsia="Times New Roman" w:hAnsi="Times New Roman" w:cs="Times New Roman"/>
                <w:color w:val="202124"/>
                <w:sz w:val="20"/>
                <w:szCs w:val="20"/>
                <w:lang w:val="en" w:eastAsia="tr-TR"/>
              </w:rPr>
              <w:t>supervisor</w:t>
            </w:r>
            <w:r w:rsidRPr="008A4B0A">
              <w:rPr>
                <w:rFonts w:ascii="Times New Roman" w:eastAsia="Times New Roman" w:hAnsi="Times New Roman" w:cs="Times New Roman"/>
                <w:color w:val="202124"/>
                <w:sz w:val="20"/>
                <w:szCs w:val="20"/>
                <w:lang w:val="en" w:eastAsia="tr-TR"/>
              </w:rPr>
              <w:t xml:space="preserve">, there is a member from within and outside of the </w:t>
            </w:r>
            <w:r w:rsidR="00F878D7" w:rsidRPr="008A4B0A">
              <w:rPr>
                <w:rFonts w:ascii="Times New Roman" w:eastAsia="Times New Roman" w:hAnsi="Times New Roman" w:cs="Times New Roman"/>
                <w:color w:val="202124"/>
                <w:sz w:val="20"/>
                <w:szCs w:val="20"/>
                <w:lang w:val="en" w:eastAsia="tr-TR"/>
              </w:rPr>
              <w:t>Graduate School</w:t>
            </w:r>
            <w:r w:rsidRPr="008A4B0A">
              <w:rPr>
                <w:rFonts w:ascii="Times New Roman" w:eastAsia="Times New Roman" w:hAnsi="Times New Roman" w:cs="Times New Roman"/>
                <w:color w:val="202124"/>
                <w:sz w:val="20"/>
                <w:szCs w:val="20"/>
                <w:lang w:val="en" w:eastAsia="tr-TR"/>
              </w:rPr>
              <w:t xml:space="preserve"> department in the committee. In case the second thesis </w:t>
            </w:r>
            <w:r w:rsidR="00CD5BC6" w:rsidRPr="008A4B0A">
              <w:rPr>
                <w:rFonts w:ascii="Times New Roman" w:eastAsia="Times New Roman" w:hAnsi="Times New Roman" w:cs="Times New Roman"/>
                <w:color w:val="202124"/>
                <w:sz w:val="20"/>
                <w:szCs w:val="20"/>
                <w:lang w:val="en" w:eastAsia="tr-TR"/>
              </w:rPr>
              <w:t>supervisor</w:t>
            </w:r>
            <w:r w:rsidRPr="008A4B0A">
              <w:rPr>
                <w:rFonts w:ascii="Times New Roman" w:eastAsia="Times New Roman" w:hAnsi="Times New Roman" w:cs="Times New Roman"/>
                <w:color w:val="202124"/>
                <w:sz w:val="20"/>
                <w:szCs w:val="20"/>
                <w:lang w:val="en" w:eastAsia="tr-TR"/>
              </w:rPr>
              <w:t xml:space="preserve"> is appointed, the second thesis </w:t>
            </w:r>
            <w:r w:rsidR="00CD5BC6" w:rsidRPr="008A4B0A">
              <w:rPr>
                <w:rFonts w:ascii="Times New Roman" w:eastAsia="Times New Roman" w:hAnsi="Times New Roman" w:cs="Times New Roman"/>
                <w:color w:val="202124"/>
                <w:sz w:val="20"/>
                <w:szCs w:val="20"/>
                <w:lang w:val="en" w:eastAsia="tr-TR"/>
              </w:rPr>
              <w:t>supervisor</w:t>
            </w:r>
            <w:r w:rsidRPr="008A4B0A">
              <w:rPr>
                <w:rFonts w:ascii="Times New Roman" w:eastAsia="Times New Roman" w:hAnsi="Times New Roman" w:cs="Times New Roman"/>
                <w:color w:val="202124"/>
                <w:sz w:val="20"/>
                <w:szCs w:val="20"/>
                <w:lang w:val="en" w:eastAsia="tr-TR"/>
              </w:rPr>
              <w:t xml:space="preserve"> can attend the committee meetings if he/she wishes.</w:t>
            </w:r>
          </w:p>
          <w:p w14:paraId="26993792" w14:textId="0DFB4FC6" w:rsidR="00EA5ADF" w:rsidRPr="008A4B0A" w:rsidRDefault="00EA5ADF">
            <w:pPr>
              <w:pStyle w:val="ListeParagraf"/>
              <w:widowControl/>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60" w:line="259" w:lineRule="auto"/>
              <w:contextualSpacing/>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 xml:space="preserve">In the periods after the establishment of the thesis monitoring committee, changes can be made in the members with the recommendation of the </w:t>
            </w:r>
            <w:r w:rsidR="00F878D7" w:rsidRPr="008A4B0A">
              <w:rPr>
                <w:rFonts w:ascii="Times New Roman" w:eastAsia="Times New Roman" w:hAnsi="Times New Roman" w:cs="Times New Roman"/>
                <w:color w:val="202124"/>
                <w:sz w:val="20"/>
                <w:szCs w:val="20"/>
                <w:lang w:val="en" w:eastAsia="tr-TR"/>
              </w:rPr>
              <w:t>Graduate School</w:t>
            </w:r>
            <w:r w:rsidRPr="008A4B0A">
              <w:rPr>
                <w:rFonts w:ascii="Times New Roman" w:eastAsia="Times New Roman" w:hAnsi="Times New Roman" w:cs="Times New Roman"/>
                <w:color w:val="202124"/>
                <w:sz w:val="20"/>
                <w:szCs w:val="20"/>
                <w:lang w:val="en" w:eastAsia="tr-TR"/>
              </w:rPr>
              <w:t xml:space="preserve"> department chair and the approval of the </w:t>
            </w:r>
            <w:r w:rsidR="00F878D7" w:rsidRPr="008A4B0A">
              <w:rPr>
                <w:rFonts w:ascii="Times New Roman" w:eastAsia="Times New Roman" w:hAnsi="Times New Roman" w:cs="Times New Roman"/>
                <w:color w:val="202124"/>
                <w:sz w:val="20"/>
                <w:szCs w:val="20"/>
                <w:lang w:val="en" w:eastAsia="tr-TR"/>
              </w:rPr>
              <w:t>Graduate School</w:t>
            </w:r>
            <w:r w:rsidRPr="008A4B0A">
              <w:rPr>
                <w:rFonts w:ascii="Times New Roman" w:eastAsia="Times New Roman" w:hAnsi="Times New Roman" w:cs="Times New Roman"/>
                <w:color w:val="202124"/>
                <w:sz w:val="20"/>
                <w:szCs w:val="20"/>
                <w:lang w:val="en" w:eastAsia="tr-TR"/>
              </w:rPr>
              <w:t xml:space="preserve"> board of directors.</w:t>
            </w:r>
          </w:p>
          <w:p w14:paraId="5EF5B5CD" w14:textId="0EACCBFB" w:rsidR="00EA5ADF" w:rsidRPr="008A4B0A" w:rsidRDefault="00EA5ADF">
            <w:pPr>
              <w:pStyle w:val="ListeParagraf"/>
              <w:widowControl/>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14" w:hanging="357"/>
              <w:contextualSpacing/>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The student who suc</w:t>
            </w:r>
            <w:r w:rsidR="000642A5" w:rsidRPr="008A4B0A">
              <w:rPr>
                <w:rFonts w:ascii="Times New Roman" w:eastAsia="Times New Roman" w:hAnsi="Times New Roman" w:cs="Times New Roman"/>
                <w:color w:val="202124"/>
                <w:sz w:val="20"/>
                <w:szCs w:val="20"/>
                <w:lang w:val="en" w:eastAsia="tr-TR"/>
              </w:rPr>
              <w:t>cessfully completes the PhD</w:t>
            </w:r>
            <w:r w:rsidRPr="008A4B0A">
              <w:rPr>
                <w:rFonts w:ascii="Times New Roman" w:eastAsia="Times New Roman" w:hAnsi="Times New Roman" w:cs="Times New Roman"/>
                <w:color w:val="202124"/>
                <w:sz w:val="20"/>
                <w:szCs w:val="20"/>
                <w:lang w:val="en" w:eastAsia="tr-TR"/>
              </w:rPr>
              <w:t xml:space="preserve"> qualifying examination defends the thesis proposal, which includes the purpose, method, and study plan of the research to be conducted, in front of the thesis monitoring committee, within six months at the latest. The student distributes a written report on the thesis proposal to the committee members at least fifteen days before the oral defense.</w:t>
            </w:r>
          </w:p>
          <w:p w14:paraId="042B6452" w14:textId="4092544A" w:rsidR="00EA5ADF" w:rsidRPr="008A4B0A" w:rsidRDefault="00EA5ADF">
            <w:pPr>
              <w:pStyle w:val="TableParagraph"/>
              <w:numPr>
                <w:ilvl w:val="0"/>
                <w:numId w:val="8"/>
              </w:numPr>
              <w:ind w:left="714" w:hanging="357"/>
              <w:rPr>
                <w:rFonts w:ascii="Times New Roman" w:hAnsi="Times New Roman" w:cs="Times New Roman"/>
                <w:sz w:val="20"/>
                <w:szCs w:val="20"/>
              </w:rPr>
            </w:pPr>
            <w:r w:rsidRPr="008A4B0A">
              <w:rPr>
                <w:rFonts w:ascii="Times New Roman" w:eastAsia="Times New Roman" w:hAnsi="Times New Roman" w:cs="Times New Roman"/>
                <w:color w:val="202124"/>
                <w:sz w:val="20"/>
                <w:szCs w:val="20"/>
                <w:lang w:val="en" w:eastAsia="tr-TR"/>
              </w:rPr>
              <w:t>For the priority fields, a commission was established to evaluate whether the thesis topic is related to the field.</w:t>
            </w:r>
          </w:p>
          <w:p w14:paraId="5E88DE52" w14:textId="73AA7A69" w:rsidR="00D634A5" w:rsidRPr="008A79C4" w:rsidRDefault="002F1992">
            <w:pPr>
              <w:pStyle w:val="TableParagraph"/>
              <w:numPr>
                <w:ilvl w:val="0"/>
                <w:numId w:val="63"/>
              </w:numPr>
              <w:rPr>
                <w:rFonts w:ascii="Times New Roman" w:hAnsi="Times New Roman" w:cs="Times New Roman"/>
                <w:color w:val="000000" w:themeColor="text1"/>
                <w:sz w:val="20"/>
                <w:szCs w:val="20"/>
              </w:rPr>
            </w:pPr>
            <w:r w:rsidRPr="008A79C4">
              <w:rPr>
                <w:rFonts w:ascii="Times New Roman" w:hAnsi="Times New Roman" w:cs="Times New Roman"/>
                <w:color w:val="000000" w:themeColor="text1"/>
                <w:sz w:val="20"/>
                <w:szCs w:val="20"/>
              </w:rPr>
              <w:t>Qualifications of</w:t>
            </w:r>
            <w:r w:rsidRPr="008A79C4">
              <w:rPr>
                <w:rFonts w:ascii="Times New Roman" w:hAnsi="Times New Roman" w:cs="Times New Roman"/>
                <w:color w:val="000000" w:themeColor="text1"/>
                <w:spacing w:val="-7"/>
                <w:sz w:val="20"/>
                <w:szCs w:val="20"/>
              </w:rPr>
              <w:t xml:space="preserve"> </w:t>
            </w:r>
            <w:r w:rsidRPr="008A79C4">
              <w:rPr>
                <w:rFonts w:ascii="Times New Roman" w:hAnsi="Times New Roman" w:cs="Times New Roman"/>
                <w:color w:val="000000" w:themeColor="text1"/>
                <w:sz w:val="20"/>
                <w:szCs w:val="20"/>
              </w:rPr>
              <w:t xml:space="preserve">advisors has been established </w:t>
            </w:r>
            <w:r w:rsidR="00936F58" w:rsidRPr="008A79C4">
              <w:rPr>
                <w:rFonts w:ascii="Times New Roman" w:hAnsi="Times New Roman" w:cs="Times New Roman"/>
                <w:color w:val="000000" w:themeColor="text1"/>
                <w:sz w:val="20"/>
                <w:szCs w:val="20"/>
              </w:rPr>
              <w:t>by</w:t>
            </w:r>
            <w:r w:rsidR="00911CD6" w:rsidRPr="008A79C4">
              <w:rPr>
                <w:rFonts w:ascii="Times New Roman" w:hAnsi="Times New Roman" w:cs="Times New Roman"/>
                <w:color w:val="000000" w:themeColor="text1"/>
                <w:sz w:val="20"/>
                <w:szCs w:val="20"/>
              </w:rPr>
              <w:t xml:space="preserve"> </w:t>
            </w:r>
            <w:r w:rsidR="00D634A5" w:rsidRPr="008A79C4">
              <w:rPr>
                <w:rFonts w:ascii="Times New Roman" w:hAnsi="Times New Roman" w:cs="Times New Roman"/>
                <w:color w:val="000000" w:themeColor="text1"/>
                <w:sz w:val="20"/>
                <w:szCs w:val="20"/>
              </w:rPr>
              <w:t>c</w:t>
            </w:r>
            <w:r w:rsidRPr="008A79C4">
              <w:rPr>
                <w:rFonts w:ascii="Times New Roman" w:hAnsi="Times New Roman" w:cs="Times New Roman"/>
                <w:color w:val="000000" w:themeColor="text1"/>
                <w:sz w:val="20"/>
                <w:szCs w:val="20"/>
              </w:rPr>
              <w:t>reating an</w:t>
            </w:r>
            <w:r w:rsidR="00936F58" w:rsidRPr="008A79C4">
              <w:rPr>
                <w:rFonts w:ascii="Times New Roman" w:hAnsi="Times New Roman" w:cs="Times New Roman"/>
                <w:color w:val="000000" w:themeColor="text1"/>
                <w:sz w:val="20"/>
                <w:szCs w:val="20"/>
              </w:rPr>
              <w:t xml:space="preserve"> </w:t>
            </w:r>
            <w:r w:rsidR="009E58CF" w:rsidRPr="008A79C4">
              <w:rPr>
                <w:rFonts w:ascii="Times New Roman" w:eastAsia="Times New Roman" w:hAnsi="Times New Roman" w:cs="Times New Roman"/>
                <w:color w:val="000000" w:themeColor="text1"/>
                <w:sz w:val="20"/>
                <w:szCs w:val="20"/>
                <w:lang w:val="en" w:eastAsia="tr-TR"/>
              </w:rPr>
              <w:t xml:space="preserve">advisory </w:t>
            </w:r>
            <w:r w:rsidRPr="008A79C4">
              <w:rPr>
                <w:rFonts w:ascii="Times New Roman" w:hAnsi="Times New Roman" w:cs="Times New Roman"/>
                <w:color w:val="000000" w:themeColor="text1"/>
                <w:sz w:val="20"/>
                <w:szCs w:val="20"/>
                <w:lang w:val="en"/>
              </w:rPr>
              <w:t xml:space="preserve">directive which </w:t>
            </w:r>
            <w:r w:rsidRPr="008A79C4">
              <w:rPr>
                <w:rFonts w:ascii="Times New Roman" w:eastAsia="Times New Roman" w:hAnsi="Times New Roman" w:cs="Times New Roman"/>
                <w:color w:val="000000" w:themeColor="text1"/>
                <w:sz w:val="20"/>
                <w:szCs w:val="20"/>
                <w:lang w:val="en" w:eastAsia="tr-TR"/>
              </w:rPr>
              <w:t xml:space="preserve">includes </w:t>
            </w:r>
            <w:r w:rsidRPr="008A79C4">
              <w:rPr>
                <w:rFonts w:ascii="Times New Roman" w:eastAsia="Times New Roman" w:hAnsi="Times New Roman" w:cs="Times New Roman"/>
                <w:color w:val="202124"/>
                <w:sz w:val="20"/>
                <w:szCs w:val="20"/>
                <w:lang w:val="en" w:eastAsia="tr-TR"/>
              </w:rPr>
              <w:t>requirements for being an advisor, regulations related to research and published articles, number of students per advisor, required courses for advisors before accepting the PhD students</w:t>
            </w:r>
            <w:r w:rsidR="00D634A5" w:rsidRPr="008A79C4">
              <w:rPr>
                <w:rFonts w:ascii="Times New Roman" w:eastAsia="Times New Roman" w:hAnsi="Times New Roman" w:cs="Times New Roman"/>
                <w:color w:val="202124"/>
                <w:sz w:val="20"/>
                <w:szCs w:val="20"/>
                <w:lang w:val="en" w:eastAsia="tr-TR"/>
              </w:rPr>
              <w:t>.</w:t>
            </w:r>
          </w:p>
          <w:p w14:paraId="5985166C" w14:textId="77777777" w:rsidR="00B25D27" w:rsidRPr="008A79C4" w:rsidRDefault="00000000" w:rsidP="00B25D27">
            <w:pPr>
              <w:pStyle w:val="TableParagraph"/>
              <w:rPr>
                <w:color w:val="000000" w:themeColor="text1"/>
              </w:rPr>
            </w:pPr>
            <w:hyperlink r:id="rId30" w:history="1">
              <w:r w:rsidR="00D634A5" w:rsidRPr="008A79C4">
                <w:rPr>
                  <w:rStyle w:val="Kpr"/>
                  <w:rFonts w:ascii="Times New Roman" w:eastAsia="Times New Roman" w:hAnsi="Times New Roman" w:cs="Times New Roman"/>
                  <w:sz w:val="20"/>
                  <w:szCs w:val="20"/>
                  <w:lang w:val="en" w:eastAsia="tr-TR"/>
                </w:rPr>
                <w:t>https://uludag.edu.tr/dosyalar/saglikbilimleri/duyuruimages/Duyurular/2021%20Dosya%20ve%20Foto%C4%9Fraflar/indir.pdf</w:t>
              </w:r>
            </w:hyperlink>
          </w:p>
          <w:p w14:paraId="64067140" w14:textId="4CC725EC" w:rsidR="00B316AC" w:rsidRPr="008A79C4" w:rsidRDefault="00B25D27" w:rsidP="00B25D27">
            <w:pPr>
              <w:pStyle w:val="TableParagraph"/>
              <w:numPr>
                <w:ilvl w:val="0"/>
                <w:numId w:val="63"/>
              </w:numPr>
              <w:jc w:val="both"/>
              <w:rPr>
                <w:rFonts w:ascii="Times New Roman" w:hAnsi="Times New Roman" w:cs="Times New Roman"/>
                <w:color w:val="000000" w:themeColor="text1"/>
                <w:sz w:val="20"/>
                <w:szCs w:val="20"/>
              </w:rPr>
            </w:pPr>
            <w:r w:rsidRPr="008A79C4">
              <w:rPr>
                <w:rFonts w:ascii="Times New Roman" w:eastAsia="Times New Roman" w:hAnsi="Times New Roman" w:cs="Times New Roman"/>
                <w:color w:val="202124"/>
                <w:sz w:val="20"/>
                <w:szCs w:val="20"/>
                <w:lang w:val="en" w:eastAsia="tr-TR"/>
              </w:rPr>
              <w:t xml:space="preserve">At the beginning of the first semester after enrollment of PhD program each candidate has assigned advisor. Candidates are capable of choosing the </w:t>
            </w:r>
            <w:r w:rsidR="00343D6D" w:rsidRPr="008A79C4">
              <w:rPr>
                <w:rFonts w:ascii="Times New Roman" w:eastAsia="Times New Roman" w:hAnsi="Times New Roman" w:cs="Times New Roman"/>
                <w:color w:val="202124"/>
                <w:sz w:val="20"/>
                <w:szCs w:val="20"/>
                <w:lang w:val="en" w:eastAsia="tr-TR"/>
              </w:rPr>
              <w:t>advisor they</w:t>
            </w:r>
            <w:r w:rsidRPr="008A79C4">
              <w:rPr>
                <w:rFonts w:ascii="Times New Roman" w:eastAsia="Times New Roman" w:hAnsi="Times New Roman" w:cs="Times New Roman"/>
                <w:color w:val="202124"/>
                <w:sz w:val="20"/>
                <w:szCs w:val="20"/>
                <w:lang w:val="en" w:eastAsia="tr-TR"/>
              </w:rPr>
              <w:t xml:space="preserve"> wish to work with, since   thesis projects are posted </w:t>
            </w:r>
            <w:r w:rsidR="00343D6D" w:rsidRPr="008A79C4">
              <w:rPr>
                <w:rFonts w:ascii="Times New Roman" w:eastAsia="Times New Roman" w:hAnsi="Times New Roman" w:cs="Times New Roman"/>
                <w:color w:val="202124"/>
                <w:sz w:val="20"/>
                <w:szCs w:val="20"/>
                <w:lang w:val="en" w:eastAsia="tr-TR"/>
              </w:rPr>
              <w:t>during application period</w:t>
            </w:r>
            <w:r w:rsidRPr="008A79C4">
              <w:rPr>
                <w:rFonts w:ascii="Times New Roman" w:eastAsia="Times New Roman" w:hAnsi="Times New Roman" w:cs="Times New Roman"/>
                <w:color w:val="202124"/>
                <w:sz w:val="20"/>
                <w:szCs w:val="20"/>
                <w:lang w:val="en" w:eastAsia="tr-TR"/>
              </w:rPr>
              <w:t xml:space="preserve"> of the programs   </w:t>
            </w:r>
          </w:p>
          <w:p w14:paraId="58CBE293" w14:textId="721B5156" w:rsidR="00B316AC" w:rsidRPr="008A79C4" w:rsidRDefault="00753770">
            <w:pPr>
              <w:pStyle w:val="HTMLncedenBiimlendirilmi"/>
              <w:numPr>
                <w:ilvl w:val="0"/>
                <w:numId w:val="63"/>
              </w:numPr>
              <w:shd w:val="clear" w:color="auto" w:fill="FFFFFF" w:themeFill="background1"/>
              <w:rPr>
                <w:rFonts w:ascii="Times New Roman" w:hAnsi="Times New Roman" w:cs="Times New Roman"/>
                <w:color w:val="202124"/>
              </w:rPr>
            </w:pPr>
            <w:r w:rsidRPr="008A79C4">
              <w:rPr>
                <w:rFonts w:ascii="Times New Roman" w:hAnsi="Times New Roman" w:cs="Times New Roman"/>
                <w:color w:val="000000" w:themeColor="text1"/>
                <w:lang w:val="en"/>
              </w:rPr>
              <w:lastRenderedPageBreak/>
              <w:t>D</w:t>
            </w:r>
            <w:r w:rsidR="00B316AC" w:rsidRPr="008A79C4">
              <w:rPr>
                <w:rFonts w:ascii="Times New Roman" w:hAnsi="Times New Roman" w:cs="Times New Roman"/>
                <w:color w:val="000000" w:themeColor="text1"/>
                <w:lang w:val="en"/>
              </w:rPr>
              <w:t xml:space="preserve">irectory for </w:t>
            </w:r>
            <w:r w:rsidR="00F117B2" w:rsidRPr="008A79C4">
              <w:rPr>
                <w:rFonts w:ascii="Times New Roman" w:hAnsi="Times New Roman" w:cs="Times New Roman"/>
                <w:color w:val="000000" w:themeColor="text1"/>
                <w:lang w:val="en"/>
              </w:rPr>
              <w:t>advisors has</w:t>
            </w:r>
            <w:r w:rsidR="00B316AC" w:rsidRPr="008A79C4">
              <w:rPr>
                <w:rFonts w:ascii="Times New Roman" w:hAnsi="Times New Roman" w:cs="Times New Roman"/>
                <w:color w:val="000000" w:themeColor="text1"/>
                <w:lang w:val="en"/>
              </w:rPr>
              <w:t xml:space="preserve"> </w:t>
            </w:r>
            <w:r w:rsidR="00F117B2" w:rsidRPr="008A79C4">
              <w:rPr>
                <w:rFonts w:ascii="Times New Roman" w:hAnsi="Times New Roman" w:cs="Times New Roman"/>
                <w:color w:val="000000" w:themeColor="text1"/>
                <w:lang w:val="en"/>
              </w:rPr>
              <w:t>been</w:t>
            </w:r>
            <w:r w:rsidR="001D3ED7" w:rsidRPr="008A79C4">
              <w:rPr>
                <w:rFonts w:ascii="Times New Roman" w:hAnsi="Times New Roman" w:cs="Times New Roman"/>
                <w:color w:val="000000" w:themeColor="text1"/>
                <w:lang w:val="en"/>
              </w:rPr>
              <w:t xml:space="preserve"> developed, approved by BUU Senate Decision, and posted</w:t>
            </w:r>
            <w:r w:rsidR="00B316AC" w:rsidRPr="008A79C4">
              <w:rPr>
                <w:rFonts w:ascii="Times New Roman" w:hAnsi="Times New Roman" w:cs="Times New Roman"/>
                <w:color w:val="000000" w:themeColor="text1"/>
                <w:lang w:val="en"/>
              </w:rPr>
              <w:t xml:space="preserve"> </w:t>
            </w:r>
            <w:r w:rsidR="00CC3877" w:rsidRPr="008A79C4">
              <w:rPr>
                <w:rFonts w:ascii="Times New Roman" w:hAnsi="Times New Roman" w:cs="Times New Roman"/>
                <w:color w:val="000000" w:themeColor="text1"/>
                <w:lang w:val="en"/>
              </w:rPr>
              <w:t>on web</w:t>
            </w:r>
            <w:r w:rsidR="00B316AC" w:rsidRPr="008A79C4">
              <w:rPr>
                <w:rFonts w:ascii="Times New Roman" w:hAnsi="Times New Roman" w:cs="Times New Roman"/>
                <w:color w:val="000000" w:themeColor="text1"/>
                <w:lang w:val="en"/>
              </w:rPr>
              <w:t xml:space="preserve"> site of th</w:t>
            </w:r>
            <w:r w:rsidR="00F117B2" w:rsidRPr="008A79C4">
              <w:rPr>
                <w:rFonts w:ascii="Times New Roman" w:hAnsi="Times New Roman" w:cs="Times New Roman"/>
                <w:color w:val="000000" w:themeColor="text1"/>
                <w:lang w:val="en"/>
              </w:rPr>
              <w:t xml:space="preserve">e Graduate </w:t>
            </w:r>
            <w:r w:rsidR="006C2CEC" w:rsidRPr="008A79C4">
              <w:rPr>
                <w:rFonts w:ascii="Times New Roman" w:hAnsi="Times New Roman" w:cs="Times New Roman"/>
                <w:color w:val="000000" w:themeColor="text1"/>
                <w:lang w:val="en"/>
              </w:rPr>
              <w:t>S</w:t>
            </w:r>
            <w:r w:rsidR="00F117B2" w:rsidRPr="008A79C4">
              <w:rPr>
                <w:rFonts w:ascii="Times New Roman" w:hAnsi="Times New Roman" w:cs="Times New Roman"/>
                <w:color w:val="000000" w:themeColor="text1"/>
                <w:lang w:val="en"/>
              </w:rPr>
              <w:t>chool of Health sciences</w:t>
            </w:r>
            <w:r w:rsidR="001D3ED7" w:rsidRPr="008A79C4">
              <w:rPr>
                <w:rFonts w:ascii="Times New Roman" w:hAnsi="Times New Roman" w:cs="Times New Roman"/>
                <w:color w:val="000000" w:themeColor="text1"/>
                <w:lang w:val="en"/>
              </w:rPr>
              <w:t xml:space="preserve"> </w:t>
            </w:r>
            <w:r w:rsidR="006C2CEC" w:rsidRPr="008A79C4">
              <w:rPr>
                <w:rFonts w:ascii="Times New Roman" w:hAnsi="Times New Roman" w:cs="Times New Roman"/>
                <w:color w:val="000000" w:themeColor="text1"/>
                <w:lang w:val="en"/>
              </w:rPr>
              <w:t>(</w:t>
            </w:r>
            <w:r w:rsidR="006C2CEC" w:rsidRPr="008A79C4">
              <w:rPr>
                <w:rStyle w:val="y2iqfc"/>
                <w:rFonts w:ascii="Times New Roman" w:hAnsi="Times New Roman" w:cs="Times New Roman"/>
                <w:color w:val="202124"/>
              </w:rPr>
              <w:t>S</w:t>
            </w:r>
            <w:r w:rsidR="006C2CEC" w:rsidRPr="008A79C4">
              <w:rPr>
                <w:rStyle w:val="y2iqfc"/>
                <w:rFonts w:ascii="Times New Roman" w:hAnsi="Times New Roman" w:cs="Times New Roman"/>
                <w:color w:val="202124"/>
                <w:lang w:val="en"/>
              </w:rPr>
              <w:t xml:space="preserve">enate Decision 2021-8; </w:t>
            </w:r>
            <w:r w:rsidR="006C2CEC" w:rsidRPr="008A79C4">
              <w:rPr>
                <w:rFonts w:ascii="Times New Roman" w:hAnsi="Times New Roman" w:cs="Times New Roman"/>
                <w:color w:val="000000" w:themeColor="text1"/>
                <w:lang w:val="en"/>
              </w:rPr>
              <w:t>March,2021)</w:t>
            </w:r>
          </w:p>
          <w:p w14:paraId="20C00F53" w14:textId="77777777" w:rsidR="00B316AC" w:rsidRPr="008A79C4" w:rsidRDefault="00000000" w:rsidP="00B316AC">
            <w:pPr>
              <w:pStyle w:val="TableParagraph"/>
              <w:rPr>
                <w:rFonts w:ascii="Times New Roman" w:hAnsi="Times New Roman" w:cs="Times New Roman"/>
                <w:sz w:val="20"/>
                <w:szCs w:val="20"/>
              </w:rPr>
            </w:pPr>
            <w:hyperlink r:id="rId31" w:history="1">
              <w:r w:rsidR="00B316AC" w:rsidRPr="008A79C4">
                <w:rPr>
                  <w:rStyle w:val="Kpr"/>
                  <w:rFonts w:ascii="Times New Roman" w:hAnsi="Times New Roman" w:cs="Times New Roman"/>
                  <w:sz w:val="20"/>
                  <w:szCs w:val="20"/>
                </w:rPr>
                <w:t>https://uludag.edu.tr/dosyalar/saglikbilimleri/duyuruimages/Duyurular/indir_sayfalar_6_23.pdf</w:t>
              </w:r>
            </w:hyperlink>
          </w:p>
          <w:p w14:paraId="0C5260A2" w14:textId="1D045E9E" w:rsidR="00B316AC" w:rsidRPr="008A79C4" w:rsidRDefault="00B316AC" w:rsidP="00D634A5">
            <w:pPr>
              <w:pStyle w:val="TableParagraph"/>
              <w:jc w:val="both"/>
              <w:rPr>
                <w:rFonts w:ascii="Times New Roman" w:eastAsia="Times New Roman" w:hAnsi="Times New Roman" w:cs="Times New Roman"/>
                <w:color w:val="202124"/>
                <w:sz w:val="20"/>
                <w:szCs w:val="20"/>
                <w:lang w:val="en" w:eastAsia="tr-TR"/>
              </w:rPr>
            </w:pPr>
          </w:p>
          <w:p w14:paraId="6A2E7545" w14:textId="46D8B92B" w:rsidR="00B316AC" w:rsidRPr="008A79C4" w:rsidRDefault="00936F58">
            <w:pPr>
              <w:pStyle w:val="TableParagraph"/>
              <w:numPr>
                <w:ilvl w:val="0"/>
                <w:numId w:val="63"/>
              </w:numPr>
              <w:jc w:val="both"/>
              <w:rPr>
                <w:rFonts w:ascii="Times New Roman" w:hAnsi="Times New Roman" w:cs="Times New Roman"/>
                <w:color w:val="000000" w:themeColor="text1"/>
                <w:sz w:val="20"/>
                <w:szCs w:val="20"/>
                <w:lang w:val="en"/>
              </w:rPr>
            </w:pPr>
            <w:r w:rsidRPr="008A79C4">
              <w:rPr>
                <w:rFonts w:ascii="Times New Roman" w:eastAsia="Times New Roman" w:hAnsi="Times New Roman" w:cs="Times New Roman"/>
                <w:color w:val="000000" w:themeColor="text1"/>
                <w:sz w:val="20"/>
                <w:szCs w:val="20"/>
                <w:lang w:val="en" w:eastAsia="tr-TR"/>
              </w:rPr>
              <w:t>S</w:t>
            </w:r>
            <w:r w:rsidR="002F1992" w:rsidRPr="008A79C4">
              <w:rPr>
                <w:rFonts w:ascii="Times New Roman" w:eastAsia="Times New Roman" w:hAnsi="Times New Roman" w:cs="Times New Roman"/>
                <w:color w:val="000000" w:themeColor="text1"/>
                <w:sz w:val="20"/>
                <w:szCs w:val="20"/>
                <w:lang w:val="en" w:eastAsia="tr-TR"/>
              </w:rPr>
              <w:t xml:space="preserve">tarting </w:t>
            </w:r>
            <w:r w:rsidR="00B316AC" w:rsidRPr="008A79C4">
              <w:rPr>
                <w:rFonts w:ascii="Times New Roman" w:eastAsia="Times New Roman" w:hAnsi="Times New Roman" w:cs="Times New Roman"/>
                <w:color w:val="000000" w:themeColor="text1"/>
                <w:sz w:val="20"/>
                <w:szCs w:val="20"/>
                <w:lang w:val="en" w:eastAsia="tr-TR"/>
              </w:rPr>
              <w:t xml:space="preserve">2022 advisors required to enroll in courses to </w:t>
            </w:r>
            <w:r w:rsidRPr="008A79C4">
              <w:rPr>
                <w:rFonts w:ascii="Times New Roman" w:eastAsia="Times New Roman" w:hAnsi="Times New Roman" w:cs="Times New Roman"/>
                <w:color w:val="000000" w:themeColor="text1"/>
                <w:sz w:val="20"/>
                <w:szCs w:val="20"/>
                <w:lang w:val="en" w:eastAsia="tr-TR"/>
              </w:rPr>
              <w:t>g</w:t>
            </w:r>
            <w:r w:rsidR="00B316AC" w:rsidRPr="008A79C4">
              <w:rPr>
                <w:rFonts w:ascii="Times New Roman" w:eastAsia="Times New Roman" w:hAnsi="Times New Roman" w:cs="Times New Roman"/>
                <w:color w:val="000000" w:themeColor="text1"/>
                <w:sz w:val="20"/>
                <w:szCs w:val="20"/>
                <w:lang w:val="en" w:eastAsia="tr-TR"/>
              </w:rPr>
              <w:t>uide them for being an advisor, besides all the faculty completed training</w:t>
            </w:r>
            <w:r w:rsidR="00B316AC" w:rsidRPr="008A79C4">
              <w:rPr>
                <w:rFonts w:ascii="Times New Roman" w:hAnsi="Times New Roman" w:cs="Times New Roman"/>
                <w:color w:val="000000" w:themeColor="text1"/>
                <w:sz w:val="20"/>
                <w:szCs w:val="20"/>
                <w:lang w:val="en"/>
              </w:rPr>
              <w:t xml:space="preserve"> of trainers’ courses and innovative approaches in education courses as well</w:t>
            </w:r>
            <w:r w:rsidRPr="008A79C4">
              <w:rPr>
                <w:rFonts w:ascii="Times New Roman" w:hAnsi="Times New Roman" w:cs="Times New Roman"/>
                <w:color w:val="000000" w:themeColor="text1"/>
                <w:sz w:val="20"/>
                <w:szCs w:val="20"/>
                <w:lang w:val="en"/>
              </w:rPr>
              <w:t xml:space="preserve"> which is guided by BUU Rectorate.</w:t>
            </w:r>
            <w:r w:rsidR="00B316AC" w:rsidRPr="008A79C4">
              <w:rPr>
                <w:rFonts w:ascii="Times New Roman" w:hAnsi="Times New Roman" w:cs="Times New Roman"/>
                <w:color w:val="000000" w:themeColor="text1"/>
                <w:sz w:val="20"/>
                <w:szCs w:val="20"/>
                <w:lang w:val="en"/>
              </w:rPr>
              <w:t xml:space="preserve"> </w:t>
            </w:r>
          </w:p>
          <w:p w14:paraId="001A70B6" w14:textId="77777777" w:rsidR="00D634A5" w:rsidRPr="008A79C4" w:rsidRDefault="006C2CEC">
            <w:pPr>
              <w:pStyle w:val="HTMLncedenBiimlendirilmi"/>
              <w:numPr>
                <w:ilvl w:val="0"/>
                <w:numId w:val="63"/>
              </w:numPr>
              <w:shd w:val="clear" w:color="auto" w:fill="FFFFFF" w:themeFill="background1"/>
              <w:jc w:val="both"/>
              <w:rPr>
                <w:rStyle w:val="y2iqfc"/>
                <w:rFonts w:ascii="Times New Roman" w:hAnsi="Times New Roman" w:cs="Times New Roman"/>
                <w:color w:val="202124"/>
              </w:rPr>
            </w:pPr>
            <w:r w:rsidRPr="008A79C4">
              <w:rPr>
                <w:rStyle w:val="y2iqfc"/>
                <w:rFonts w:ascii="Times New Roman" w:hAnsi="Times New Roman" w:cs="Times New Roman"/>
                <w:color w:val="202124"/>
                <w:shd w:val="clear" w:color="auto" w:fill="FFFFFF" w:themeFill="background1"/>
                <w:lang w:val="en"/>
              </w:rPr>
              <w:t>The number of students was limited to 5 students per advisor. Advisors must meet the publication criteria to accept new students</w:t>
            </w:r>
            <w:r w:rsidR="001D3ED7" w:rsidRPr="008A79C4">
              <w:rPr>
                <w:rStyle w:val="y2iqfc"/>
                <w:rFonts w:ascii="Times New Roman" w:hAnsi="Times New Roman" w:cs="Times New Roman"/>
                <w:color w:val="202124"/>
                <w:shd w:val="clear" w:color="auto" w:fill="FFFFFF" w:themeFill="background1"/>
                <w:lang w:val="en"/>
              </w:rPr>
              <w:t xml:space="preserve"> (must have at least 1 SCI publication during last 3 years).  Special conditions related to advisors if they exceed the determined number of the students also has been arranged by </w:t>
            </w:r>
            <w:r w:rsidR="001D3ED7" w:rsidRPr="008A79C4">
              <w:rPr>
                <w:rFonts w:ascii="Times New Roman" w:hAnsi="Times New Roman" w:cs="Times New Roman"/>
                <w:color w:val="000000" w:themeColor="text1"/>
                <w:lang w:val="en"/>
              </w:rPr>
              <w:t>Graduate School of Health sciences</w:t>
            </w:r>
            <w:r w:rsidR="001D3ED7" w:rsidRPr="008A79C4">
              <w:rPr>
                <w:rStyle w:val="y2iqfc"/>
                <w:rFonts w:ascii="Times New Roman" w:hAnsi="Times New Roman" w:cs="Times New Roman"/>
                <w:color w:val="202124"/>
                <w:shd w:val="clear" w:color="auto" w:fill="FFFFFF" w:themeFill="background1"/>
                <w:lang w:val="en"/>
              </w:rPr>
              <w:t xml:space="preserve"> Board </w:t>
            </w:r>
          </w:p>
          <w:p w14:paraId="51F689C6" w14:textId="1162AD31" w:rsidR="001D3ED7" w:rsidRPr="008A4B0A" w:rsidRDefault="001D3ED7" w:rsidP="00D634A5">
            <w:pPr>
              <w:pStyle w:val="HTMLncedenBiimlendirilmi"/>
              <w:shd w:val="clear" w:color="auto" w:fill="FFFFFF" w:themeFill="background1"/>
              <w:ind w:left="720"/>
              <w:jc w:val="both"/>
              <w:rPr>
                <w:rFonts w:ascii="Times New Roman" w:hAnsi="Times New Roman" w:cs="Times New Roman"/>
                <w:color w:val="202124"/>
              </w:rPr>
            </w:pPr>
            <w:r w:rsidRPr="008A79C4">
              <w:rPr>
                <w:rStyle w:val="y2iqfc"/>
                <w:rFonts w:ascii="Times New Roman" w:hAnsi="Times New Roman" w:cs="Times New Roman"/>
                <w:color w:val="202124"/>
                <w:shd w:val="clear" w:color="auto" w:fill="FFFFFF" w:themeFill="background1"/>
                <w:lang w:val="en"/>
              </w:rPr>
              <w:t>(Board decision 2022/27; September 2022</w:t>
            </w:r>
            <w:r w:rsidR="00D634A5" w:rsidRPr="008A79C4">
              <w:rPr>
                <w:rStyle w:val="y2iqfc"/>
                <w:rFonts w:ascii="Times New Roman" w:hAnsi="Times New Roman" w:cs="Times New Roman"/>
                <w:color w:val="202124"/>
                <w:shd w:val="clear" w:color="auto" w:fill="FFFFFF" w:themeFill="background1"/>
                <w:lang w:val="en"/>
              </w:rPr>
              <w:t>)</w:t>
            </w:r>
            <w:r w:rsidRPr="008A79C4">
              <w:rPr>
                <w:rStyle w:val="y2iqfc"/>
                <w:rFonts w:ascii="Times New Roman" w:hAnsi="Times New Roman" w:cs="Times New Roman"/>
                <w:color w:val="202124"/>
                <w:shd w:val="clear" w:color="auto" w:fill="FFFFFF" w:themeFill="background1"/>
                <w:lang w:val="en"/>
              </w:rPr>
              <w:t>.</w:t>
            </w:r>
          </w:p>
          <w:p w14:paraId="5D6D7668" w14:textId="7F589B9A" w:rsidR="000642A5" w:rsidRPr="008A4B0A" w:rsidRDefault="000642A5" w:rsidP="00D634A5">
            <w:pPr>
              <w:pStyle w:val="HTMLncedenBiimlendirilmi"/>
              <w:shd w:val="clear" w:color="auto" w:fill="FFFFFF" w:themeFill="background1"/>
              <w:spacing w:line="360" w:lineRule="auto"/>
              <w:rPr>
                <w:rFonts w:ascii="Times New Roman" w:hAnsi="Times New Roman" w:cs="Times New Roman"/>
                <w:color w:val="202124"/>
                <w:lang w:val="en"/>
              </w:rPr>
            </w:pPr>
          </w:p>
        </w:tc>
      </w:tr>
      <w:tr w:rsidR="00EA5ADF" w:rsidRPr="008A4B0A" w14:paraId="5B4063EE" w14:textId="77777777" w:rsidTr="00936F58">
        <w:trPr>
          <w:trHeight w:val="1075"/>
        </w:trPr>
        <w:tc>
          <w:tcPr>
            <w:tcW w:w="851" w:type="dxa"/>
            <w:shd w:val="clear" w:color="auto" w:fill="FFFFFF" w:themeFill="background1"/>
          </w:tcPr>
          <w:p w14:paraId="6480D8B9" w14:textId="77777777" w:rsidR="00EA5ADF" w:rsidRPr="008A4B0A" w:rsidRDefault="00EA5ADF" w:rsidP="00CC3877">
            <w:pPr>
              <w:pStyle w:val="TableParagraph"/>
              <w:shd w:val="clear" w:color="auto" w:fill="FFFFFF" w:themeFill="background1"/>
              <w:spacing w:line="239" w:lineRule="exact"/>
              <w:rPr>
                <w:rFonts w:ascii="Times New Roman" w:hAnsi="Times New Roman" w:cs="Times New Roman"/>
                <w:sz w:val="20"/>
                <w:szCs w:val="20"/>
              </w:rPr>
            </w:pPr>
            <w:r w:rsidRPr="008A4B0A">
              <w:rPr>
                <w:rFonts w:ascii="Times New Roman" w:hAnsi="Times New Roman" w:cs="Times New Roman"/>
                <w:sz w:val="20"/>
                <w:szCs w:val="20"/>
              </w:rPr>
              <w:lastRenderedPageBreak/>
              <w:t>#13:</w:t>
            </w:r>
          </w:p>
          <w:p w14:paraId="3E072DBD" w14:textId="77777777" w:rsidR="00EA5ADF" w:rsidRPr="008A4B0A" w:rsidRDefault="00EA5ADF" w:rsidP="00CC3877">
            <w:pPr>
              <w:pStyle w:val="TableParagraph"/>
              <w:shd w:val="clear" w:color="auto" w:fill="FFFFFF" w:themeFill="background1"/>
              <w:spacing w:before="1"/>
              <w:rPr>
                <w:rFonts w:ascii="Times New Roman" w:hAnsi="Times New Roman" w:cs="Times New Roman"/>
                <w:sz w:val="20"/>
                <w:szCs w:val="20"/>
              </w:rPr>
            </w:pPr>
            <w:r w:rsidRPr="008A4B0A">
              <w:rPr>
                <w:rFonts w:ascii="Times New Roman" w:hAnsi="Times New Roman" w:cs="Times New Roman"/>
                <w:sz w:val="20"/>
                <w:szCs w:val="20"/>
                <w:shd w:val="clear" w:color="auto" w:fill="FFFFFF" w:themeFill="background1"/>
              </w:rPr>
              <w:t>BR 3.4</w:t>
            </w:r>
          </w:p>
        </w:tc>
        <w:tc>
          <w:tcPr>
            <w:tcW w:w="3622" w:type="dxa"/>
            <w:shd w:val="clear" w:color="auto" w:fill="FFFFFF" w:themeFill="background1"/>
          </w:tcPr>
          <w:p w14:paraId="34728128" w14:textId="77777777" w:rsidR="00EA5ADF" w:rsidRPr="008A4B0A" w:rsidRDefault="00EA5ADF" w:rsidP="00EA5ADF">
            <w:pPr>
              <w:pStyle w:val="TableParagraph"/>
              <w:ind w:left="104" w:right="278"/>
              <w:rPr>
                <w:rFonts w:ascii="Times New Roman" w:hAnsi="Times New Roman" w:cs="Times New Roman"/>
                <w:sz w:val="20"/>
                <w:szCs w:val="20"/>
              </w:rPr>
            </w:pPr>
            <w:r w:rsidRPr="008A4B0A">
              <w:rPr>
                <w:rFonts w:ascii="Times New Roman" w:hAnsi="Times New Roman" w:cs="Times New Roman"/>
                <w:sz w:val="20"/>
                <w:szCs w:val="20"/>
              </w:rPr>
              <w:t xml:space="preserve">A PhD </w:t>
            </w:r>
            <w:proofErr w:type="spellStart"/>
            <w:r w:rsidRPr="008A4B0A">
              <w:rPr>
                <w:rFonts w:ascii="Times New Roman" w:hAnsi="Times New Roman" w:cs="Times New Roman"/>
                <w:sz w:val="20"/>
                <w:szCs w:val="20"/>
              </w:rPr>
              <w:t>programme</w:t>
            </w:r>
            <w:proofErr w:type="spellEnd"/>
            <w:r w:rsidRPr="008A4B0A">
              <w:rPr>
                <w:rFonts w:ascii="Times New Roman" w:hAnsi="Times New Roman" w:cs="Times New Roman"/>
                <w:sz w:val="20"/>
                <w:szCs w:val="20"/>
              </w:rPr>
              <w:t xml:space="preserve"> should only be initiated when the resources for completion are available.</w:t>
            </w:r>
          </w:p>
        </w:tc>
        <w:tc>
          <w:tcPr>
            <w:tcW w:w="1166" w:type="dxa"/>
          </w:tcPr>
          <w:p w14:paraId="27D198AD" w14:textId="371DF902" w:rsidR="00EA5ADF" w:rsidRPr="008A4B0A" w:rsidRDefault="000642A5" w:rsidP="007455CB">
            <w:pPr>
              <w:pStyle w:val="TableParagraph"/>
              <w:ind w:left="0"/>
              <w:jc w:val="center"/>
              <w:rPr>
                <w:rFonts w:ascii="Times New Roman" w:hAnsi="Times New Roman" w:cs="Times New Roman"/>
                <w:sz w:val="20"/>
                <w:szCs w:val="20"/>
              </w:rPr>
            </w:pPr>
            <w:r w:rsidRPr="008A4B0A">
              <w:rPr>
                <w:rFonts w:ascii="Times New Roman" w:hAnsi="Times New Roman" w:cs="Times New Roman"/>
                <w:sz w:val="20"/>
                <w:szCs w:val="20"/>
              </w:rPr>
              <w:t>Yes</w:t>
            </w:r>
          </w:p>
        </w:tc>
        <w:tc>
          <w:tcPr>
            <w:tcW w:w="2610" w:type="dxa"/>
          </w:tcPr>
          <w:p w14:paraId="2EDAE0B7" w14:textId="77777777" w:rsidR="00EA5ADF" w:rsidRPr="008A4B0A" w:rsidRDefault="00EA5ADF" w:rsidP="00EA5ADF">
            <w:pPr>
              <w:pStyle w:val="TableParagraph"/>
              <w:ind w:left="108" w:right="235"/>
              <w:rPr>
                <w:rFonts w:ascii="Times New Roman" w:hAnsi="Times New Roman" w:cs="Times New Roman"/>
                <w:i/>
                <w:sz w:val="20"/>
                <w:szCs w:val="20"/>
              </w:rPr>
            </w:pPr>
            <w:r w:rsidRPr="008A4B0A">
              <w:rPr>
                <w:rFonts w:ascii="Times New Roman" w:hAnsi="Times New Roman" w:cs="Times New Roman"/>
                <w:i/>
                <w:sz w:val="20"/>
                <w:szCs w:val="20"/>
              </w:rPr>
              <w:t xml:space="preserve">Describe how PhD </w:t>
            </w:r>
            <w:proofErr w:type="spellStart"/>
            <w:r w:rsidRPr="008A4B0A">
              <w:rPr>
                <w:rFonts w:ascii="Times New Roman" w:hAnsi="Times New Roman" w:cs="Times New Roman"/>
                <w:i/>
                <w:sz w:val="20"/>
                <w:szCs w:val="20"/>
              </w:rPr>
              <w:t>programmes</w:t>
            </w:r>
            <w:proofErr w:type="spellEnd"/>
            <w:r w:rsidRPr="008A4B0A">
              <w:rPr>
                <w:rFonts w:ascii="Times New Roman" w:hAnsi="Times New Roman" w:cs="Times New Roman"/>
                <w:i/>
                <w:sz w:val="20"/>
                <w:szCs w:val="20"/>
              </w:rPr>
              <w:t xml:space="preserve"> are financed and how it is ensured that full financing will</w:t>
            </w:r>
          </w:p>
          <w:p w14:paraId="1DEBAB58" w14:textId="77777777" w:rsidR="00EA5ADF" w:rsidRPr="008A4B0A" w:rsidRDefault="00EA5ADF" w:rsidP="00EA5ADF">
            <w:pPr>
              <w:pStyle w:val="TableParagraph"/>
              <w:spacing w:line="254" w:lineRule="exact"/>
              <w:ind w:left="108"/>
              <w:rPr>
                <w:rFonts w:ascii="Times New Roman" w:hAnsi="Times New Roman" w:cs="Times New Roman"/>
                <w:i/>
                <w:sz w:val="20"/>
                <w:szCs w:val="20"/>
              </w:rPr>
            </w:pPr>
            <w:r w:rsidRPr="008A4B0A">
              <w:rPr>
                <w:rFonts w:ascii="Times New Roman" w:hAnsi="Times New Roman" w:cs="Times New Roman"/>
                <w:i/>
                <w:sz w:val="20"/>
                <w:szCs w:val="20"/>
              </w:rPr>
              <w:t>be available.</w:t>
            </w:r>
          </w:p>
        </w:tc>
        <w:tc>
          <w:tcPr>
            <w:tcW w:w="7350" w:type="dxa"/>
            <w:shd w:val="clear" w:color="auto" w:fill="FFFFFF" w:themeFill="background1"/>
          </w:tcPr>
          <w:p w14:paraId="171E4072" w14:textId="77777777" w:rsidR="00EA5ADF" w:rsidRPr="008A4B0A" w:rsidRDefault="00EA5ADF">
            <w:pPr>
              <w:pStyle w:val="ListeParagraf"/>
              <w:widowControl/>
              <w:numPr>
                <w:ilvl w:val="0"/>
                <w:numId w:val="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The opening of PhD programs is possible when the number of faculty members in the department and the department opportunities are appropriate.</w:t>
            </w:r>
          </w:p>
          <w:p w14:paraId="7E9B1B18" w14:textId="364AC7F5" w:rsidR="00EA5ADF" w:rsidRPr="008A4B0A" w:rsidRDefault="00EA5ADF">
            <w:pPr>
              <w:pStyle w:val="ListeParagraf"/>
              <w:widowControl/>
              <w:numPr>
                <w:ilvl w:val="0"/>
                <w:numId w:val="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 xml:space="preserve">The relevant department submits the application file and the reasons for opening the program to the </w:t>
            </w:r>
            <w:r w:rsidR="00F878D7" w:rsidRPr="008A4B0A">
              <w:rPr>
                <w:rFonts w:ascii="Times New Roman" w:eastAsia="Times New Roman" w:hAnsi="Times New Roman" w:cs="Times New Roman"/>
                <w:color w:val="202124"/>
                <w:sz w:val="20"/>
                <w:szCs w:val="20"/>
                <w:lang w:val="en" w:eastAsia="tr-TR"/>
              </w:rPr>
              <w:t>Graduate School</w:t>
            </w:r>
            <w:r w:rsidRPr="008A4B0A">
              <w:rPr>
                <w:rFonts w:ascii="Times New Roman" w:eastAsia="Times New Roman" w:hAnsi="Times New Roman" w:cs="Times New Roman"/>
                <w:color w:val="202124"/>
                <w:sz w:val="20"/>
                <w:szCs w:val="20"/>
                <w:lang w:val="en" w:eastAsia="tr-TR"/>
              </w:rPr>
              <w:t xml:space="preserve">, and the files deemed appropriate by the </w:t>
            </w:r>
            <w:r w:rsidR="00F878D7" w:rsidRPr="008A4B0A">
              <w:rPr>
                <w:rFonts w:ascii="Times New Roman" w:eastAsia="Times New Roman" w:hAnsi="Times New Roman" w:cs="Times New Roman"/>
                <w:color w:val="202124"/>
                <w:sz w:val="20"/>
                <w:szCs w:val="20"/>
                <w:lang w:val="en" w:eastAsia="tr-TR"/>
              </w:rPr>
              <w:t>Graduate School</w:t>
            </w:r>
            <w:r w:rsidRPr="008A4B0A">
              <w:rPr>
                <w:rFonts w:ascii="Times New Roman" w:eastAsia="Times New Roman" w:hAnsi="Times New Roman" w:cs="Times New Roman"/>
                <w:color w:val="202124"/>
                <w:sz w:val="20"/>
                <w:szCs w:val="20"/>
                <w:lang w:val="en" w:eastAsia="tr-TR"/>
              </w:rPr>
              <w:t xml:space="preserve"> board are sent to YÖK.</w:t>
            </w:r>
          </w:p>
          <w:p w14:paraId="16238DFF" w14:textId="3AC87992" w:rsidR="00EA5ADF" w:rsidRPr="008A4B0A" w:rsidRDefault="00EA5ADF">
            <w:pPr>
              <w:pStyle w:val="TableParagraph"/>
              <w:numPr>
                <w:ilvl w:val="0"/>
                <w:numId w:val="9"/>
              </w:numPr>
              <w:jc w:val="both"/>
              <w:rPr>
                <w:rFonts w:ascii="Times New Roman" w:hAnsi="Times New Roman" w:cs="Times New Roman"/>
                <w:sz w:val="20"/>
                <w:szCs w:val="20"/>
              </w:rPr>
            </w:pPr>
            <w:r w:rsidRPr="008A4B0A">
              <w:rPr>
                <w:rFonts w:ascii="Times New Roman" w:eastAsia="Times New Roman" w:hAnsi="Times New Roman" w:cs="Times New Roman"/>
                <w:color w:val="202124"/>
                <w:sz w:val="20"/>
                <w:szCs w:val="20"/>
                <w:lang w:val="en" w:eastAsia="tr-TR"/>
              </w:rPr>
              <w:t>As a result of the evaluations made</w:t>
            </w:r>
            <w:r w:rsidR="00B5112B" w:rsidRPr="008A4B0A">
              <w:rPr>
                <w:rFonts w:ascii="Times New Roman" w:eastAsia="Times New Roman" w:hAnsi="Times New Roman" w:cs="Times New Roman"/>
                <w:color w:val="202124"/>
                <w:sz w:val="20"/>
                <w:szCs w:val="20"/>
                <w:lang w:val="en" w:eastAsia="tr-TR"/>
              </w:rPr>
              <w:t xml:space="preserve"> by</w:t>
            </w:r>
            <w:r w:rsidRPr="008A4B0A">
              <w:rPr>
                <w:rFonts w:ascii="Times New Roman" w:eastAsia="Times New Roman" w:hAnsi="Times New Roman" w:cs="Times New Roman"/>
                <w:color w:val="202124"/>
                <w:sz w:val="20"/>
                <w:szCs w:val="20"/>
                <w:lang w:val="en" w:eastAsia="tr-TR"/>
              </w:rPr>
              <w:t xml:space="preserve"> YÖK, it is decided to open the relevant program.</w:t>
            </w:r>
          </w:p>
          <w:p w14:paraId="5806E286" w14:textId="77777777" w:rsidR="00911CD6" w:rsidRPr="008A79C4" w:rsidRDefault="00911CD6">
            <w:pPr>
              <w:pStyle w:val="TableParagraph"/>
              <w:numPr>
                <w:ilvl w:val="0"/>
                <w:numId w:val="9"/>
              </w:numPr>
              <w:rPr>
                <w:rFonts w:ascii="Times New Roman" w:hAnsi="Times New Roman" w:cs="Times New Roman"/>
                <w:sz w:val="20"/>
                <w:szCs w:val="20"/>
              </w:rPr>
            </w:pPr>
            <w:r w:rsidRPr="008A79C4">
              <w:rPr>
                <w:rFonts w:ascii="Times New Roman" w:hAnsi="Times New Roman" w:cs="Times New Roman"/>
                <w:sz w:val="20"/>
                <w:szCs w:val="20"/>
              </w:rPr>
              <w:t xml:space="preserve">Regulations for Graduate education are available in the link provided below. </w:t>
            </w:r>
          </w:p>
          <w:p w14:paraId="50473CB2" w14:textId="6B82CEFB" w:rsidR="004635C5" w:rsidRPr="008A4B0A" w:rsidRDefault="00000000" w:rsidP="00911CD6">
            <w:pPr>
              <w:pStyle w:val="TableParagraph"/>
              <w:rPr>
                <w:rFonts w:ascii="Times New Roman" w:hAnsi="Times New Roman" w:cs="Times New Roman"/>
                <w:sz w:val="20"/>
                <w:szCs w:val="20"/>
              </w:rPr>
            </w:pPr>
            <w:hyperlink r:id="rId32" w:history="1">
              <w:r w:rsidR="00EA0F29" w:rsidRPr="008A79C4">
                <w:rPr>
                  <w:rStyle w:val="Kpr"/>
                  <w:rFonts w:ascii="Times New Roman" w:hAnsi="Times New Roman" w:cs="Times New Roman"/>
                  <w:sz w:val="20"/>
                  <w:szCs w:val="20"/>
                </w:rPr>
                <w:t>http://www.uludag.edu.tr/iofhealth/konu/view?id=9474</w:t>
              </w:r>
            </w:hyperlink>
          </w:p>
          <w:p w14:paraId="751900CB" w14:textId="54D37BF5" w:rsidR="00911CD6" w:rsidRPr="008A4B0A" w:rsidRDefault="00911CD6" w:rsidP="004635C5">
            <w:pPr>
              <w:pStyle w:val="TableParagraph"/>
              <w:ind w:left="720"/>
              <w:rPr>
                <w:rFonts w:ascii="Times New Roman" w:hAnsi="Times New Roman" w:cs="Times New Roman"/>
                <w:sz w:val="20"/>
                <w:szCs w:val="20"/>
              </w:rPr>
            </w:pPr>
          </w:p>
        </w:tc>
      </w:tr>
      <w:tr w:rsidR="00EA5ADF" w:rsidRPr="008A4B0A" w14:paraId="7250639F" w14:textId="77777777" w:rsidTr="00936F58">
        <w:trPr>
          <w:trHeight w:val="1880"/>
        </w:trPr>
        <w:tc>
          <w:tcPr>
            <w:tcW w:w="851" w:type="dxa"/>
          </w:tcPr>
          <w:p w14:paraId="504688C9" w14:textId="77777777" w:rsidR="00EA5ADF" w:rsidRPr="008A4B0A" w:rsidRDefault="00EA5ADF" w:rsidP="00EA5ADF">
            <w:pPr>
              <w:pStyle w:val="TableParagraph"/>
              <w:spacing w:line="237" w:lineRule="exact"/>
              <w:rPr>
                <w:rFonts w:ascii="Times New Roman" w:hAnsi="Times New Roman" w:cs="Times New Roman"/>
                <w:sz w:val="20"/>
                <w:szCs w:val="20"/>
              </w:rPr>
            </w:pPr>
            <w:r w:rsidRPr="008A4B0A">
              <w:rPr>
                <w:rFonts w:ascii="Times New Roman" w:hAnsi="Times New Roman" w:cs="Times New Roman"/>
                <w:sz w:val="20"/>
                <w:szCs w:val="20"/>
              </w:rPr>
              <w:t>#14:</w:t>
            </w:r>
          </w:p>
          <w:p w14:paraId="3CFA735E" w14:textId="77777777" w:rsidR="00EA5ADF" w:rsidRPr="008A4B0A" w:rsidRDefault="00EA5ADF" w:rsidP="00EA5ADF">
            <w:pPr>
              <w:pStyle w:val="TableParagraph"/>
              <w:spacing w:line="242" w:lineRule="exact"/>
              <w:rPr>
                <w:rFonts w:ascii="Times New Roman" w:hAnsi="Times New Roman" w:cs="Times New Roman"/>
                <w:sz w:val="20"/>
                <w:szCs w:val="20"/>
              </w:rPr>
            </w:pPr>
            <w:r w:rsidRPr="008A4B0A">
              <w:rPr>
                <w:rFonts w:ascii="Times New Roman" w:hAnsi="Times New Roman" w:cs="Times New Roman"/>
                <w:sz w:val="20"/>
                <w:szCs w:val="20"/>
              </w:rPr>
              <w:t>QD 3.1</w:t>
            </w:r>
          </w:p>
        </w:tc>
        <w:tc>
          <w:tcPr>
            <w:tcW w:w="3622" w:type="dxa"/>
          </w:tcPr>
          <w:p w14:paraId="6F28A9A6" w14:textId="77777777" w:rsidR="00EA5ADF" w:rsidRPr="008A4B0A" w:rsidRDefault="00EA5ADF" w:rsidP="00EA5ADF">
            <w:pPr>
              <w:pStyle w:val="TableParagraph"/>
              <w:spacing w:line="242" w:lineRule="auto"/>
              <w:ind w:left="104" w:right="193"/>
              <w:rPr>
                <w:rFonts w:ascii="Times New Roman" w:hAnsi="Times New Roman" w:cs="Times New Roman"/>
                <w:sz w:val="20"/>
                <w:szCs w:val="20"/>
              </w:rPr>
            </w:pPr>
            <w:r w:rsidRPr="008A4B0A">
              <w:rPr>
                <w:rFonts w:ascii="Times New Roman" w:hAnsi="Times New Roman" w:cs="Times New Roman"/>
                <w:sz w:val="20"/>
                <w:szCs w:val="20"/>
              </w:rPr>
              <w:t>In choosing PhD candidates, the applicants’ potential for research ought to be considered, not just past academic performance.</w:t>
            </w:r>
          </w:p>
        </w:tc>
        <w:tc>
          <w:tcPr>
            <w:tcW w:w="1166" w:type="dxa"/>
          </w:tcPr>
          <w:p w14:paraId="0601309B" w14:textId="5604B976" w:rsidR="00EA5ADF" w:rsidRPr="008A4B0A" w:rsidRDefault="001D3ED7" w:rsidP="00EA5ADF">
            <w:pPr>
              <w:pStyle w:val="TableParagraph"/>
              <w:ind w:left="0"/>
              <w:rPr>
                <w:rFonts w:ascii="Times New Roman" w:hAnsi="Times New Roman" w:cs="Times New Roman"/>
                <w:sz w:val="20"/>
                <w:szCs w:val="20"/>
              </w:rPr>
            </w:pPr>
            <w:r w:rsidRPr="008A4B0A">
              <w:rPr>
                <w:rFonts w:ascii="Times New Roman" w:hAnsi="Times New Roman" w:cs="Times New Roman"/>
                <w:sz w:val="20"/>
                <w:szCs w:val="20"/>
              </w:rPr>
              <w:t xml:space="preserve"> Yes</w:t>
            </w:r>
          </w:p>
        </w:tc>
        <w:tc>
          <w:tcPr>
            <w:tcW w:w="2610" w:type="dxa"/>
          </w:tcPr>
          <w:p w14:paraId="76B261FA" w14:textId="77777777" w:rsidR="00EA5ADF" w:rsidRPr="008A4B0A" w:rsidRDefault="00EA5ADF" w:rsidP="00EA5ADF">
            <w:pPr>
              <w:pStyle w:val="TableParagraph"/>
              <w:ind w:left="108" w:right="151"/>
              <w:rPr>
                <w:rFonts w:ascii="Times New Roman" w:hAnsi="Times New Roman" w:cs="Times New Roman"/>
                <w:i/>
                <w:sz w:val="20"/>
                <w:szCs w:val="20"/>
              </w:rPr>
            </w:pPr>
            <w:r w:rsidRPr="008A4B0A">
              <w:rPr>
                <w:rFonts w:ascii="Times New Roman" w:hAnsi="Times New Roman" w:cs="Times New Roman"/>
                <w:i/>
                <w:sz w:val="20"/>
                <w:szCs w:val="20"/>
              </w:rPr>
              <w:t>Describe the application procedure, and the weight given to e.g. previous exam marks, research experience, expressed motivation, performance at</w:t>
            </w:r>
          </w:p>
          <w:p w14:paraId="3465B273" w14:textId="77777777" w:rsidR="00EA5ADF" w:rsidRPr="008A4B0A" w:rsidRDefault="00EA5ADF" w:rsidP="00EA5ADF">
            <w:pPr>
              <w:pStyle w:val="TableParagraph"/>
              <w:spacing w:line="270" w:lineRule="atLeast"/>
              <w:ind w:left="108" w:right="1076"/>
              <w:rPr>
                <w:rFonts w:ascii="Times New Roman" w:hAnsi="Times New Roman" w:cs="Times New Roman"/>
                <w:i/>
                <w:sz w:val="20"/>
                <w:szCs w:val="20"/>
              </w:rPr>
            </w:pPr>
            <w:r w:rsidRPr="008A4B0A">
              <w:rPr>
                <w:rFonts w:ascii="Times New Roman" w:hAnsi="Times New Roman" w:cs="Times New Roman"/>
                <w:i/>
                <w:sz w:val="20"/>
                <w:szCs w:val="20"/>
              </w:rPr>
              <w:t>interview, letters of recommendation, etc.</w:t>
            </w:r>
          </w:p>
        </w:tc>
        <w:tc>
          <w:tcPr>
            <w:tcW w:w="7350" w:type="dxa"/>
            <w:shd w:val="clear" w:color="auto" w:fill="FFFFFF" w:themeFill="background1"/>
          </w:tcPr>
          <w:p w14:paraId="76115F64" w14:textId="77777777" w:rsidR="00EA5ADF" w:rsidRPr="008A4B0A" w:rsidRDefault="00EA5ADF" w:rsidP="00CF688C">
            <w:pPr>
              <w:pStyle w:val="ListeParagraf"/>
              <w:widowControl/>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left"/>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ALES score</w:t>
            </w:r>
          </w:p>
          <w:p w14:paraId="13858933" w14:textId="77777777" w:rsidR="00EA5ADF" w:rsidRPr="008A4B0A" w:rsidRDefault="00EA5ADF" w:rsidP="00CF688C">
            <w:pPr>
              <w:pStyle w:val="ListeParagraf"/>
              <w:widowControl/>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left"/>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Overall weighted average</w:t>
            </w:r>
          </w:p>
          <w:p w14:paraId="04ED2566" w14:textId="77777777" w:rsidR="00EA5ADF" w:rsidRPr="008A4B0A" w:rsidRDefault="00EA5ADF" w:rsidP="00CF688C">
            <w:pPr>
              <w:pStyle w:val="ListeParagraf"/>
              <w:widowControl/>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left"/>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Foreign language score</w:t>
            </w:r>
          </w:p>
          <w:p w14:paraId="18C0728E" w14:textId="77777777" w:rsidR="00EA5ADF" w:rsidRPr="008A4B0A" w:rsidRDefault="00EA5ADF" w:rsidP="00CF688C">
            <w:pPr>
              <w:pStyle w:val="ListeParagraf"/>
              <w:widowControl/>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left"/>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 xml:space="preserve">Total score obtained from interview </w:t>
            </w:r>
          </w:p>
          <w:p w14:paraId="3C7BBEB8" w14:textId="20603D3D" w:rsidR="00EA5ADF" w:rsidRPr="008A4B0A" w:rsidRDefault="00EA5ADF">
            <w:pPr>
              <w:pStyle w:val="TableParagraph"/>
              <w:numPr>
                <w:ilvl w:val="0"/>
                <w:numId w:val="64"/>
              </w:numPr>
              <w:jc w:val="both"/>
              <w:rPr>
                <w:rFonts w:ascii="Times New Roman" w:hAnsi="Times New Roman" w:cs="Times New Roman"/>
                <w:sz w:val="20"/>
                <w:szCs w:val="20"/>
              </w:rPr>
            </w:pPr>
            <w:r w:rsidRPr="008A4B0A">
              <w:rPr>
                <w:rFonts w:ascii="Times New Roman" w:eastAsia="Times New Roman" w:hAnsi="Times New Roman" w:cs="Times New Roman"/>
                <w:color w:val="202124"/>
                <w:sz w:val="20"/>
                <w:szCs w:val="20"/>
                <w:lang w:val="en" w:eastAsia="tr-TR"/>
              </w:rPr>
              <w:t>Candidates who are interviewed are</w:t>
            </w:r>
            <w:r w:rsidR="000642A5" w:rsidRPr="008A4B0A">
              <w:rPr>
                <w:rFonts w:ascii="Times New Roman" w:eastAsia="Times New Roman" w:hAnsi="Times New Roman" w:cs="Times New Roman"/>
                <w:color w:val="202124"/>
                <w:sz w:val="20"/>
                <w:szCs w:val="20"/>
                <w:lang w:val="en" w:eastAsia="tr-TR"/>
              </w:rPr>
              <w:t xml:space="preserve"> subjected to </w:t>
            </w:r>
            <w:r w:rsidRPr="008A4B0A">
              <w:rPr>
                <w:rFonts w:ascii="Times New Roman" w:eastAsia="Times New Roman" w:hAnsi="Times New Roman" w:cs="Times New Roman"/>
                <w:color w:val="202124"/>
                <w:sz w:val="20"/>
                <w:szCs w:val="20"/>
                <w:lang w:val="en" w:eastAsia="tr-TR"/>
              </w:rPr>
              <w:t xml:space="preserve">questions to determine their experience in the field, their problem-solving skills, their willingness to do research, whether they have been involved in research before, their reasons </w:t>
            </w:r>
            <w:r w:rsidR="00123103" w:rsidRPr="008A4B0A">
              <w:rPr>
                <w:rFonts w:ascii="Times New Roman" w:eastAsia="Times New Roman" w:hAnsi="Times New Roman" w:cs="Times New Roman"/>
                <w:color w:val="202124"/>
                <w:sz w:val="20"/>
                <w:szCs w:val="20"/>
                <w:lang w:val="en" w:eastAsia="tr-TR"/>
              </w:rPr>
              <w:t>for enrollment</w:t>
            </w:r>
            <w:r w:rsidR="000642A5" w:rsidRPr="008A4B0A">
              <w:rPr>
                <w:rFonts w:ascii="Times New Roman" w:eastAsia="Times New Roman" w:hAnsi="Times New Roman" w:cs="Times New Roman"/>
                <w:color w:val="202124"/>
                <w:sz w:val="20"/>
                <w:szCs w:val="20"/>
                <w:lang w:val="en" w:eastAsia="tr-TR"/>
              </w:rPr>
              <w:t xml:space="preserve"> in PhD program</w:t>
            </w:r>
            <w:r w:rsidRPr="008A4B0A">
              <w:rPr>
                <w:rFonts w:ascii="Times New Roman" w:eastAsia="Times New Roman" w:hAnsi="Times New Roman" w:cs="Times New Roman"/>
                <w:color w:val="202124"/>
                <w:sz w:val="20"/>
                <w:szCs w:val="20"/>
                <w:lang w:val="en" w:eastAsia="tr-TR"/>
              </w:rPr>
              <w:t>, and their motivation in this regard.</w:t>
            </w:r>
          </w:p>
        </w:tc>
      </w:tr>
    </w:tbl>
    <w:p w14:paraId="110AAF3E" w14:textId="77777777" w:rsidR="00404474" w:rsidRPr="008A4B0A" w:rsidRDefault="00404474">
      <w:pPr>
        <w:rPr>
          <w:rFonts w:ascii="Times New Roman" w:hAnsi="Times New Roman" w:cs="Times New Roman"/>
          <w:sz w:val="20"/>
          <w:szCs w:val="20"/>
        </w:rPr>
        <w:sectPr w:rsidR="00404474" w:rsidRPr="008A4B0A">
          <w:pgSz w:w="16840" w:h="11910" w:orient="landscape"/>
          <w:pgMar w:top="720" w:right="400" w:bottom="1140" w:left="620" w:header="0" w:footer="960" w:gutter="0"/>
          <w:cols w:space="708"/>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622"/>
        <w:gridCol w:w="1166"/>
        <w:gridCol w:w="3172"/>
        <w:gridCol w:w="6788"/>
      </w:tblGrid>
      <w:tr w:rsidR="00404474" w:rsidRPr="008A4B0A" w14:paraId="1D61DF47" w14:textId="77777777" w:rsidTr="00144F46">
        <w:trPr>
          <w:trHeight w:val="1557"/>
        </w:trPr>
        <w:tc>
          <w:tcPr>
            <w:tcW w:w="4473" w:type="dxa"/>
            <w:gridSpan w:val="2"/>
            <w:shd w:val="clear" w:color="auto" w:fill="F2F2F2" w:themeFill="background1" w:themeFillShade="F2"/>
          </w:tcPr>
          <w:p w14:paraId="61F1A753" w14:textId="77777777" w:rsidR="00404474" w:rsidRPr="008A4B0A" w:rsidRDefault="00CC4E2B">
            <w:pPr>
              <w:pStyle w:val="TableParagraph"/>
              <w:spacing w:line="263" w:lineRule="exact"/>
              <w:rPr>
                <w:rFonts w:ascii="Times New Roman" w:hAnsi="Times New Roman" w:cs="Times New Roman"/>
                <w:b/>
                <w:sz w:val="20"/>
                <w:szCs w:val="20"/>
              </w:rPr>
            </w:pPr>
            <w:r w:rsidRPr="008A4B0A">
              <w:rPr>
                <w:rFonts w:ascii="Times New Roman" w:hAnsi="Times New Roman" w:cs="Times New Roman"/>
                <w:b/>
                <w:sz w:val="20"/>
                <w:szCs w:val="20"/>
              </w:rPr>
              <w:lastRenderedPageBreak/>
              <w:t>Basic Recommendations</w:t>
            </w:r>
          </w:p>
          <w:p w14:paraId="0EAD1823" w14:textId="2370B919" w:rsidR="00404474" w:rsidRPr="008A4B0A" w:rsidRDefault="00CC4E2B">
            <w:pPr>
              <w:pStyle w:val="TableParagraph"/>
              <w:ind w:right="162"/>
              <w:rPr>
                <w:rFonts w:ascii="Times New Roman" w:hAnsi="Times New Roman" w:cs="Times New Roman"/>
                <w:b/>
                <w:sz w:val="20"/>
                <w:szCs w:val="20"/>
              </w:rPr>
            </w:pPr>
            <w:r w:rsidRPr="008A4B0A">
              <w:rPr>
                <w:rFonts w:ascii="Times New Roman" w:hAnsi="Times New Roman" w:cs="Times New Roman"/>
                <w:b/>
                <w:sz w:val="20"/>
                <w:szCs w:val="20"/>
              </w:rPr>
              <w:t>(</w:t>
            </w:r>
            <w:r w:rsidR="001D3ED7" w:rsidRPr="008A4B0A">
              <w:rPr>
                <w:rFonts w:ascii="Times New Roman" w:hAnsi="Times New Roman" w:cs="Times New Roman"/>
                <w:b/>
                <w:sz w:val="20"/>
                <w:szCs w:val="20"/>
              </w:rPr>
              <w:t>Abbreviated</w:t>
            </w:r>
            <w:r w:rsidRPr="008A4B0A">
              <w:rPr>
                <w:rFonts w:ascii="Times New Roman" w:hAnsi="Times New Roman" w:cs="Times New Roman"/>
                <w:b/>
                <w:sz w:val="20"/>
                <w:szCs w:val="20"/>
              </w:rPr>
              <w:t xml:space="preserve"> - see Best Practices document for full recommendations)</w:t>
            </w:r>
          </w:p>
        </w:tc>
        <w:tc>
          <w:tcPr>
            <w:tcW w:w="1166" w:type="dxa"/>
            <w:shd w:val="clear" w:color="auto" w:fill="F2F2F2" w:themeFill="background1" w:themeFillShade="F2"/>
          </w:tcPr>
          <w:p w14:paraId="2183A94B" w14:textId="77777777" w:rsidR="00404474" w:rsidRPr="008A4B0A" w:rsidRDefault="00CC4E2B">
            <w:pPr>
              <w:pStyle w:val="TableParagraph"/>
              <w:ind w:left="103" w:right="81"/>
              <w:rPr>
                <w:rFonts w:ascii="Times New Roman" w:hAnsi="Times New Roman" w:cs="Times New Roman"/>
                <w:b/>
                <w:i/>
                <w:sz w:val="20"/>
                <w:szCs w:val="20"/>
              </w:rPr>
            </w:pPr>
            <w:r w:rsidRPr="008A4B0A">
              <w:rPr>
                <w:rFonts w:ascii="Times New Roman" w:hAnsi="Times New Roman" w:cs="Times New Roman"/>
                <w:b/>
                <w:sz w:val="20"/>
                <w:szCs w:val="20"/>
              </w:rPr>
              <w:t>Does your institution comply? Yes, No, Maybe</w:t>
            </w:r>
            <w:r w:rsidRPr="008A4B0A">
              <w:rPr>
                <w:rFonts w:ascii="Times New Roman" w:hAnsi="Times New Roman" w:cs="Times New Roman"/>
                <w:b/>
                <w:i/>
                <w:sz w:val="20"/>
                <w:szCs w:val="20"/>
              </w:rPr>
              <w:t>.</w:t>
            </w:r>
          </w:p>
        </w:tc>
        <w:tc>
          <w:tcPr>
            <w:tcW w:w="3172" w:type="dxa"/>
            <w:shd w:val="clear" w:color="auto" w:fill="F2F2F2" w:themeFill="background1" w:themeFillShade="F2"/>
          </w:tcPr>
          <w:p w14:paraId="53026D06" w14:textId="77777777" w:rsidR="00404474" w:rsidRPr="008A4B0A" w:rsidRDefault="00CC4E2B">
            <w:pPr>
              <w:pStyle w:val="TableParagraph"/>
              <w:ind w:left="108" w:right="142"/>
              <w:rPr>
                <w:rFonts w:ascii="Times New Roman" w:hAnsi="Times New Roman" w:cs="Times New Roman"/>
                <w:b/>
                <w:sz w:val="20"/>
                <w:szCs w:val="20"/>
              </w:rPr>
            </w:pPr>
            <w:r w:rsidRPr="008A4B0A">
              <w:rPr>
                <w:rFonts w:ascii="Times New Roman" w:hAnsi="Times New Roman" w:cs="Times New Roman"/>
                <w:b/>
                <w:sz w:val="20"/>
                <w:szCs w:val="20"/>
              </w:rPr>
              <w:t>Please expand your answer with the following information. If the answer is “No” please indicate if you would like to make changes that would allow compliance. If such changes are</w:t>
            </w:r>
          </w:p>
          <w:p w14:paraId="1F1D63A9" w14:textId="77777777" w:rsidR="00404474" w:rsidRPr="008A4B0A" w:rsidRDefault="00CC4E2B">
            <w:pPr>
              <w:pStyle w:val="TableParagraph"/>
              <w:spacing w:line="253" w:lineRule="exact"/>
              <w:ind w:left="108"/>
              <w:rPr>
                <w:rFonts w:ascii="Times New Roman" w:hAnsi="Times New Roman" w:cs="Times New Roman"/>
                <w:b/>
                <w:sz w:val="20"/>
                <w:szCs w:val="20"/>
              </w:rPr>
            </w:pPr>
            <w:r w:rsidRPr="008A4B0A">
              <w:rPr>
                <w:rFonts w:ascii="Times New Roman" w:hAnsi="Times New Roman" w:cs="Times New Roman"/>
                <w:b/>
                <w:sz w:val="20"/>
                <w:szCs w:val="20"/>
              </w:rPr>
              <w:t>not wanted, please explain.</w:t>
            </w:r>
          </w:p>
        </w:tc>
        <w:tc>
          <w:tcPr>
            <w:tcW w:w="6788" w:type="dxa"/>
            <w:shd w:val="clear" w:color="auto" w:fill="F2F2F2" w:themeFill="background1" w:themeFillShade="F2"/>
          </w:tcPr>
          <w:p w14:paraId="45851420" w14:textId="77777777" w:rsidR="00404474" w:rsidRPr="008A4B0A" w:rsidRDefault="00CC4E2B">
            <w:pPr>
              <w:pStyle w:val="TableParagraph"/>
              <w:spacing w:line="237" w:lineRule="auto"/>
              <w:ind w:left="102"/>
              <w:rPr>
                <w:rFonts w:ascii="Times New Roman" w:hAnsi="Times New Roman" w:cs="Times New Roman"/>
                <w:b/>
                <w:sz w:val="20"/>
                <w:szCs w:val="20"/>
              </w:rPr>
            </w:pPr>
            <w:r w:rsidRPr="008A4B0A">
              <w:rPr>
                <w:rFonts w:ascii="Times New Roman" w:hAnsi="Times New Roman" w:cs="Times New Roman"/>
                <w:b/>
                <w:sz w:val="20"/>
                <w:szCs w:val="20"/>
              </w:rPr>
              <w:t>Response. Please be succinct and refer to e.g. graduate school website where relevant.</w:t>
            </w:r>
          </w:p>
        </w:tc>
      </w:tr>
      <w:tr w:rsidR="00EA5ADF" w:rsidRPr="008A4B0A" w14:paraId="279FEBC3" w14:textId="77777777" w:rsidTr="00DE6EEF">
        <w:trPr>
          <w:trHeight w:val="1075"/>
        </w:trPr>
        <w:tc>
          <w:tcPr>
            <w:tcW w:w="851" w:type="dxa"/>
          </w:tcPr>
          <w:p w14:paraId="4EBF5D7D" w14:textId="77777777" w:rsidR="00EA5ADF" w:rsidRPr="008A4B0A" w:rsidRDefault="00EA5ADF" w:rsidP="00EA5ADF">
            <w:pPr>
              <w:pStyle w:val="TableParagraph"/>
              <w:spacing w:line="239" w:lineRule="exact"/>
              <w:rPr>
                <w:rFonts w:ascii="Times New Roman" w:hAnsi="Times New Roman" w:cs="Times New Roman"/>
                <w:sz w:val="20"/>
                <w:szCs w:val="20"/>
              </w:rPr>
            </w:pPr>
            <w:r w:rsidRPr="008A4B0A">
              <w:rPr>
                <w:rFonts w:ascii="Times New Roman" w:hAnsi="Times New Roman" w:cs="Times New Roman"/>
                <w:sz w:val="20"/>
                <w:szCs w:val="20"/>
              </w:rPr>
              <w:t>#15:</w:t>
            </w:r>
          </w:p>
          <w:p w14:paraId="1E72752E" w14:textId="77777777" w:rsidR="00EA5ADF" w:rsidRPr="008A4B0A" w:rsidRDefault="00EA5ADF" w:rsidP="00EA5ADF">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QD 3.2</w:t>
            </w:r>
          </w:p>
        </w:tc>
        <w:tc>
          <w:tcPr>
            <w:tcW w:w="3622" w:type="dxa"/>
          </w:tcPr>
          <w:p w14:paraId="2806275A" w14:textId="77777777" w:rsidR="00EA5ADF" w:rsidRPr="008A4B0A" w:rsidRDefault="00EA5ADF" w:rsidP="00EA5ADF">
            <w:pPr>
              <w:pStyle w:val="TableParagraph"/>
              <w:ind w:left="104" w:right="193"/>
              <w:rPr>
                <w:rFonts w:ascii="Times New Roman" w:hAnsi="Times New Roman" w:cs="Times New Roman"/>
                <w:sz w:val="20"/>
                <w:szCs w:val="20"/>
              </w:rPr>
            </w:pPr>
            <w:r w:rsidRPr="008A4B0A">
              <w:rPr>
                <w:rFonts w:ascii="Times New Roman" w:hAnsi="Times New Roman" w:cs="Times New Roman"/>
                <w:sz w:val="20"/>
                <w:szCs w:val="20"/>
              </w:rPr>
              <w:t>Projects ought to be externally assessed by written project description or presentation to panel</w:t>
            </w:r>
          </w:p>
          <w:p w14:paraId="0F205FAC" w14:textId="77777777" w:rsidR="00EA5ADF" w:rsidRPr="008A4B0A" w:rsidRDefault="00EA5ADF" w:rsidP="00EA5ADF">
            <w:pPr>
              <w:pStyle w:val="TableParagraph"/>
              <w:spacing w:line="254" w:lineRule="exact"/>
              <w:ind w:left="104"/>
              <w:rPr>
                <w:rFonts w:ascii="Times New Roman" w:hAnsi="Times New Roman" w:cs="Times New Roman"/>
                <w:sz w:val="20"/>
                <w:szCs w:val="20"/>
              </w:rPr>
            </w:pPr>
            <w:r w:rsidRPr="008A4B0A">
              <w:rPr>
                <w:rFonts w:ascii="Times New Roman" w:hAnsi="Times New Roman" w:cs="Times New Roman"/>
                <w:sz w:val="20"/>
                <w:szCs w:val="20"/>
              </w:rPr>
              <w:t>of independent scientists.</w:t>
            </w:r>
          </w:p>
        </w:tc>
        <w:tc>
          <w:tcPr>
            <w:tcW w:w="1166" w:type="dxa"/>
          </w:tcPr>
          <w:p w14:paraId="6802F0E5" w14:textId="41C02B80" w:rsidR="00EA5ADF" w:rsidRPr="008A4B0A" w:rsidRDefault="005B3F7A" w:rsidP="007455CB">
            <w:pPr>
              <w:pStyle w:val="TableParagraph"/>
              <w:ind w:left="0"/>
              <w:jc w:val="center"/>
              <w:rPr>
                <w:rFonts w:ascii="Times New Roman" w:hAnsi="Times New Roman" w:cs="Times New Roman"/>
                <w:sz w:val="20"/>
                <w:szCs w:val="20"/>
              </w:rPr>
            </w:pPr>
            <w:r w:rsidRPr="008A4B0A">
              <w:rPr>
                <w:rFonts w:ascii="Times New Roman" w:hAnsi="Times New Roman" w:cs="Times New Roman"/>
                <w:sz w:val="20"/>
                <w:szCs w:val="20"/>
              </w:rPr>
              <w:t>Yes</w:t>
            </w:r>
          </w:p>
        </w:tc>
        <w:tc>
          <w:tcPr>
            <w:tcW w:w="3172" w:type="dxa"/>
          </w:tcPr>
          <w:p w14:paraId="53E06FDC" w14:textId="77777777" w:rsidR="00EA5ADF" w:rsidRPr="008A4B0A" w:rsidRDefault="00EA5ADF" w:rsidP="00EA5ADF">
            <w:pPr>
              <w:pStyle w:val="TableParagraph"/>
              <w:ind w:left="108" w:right="740"/>
              <w:rPr>
                <w:rFonts w:ascii="Times New Roman" w:hAnsi="Times New Roman" w:cs="Times New Roman"/>
                <w:i/>
                <w:sz w:val="20"/>
                <w:szCs w:val="20"/>
              </w:rPr>
            </w:pPr>
            <w:r w:rsidRPr="008A4B0A">
              <w:rPr>
                <w:rFonts w:ascii="Times New Roman" w:hAnsi="Times New Roman" w:cs="Times New Roman"/>
                <w:i/>
                <w:sz w:val="20"/>
                <w:szCs w:val="20"/>
              </w:rPr>
              <w:t>Are PhD projects externally/independently assessed? Who does this?</w:t>
            </w:r>
          </w:p>
        </w:tc>
        <w:tc>
          <w:tcPr>
            <w:tcW w:w="6788" w:type="dxa"/>
            <w:shd w:val="clear" w:color="auto" w:fill="FFFFFF" w:themeFill="background1"/>
          </w:tcPr>
          <w:p w14:paraId="1AE8343D" w14:textId="271A1684" w:rsidR="00AA76BA" w:rsidRPr="008A4B0A" w:rsidRDefault="00AA76BA">
            <w:pPr>
              <w:pStyle w:val="ListeParagraf"/>
              <w:widowControl/>
              <w:numPr>
                <w:ilvl w:val="0"/>
                <w:numId w:val="1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 xml:space="preserve">The student defends the doctoral thesis topic to the Thesis Monitoring Committee, which </w:t>
            </w:r>
            <w:r w:rsidR="00024621" w:rsidRPr="008A4B0A">
              <w:rPr>
                <w:rFonts w:ascii="Times New Roman" w:eastAsia="Times New Roman" w:hAnsi="Times New Roman" w:cs="Times New Roman"/>
                <w:color w:val="202124"/>
                <w:sz w:val="20"/>
                <w:szCs w:val="20"/>
                <w:lang w:val="en" w:eastAsia="tr-TR"/>
              </w:rPr>
              <w:t>includes</w:t>
            </w:r>
            <w:r w:rsidRPr="008A4B0A">
              <w:rPr>
                <w:rFonts w:ascii="Times New Roman" w:eastAsia="Times New Roman" w:hAnsi="Times New Roman" w:cs="Times New Roman"/>
                <w:color w:val="202124"/>
                <w:sz w:val="20"/>
                <w:szCs w:val="20"/>
                <w:lang w:val="en" w:eastAsia="tr-TR"/>
              </w:rPr>
              <w:t xml:space="preserve"> 3 </w:t>
            </w:r>
            <w:r w:rsidR="00024621" w:rsidRPr="008A4B0A">
              <w:rPr>
                <w:rFonts w:ascii="Times New Roman" w:eastAsia="Times New Roman" w:hAnsi="Times New Roman" w:cs="Times New Roman"/>
                <w:color w:val="202124"/>
                <w:sz w:val="20"/>
                <w:szCs w:val="20"/>
                <w:lang w:val="en" w:eastAsia="tr-TR"/>
              </w:rPr>
              <w:t>faculty members</w:t>
            </w:r>
            <w:r w:rsidRPr="008A4B0A">
              <w:rPr>
                <w:rFonts w:ascii="Times New Roman" w:eastAsia="Times New Roman" w:hAnsi="Times New Roman" w:cs="Times New Roman"/>
                <w:color w:val="202124"/>
                <w:sz w:val="20"/>
                <w:szCs w:val="20"/>
                <w:lang w:val="en" w:eastAsia="tr-TR"/>
              </w:rPr>
              <w:t>.</w:t>
            </w:r>
            <w:r w:rsidR="00024621" w:rsidRPr="008A4B0A">
              <w:rPr>
                <w:rFonts w:ascii="Times New Roman" w:hAnsi="Times New Roman" w:cs="Times New Roman"/>
                <w:sz w:val="20"/>
                <w:szCs w:val="20"/>
              </w:rPr>
              <w:t xml:space="preserve"> The Committee consist of 2 faculty members a</w:t>
            </w:r>
            <w:r w:rsidR="00024621" w:rsidRPr="008A4B0A">
              <w:rPr>
                <w:rFonts w:ascii="Times New Roman" w:eastAsia="Times New Roman" w:hAnsi="Times New Roman" w:cs="Times New Roman"/>
                <w:color w:val="202124"/>
                <w:sz w:val="20"/>
                <w:szCs w:val="20"/>
                <w:lang w:val="en" w:eastAsia="tr-TR"/>
              </w:rPr>
              <w:t xml:space="preserve">part from the student's </w:t>
            </w:r>
            <w:r w:rsidR="009E58CF" w:rsidRPr="008A4B0A">
              <w:rPr>
                <w:rFonts w:ascii="Times New Roman" w:eastAsia="Times New Roman" w:hAnsi="Times New Roman" w:cs="Times New Roman"/>
                <w:color w:val="202124"/>
                <w:sz w:val="20"/>
                <w:szCs w:val="20"/>
                <w:lang w:val="en" w:eastAsia="tr-TR"/>
              </w:rPr>
              <w:t>supervisor</w:t>
            </w:r>
            <w:r w:rsidR="00024621" w:rsidRPr="008A4B0A">
              <w:rPr>
                <w:rFonts w:ascii="Times New Roman" w:eastAsia="Times New Roman" w:hAnsi="Times New Roman" w:cs="Times New Roman"/>
                <w:color w:val="202124"/>
                <w:sz w:val="20"/>
                <w:szCs w:val="20"/>
                <w:lang w:val="en" w:eastAsia="tr-TR"/>
              </w:rPr>
              <w:t>, 1 of them working in the same field and 1 of them working in a different field.</w:t>
            </w:r>
            <w:r w:rsidRPr="008A4B0A">
              <w:rPr>
                <w:rFonts w:ascii="Times New Roman" w:eastAsia="Times New Roman" w:hAnsi="Times New Roman" w:cs="Times New Roman"/>
                <w:color w:val="202124"/>
                <w:sz w:val="20"/>
                <w:szCs w:val="20"/>
                <w:lang w:val="en" w:eastAsia="tr-TR"/>
              </w:rPr>
              <w:t xml:space="preserve"> </w:t>
            </w:r>
            <w:r w:rsidR="00024621" w:rsidRPr="008A4B0A">
              <w:rPr>
                <w:rFonts w:ascii="Times New Roman" w:eastAsia="Times New Roman" w:hAnsi="Times New Roman" w:cs="Times New Roman"/>
                <w:color w:val="202124"/>
                <w:sz w:val="20"/>
                <w:szCs w:val="20"/>
                <w:lang w:val="en" w:eastAsia="tr-TR"/>
              </w:rPr>
              <w:t>The student's thesis is accepted only if his</w:t>
            </w:r>
            <w:r w:rsidR="002C4AF4" w:rsidRPr="008A4B0A">
              <w:rPr>
                <w:rFonts w:ascii="Times New Roman" w:eastAsia="Times New Roman" w:hAnsi="Times New Roman" w:cs="Times New Roman"/>
                <w:color w:val="202124"/>
                <w:sz w:val="20"/>
                <w:szCs w:val="20"/>
                <w:lang w:val="en" w:eastAsia="tr-TR"/>
              </w:rPr>
              <w:t>/her</w:t>
            </w:r>
            <w:r w:rsidR="00024621" w:rsidRPr="008A4B0A">
              <w:rPr>
                <w:rFonts w:ascii="Times New Roman" w:eastAsia="Times New Roman" w:hAnsi="Times New Roman" w:cs="Times New Roman"/>
                <w:color w:val="202124"/>
                <w:sz w:val="20"/>
                <w:szCs w:val="20"/>
                <w:lang w:val="en" w:eastAsia="tr-TR"/>
              </w:rPr>
              <w:t xml:space="preserve"> defense </w:t>
            </w:r>
            <w:r w:rsidR="002C4AF4" w:rsidRPr="008A4B0A">
              <w:rPr>
                <w:rFonts w:ascii="Times New Roman" w:eastAsia="Times New Roman" w:hAnsi="Times New Roman" w:cs="Times New Roman"/>
                <w:color w:val="202124"/>
                <w:sz w:val="20"/>
                <w:szCs w:val="20"/>
                <w:lang w:val="en" w:eastAsia="tr-TR"/>
              </w:rPr>
              <w:t>to the committee is successful.</w:t>
            </w:r>
          </w:p>
          <w:p w14:paraId="4C09A63E" w14:textId="6DE5CF8D" w:rsidR="00EA5ADF" w:rsidRPr="008A4B0A" w:rsidRDefault="000642A5">
            <w:pPr>
              <w:pStyle w:val="ListeParagraf"/>
              <w:widowControl/>
              <w:numPr>
                <w:ilvl w:val="0"/>
                <w:numId w:val="1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PhD</w:t>
            </w:r>
            <w:r w:rsidR="00EA5ADF" w:rsidRPr="008A4B0A">
              <w:rPr>
                <w:rFonts w:ascii="Times New Roman" w:eastAsia="Times New Roman" w:hAnsi="Times New Roman" w:cs="Times New Roman"/>
                <w:color w:val="202124"/>
                <w:sz w:val="20"/>
                <w:szCs w:val="20"/>
                <w:lang w:val="en" w:eastAsia="tr-TR"/>
              </w:rPr>
              <w:t xml:space="preserve"> projects (</w:t>
            </w:r>
            <w:r w:rsidR="002C4AF4" w:rsidRPr="008A4B0A">
              <w:rPr>
                <w:rFonts w:ascii="Times New Roman" w:eastAsia="Times New Roman" w:hAnsi="Times New Roman" w:cs="Times New Roman"/>
                <w:color w:val="202124"/>
                <w:sz w:val="20"/>
                <w:szCs w:val="20"/>
                <w:lang w:val="en" w:eastAsia="tr-TR"/>
              </w:rPr>
              <w:t>applied for support by BAP)</w:t>
            </w:r>
            <w:r w:rsidR="00EA5ADF" w:rsidRPr="008A4B0A">
              <w:rPr>
                <w:rFonts w:ascii="Times New Roman" w:eastAsia="Times New Roman" w:hAnsi="Times New Roman" w:cs="Times New Roman"/>
                <w:color w:val="202124"/>
                <w:sz w:val="20"/>
                <w:szCs w:val="20"/>
                <w:lang w:val="en" w:eastAsia="tr-TR"/>
              </w:rPr>
              <w:t xml:space="preserve"> are sent to </w:t>
            </w:r>
            <w:r w:rsidR="002C4AF4" w:rsidRPr="008A4B0A">
              <w:rPr>
                <w:rFonts w:ascii="Times New Roman" w:eastAsia="Times New Roman" w:hAnsi="Times New Roman" w:cs="Times New Roman"/>
                <w:color w:val="202124"/>
                <w:sz w:val="20"/>
                <w:szCs w:val="20"/>
                <w:lang w:val="en" w:eastAsia="tr-TR"/>
              </w:rPr>
              <w:t xml:space="preserve">independent </w:t>
            </w:r>
            <w:r w:rsidR="00EA5ADF" w:rsidRPr="008A4B0A">
              <w:rPr>
                <w:rFonts w:ascii="Times New Roman" w:eastAsia="Times New Roman" w:hAnsi="Times New Roman" w:cs="Times New Roman"/>
                <w:color w:val="202124"/>
                <w:sz w:val="20"/>
                <w:szCs w:val="20"/>
                <w:lang w:val="en" w:eastAsia="tr-TR"/>
              </w:rPr>
              <w:t>experts related to the subject for peer-review.</w:t>
            </w:r>
          </w:p>
          <w:p w14:paraId="64302FA0" w14:textId="19ED2132" w:rsidR="00EA5ADF" w:rsidRPr="008A4B0A" w:rsidRDefault="00EA5ADF">
            <w:pPr>
              <w:pStyle w:val="TableParagraph"/>
              <w:numPr>
                <w:ilvl w:val="0"/>
                <w:numId w:val="10"/>
              </w:numPr>
              <w:rPr>
                <w:rFonts w:ascii="Times New Roman" w:hAnsi="Times New Roman" w:cs="Times New Roman"/>
                <w:sz w:val="20"/>
                <w:szCs w:val="20"/>
              </w:rPr>
            </w:pPr>
            <w:r w:rsidRPr="008A4B0A">
              <w:rPr>
                <w:rFonts w:ascii="Times New Roman" w:eastAsia="Times New Roman" w:hAnsi="Times New Roman" w:cs="Times New Roman"/>
                <w:color w:val="202124"/>
                <w:sz w:val="20"/>
                <w:szCs w:val="20"/>
                <w:lang w:val="en" w:eastAsia="tr-TR"/>
              </w:rPr>
              <w:t>Project pr</w:t>
            </w:r>
            <w:r w:rsidR="000642A5" w:rsidRPr="008A4B0A">
              <w:rPr>
                <w:rFonts w:ascii="Times New Roman" w:eastAsia="Times New Roman" w:hAnsi="Times New Roman" w:cs="Times New Roman"/>
                <w:color w:val="202124"/>
                <w:sz w:val="20"/>
                <w:szCs w:val="20"/>
                <w:lang w:val="en" w:eastAsia="tr-TR"/>
              </w:rPr>
              <w:t>oposals within the scope of TUBİ</w:t>
            </w:r>
            <w:r w:rsidRPr="008A4B0A">
              <w:rPr>
                <w:rFonts w:ascii="Times New Roman" w:eastAsia="Times New Roman" w:hAnsi="Times New Roman" w:cs="Times New Roman"/>
                <w:color w:val="202124"/>
                <w:sz w:val="20"/>
                <w:szCs w:val="20"/>
                <w:lang w:val="en" w:eastAsia="tr-TR"/>
              </w:rPr>
              <w:t>TAK are also evaluated by independent experts.</w:t>
            </w:r>
          </w:p>
        </w:tc>
      </w:tr>
      <w:tr w:rsidR="00EA5ADF" w:rsidRPr="008A4B0A" w14:paraId="6D20B49B" w14:textId="77777777" w:rsidTr="00284125">
        <w:trPr>
          <w:trHeight w:val="1340"/>
        </w:trPr>
        <w:tc>
          <w:tcPr>
            <w:tcW w:w="851" w:type="dxa"/>
          </w:tcPr>
          <w:p w14:paraId="3D245B20" w14:textId="77777777" w:rsidR="00EA5ADF" w:rsidRPr="008A4B0A" w:rsidRDefault="00EA5ADF" w:rsidP="00EA5ADF">
            <w:pPr>
              <w:pStyle w:val="TableParagraph"/>
              <w:spacing w:line="237" w:lineRule="exact"/>
              <w:rPr>
                <w:rFonts w:ascii="Times New Roman" w:hAnsi="Times New Roman" w:cs="Times New Roman"/>
                <w:sz w:val="20"/>
                <w:szCs w:val="20"/>
              </w:rPr>
            </w:pPr>
            <w:r w:rsidRPr="008A4B0A">
              <w:rPr>
                <w:rFonts w:ascii="Times New Roman" w:hAnsi="Times New Roman" w:cs="Times New Roman"/>
                <w:sz w:val="20"/>
                <w:szCs w:val="20"/>
              </w:rPr>
              <w:t>#16:</w:t>
            </w:r>
          </w:p>
          <w:p w14:paraId="36C8B8D0" w14:textId="77777777" w:rsidR="00EA5ADF" w:rsidRPr="008A4B0A" w:rsidRDefault="00EA5ADF" w:rsidP="00EA5ADF">
            <w:pPr>
              <w:pStyle w:val="TableParagraph"/>
              <w:spacing w:line="242" w:lineRule="exact"/>
              <w:rPr>
                <w:rFonts w:ascii="Times New Roman" w:hAnsi="Times New Roman" w:cs="Times New Roman"/>
                <w:sz w:val="20"/>
                <w:szCs w:val="20"/>
              </w:rPr>
            </w:pPr>
            <w:r w:rsidRPr="008A4B0A">
              <w:rPr>
                <w:rFonts w:ascii="Times New Roman" w:hAnsi="Times New Roman" w:cs="Times New Roman"/>
                <w:sz w:val="20"/>
                <w:szCs w:val="20"/>
              </w:rPr>
              <w:t>QD 3.3</w:t>
            </w:r>
          </w:p>
        </w:tc>
        <w:tc>
          <w:tcPr>
            <w:tcW w:w="3622" w:type="dxa"/>
          </w:tcPr>
          <w:p w14:paraId="4D66C367" w14:textId="77777777" w:rsidR="00EA5ADF" w:rsidRPr="008A4B0A" w:rsidRDefault="00EA5ADF" w:rsidP="00EA5ADF">
            <w:pPr>
              <w:pStyle w:val="TableParagraph"/>
              <w:ind w:left="104" w:right="288"/>
              <w:rPr>
                <w:rFonts w:ascii="Times New Roman" w:hAnsi="Times New Roman" w:cs="Times New Roman"/>
                <w:sz w:val="20"/>
                <w:szCs w:val="20"/>
              </w:rPr>
            </w:pPr>
            <w:r w:rsidRPr="008A4B0A">
              <w:rPr>
                <w:rFonts w:ascii="Times New Roman" w:hAnsi="Times New Roman" w:cs="Times New Roman"/>
                <w:sz w:val="20"/>
                <w:szCs w:val="20"/>
              </w:rPr>
              <w:t>If the PhD candidate is obliged to obtain extra income, it ought to be ensured that the PhD candidate has the necessary time to complete the</w:t>
            </w:r>
          </w:p>
          <w:p w14:paraId="7A6316F6" w14:textId="77777777" w:rsidR="00EA5ADF" w:rsidRPr="008A4B0A" w:rsidRDefault="00EA5ADF" w:rsidP="00EA5ADF">
            <w:pPr>
              <w:pStyle w:val="TableParagraph"/>
              <w:spacing w:line="250" w:lineRule="exact"/>
              <w:ind w:left="104"/>
              <w:rPr>
                <w:rFonts w:ascii="Times New Roman" w:hAnsi="Times New Roman" w:cs="Times New Roman"/>
                <w:sz w:val="20"/>
                <w:szCs w:val="20"/>
              </w:rPr>
            </w:pPr>
            <w:proofErr w:type="spellStart"/>
            <w:r w:rsidRPr="008A4B0A">
              <w:rPr>
                <w:rFonts w:ascii="Times New Roman" w:hAnsi="Times New Roman" w:cs="Times New Roman"/>
                <w:sz w:val="20"/>
                <w:szCs w:val="20"/>
              </w:rPr>
              <w:t>programme</w:t>
            </w:r>
            <w:proofErr w:type="spellEnd"/>
            <w:r w:rsidRPr="008A4B0A">
              <w:rPr>
                <w:rFonts w:ascii="Times New Roman" w:hAnsi="Times New Roman" w:cs="Times New Roman"/>
                <w:sz w:val="20"/>
                <w:szCs w:val="20"/>
              </w:rPr>
              <w:t>.</w:t>
            </w:r>
          </w:p>
        </w:tc>
        <w:tc>
          <w:tcPr>
            <w:tcW w:w="1166" w:type="dxa"/>
            <w:shd w:val="clear" w:color="auto" w:fill="auto"/>
          </w:tcPr>
          <w:p w14:paraId="4674E5AF" w14:textId="16B07092" w:rsidR="00EA5ADF" w:rsidRPr="008A4B0A" w:rsidRDefault="005B3F7A" w:rsidP="007455CB">
            <w:pPr>
              <w:pStyle w:val="TableParagraph"/>
              <w:ind w:left="0"/>
              <w:jc w:val="center"/>
              <w:rPr>
                <w:rFonts w:ascii="Times New Roman" w:hAnsi="Times New Roman" w:cs="Times New Roman"/>
                <w:sz w:val="20"/>
                <w:szCs w:val="20"/>
              </w:rPr>
            </w:pPr>
            <w:r w:rsidRPr="00284125">
              <w:rPr>
                <w:rFonts w:ascii="Times New Roman" w:hAnsi="Times New Roman" w:cs="Times New Roman"/>
                <w:sz w:val="20"/>
                <w:szCs w:val="20"/>
              </w:rPr>
              <w:t>Yes</w:t>
            </w:r>
          </w:p>
        </w:tc>
        <w:tc>
          <w:tcPr>
            <w:tcW w:w="3172" w:type="dxa"/>
          </w:tcPr>
          <w:p w14:paraId="0D9C5068" w14:textId="77777777" w:rsidR="00EA5ADF" w:rsidRPr="008A4B0A" w:rsidRDefault="00EA5ADF" w:rsidP="00EA5ADF">
            <w:pPr>
              <w:pStyle w:val="TableParagraph"/>
              <w:ind w:left="108" w:right="113"/>
              <w:rPr>
                <w:rFonts w:ascii="Times New Roman" w:hAnsi="Times New Roman" w:cs="Times New Roman"/>
                <w:i/>
                <w:sz w:val="20"/>
                <w:szCs w:val="20"/>
              </w:rPr>
            </w:pPr>
            <w:r w:rsidRPr="008A4B0A">
              <w:rPr>
                <w:rFonts w:ascii="Times New Roman" w:hAnsi="Times New Roman" w:cs="Times New Roman"/>
                <w:i/>
                <w:sz w:val="20"/>
                <w:szCs w:val="20"/>
              </w:rPr>
              <w:t>Do PhD candidates get extra time for their project if they have to work for extra income (e.g. by teaching or clinical</w:t>
            </w:r>
            <w:r w:rsidRPr="008A4B0A">
              <w:rPr>
                <w:rFonts w:ascii="Times New Roman" w:hAnsi="Times New Roman" w:cs="Times New Roman"/>
                <w:i/>
                <w:spacing w:val="-6"/>
                <w:sz w:val="20"/>
                <w:szCs w:val="20"/>
              </w:rPr>
              <w:t xml:space="preserve"> </w:t>
            </w:r>
            <w:r w:rsidRPr="008A4B0A">
              <w:rPr>
                <w:rFonts w:ascii="Times New Roman" w:hAnsi="Times New Roman" w:cs="Times New Roman"/>
                <w:i/>
                <w:sz w:val="20"/>
                <w:szCs w:val="20"/>
              </w:rPr>
              <w:t>duties?).</w:t>
            </w:r>
          </w:p>
        </w:tc>
        <w:tc>
          <w:tcPr>
            <w:tcW w:w="6788" w:type="dxa"/>
            <w:shd w:val="clear" w:color="auto" w:fill="FFFFFF" w:themeFill="background1"/>
          </w:tcPr>
          <w:p w14:paraId="33C51F90" w14:textId="265B98D4" w:rsidR="00EA5ADF" w:rsidRPr="008A4B0A" w:rsidRDefault="00EA5ADF">
            <w:pPr>
              <w:pStyle w:val="TableParagraph"/>
              <w:numPr>
                <w:ilvl w:val="0"/>
                <w:numId w:val="10"/>
              </w:numPr>
              <w:rPr>
                <w:rFonts w:ascii="Times New Roman" w:hAnsi="Times New Roman" w:cs="Times New Roman"/>
                <w:sz w:val="20"/>
                <w:szCs w:val="20"/>
              </w:rPr>
            </w:pPr>
            <w:r w:rsidRPr="008A4B0A">
              <w:rPr>
                <w:rFonts w:ascii="Times New Roman" w:eastAsia="Times New Roman" w:hAnsi="Times New Roman" w:cs="Times New Roman"/>
                <w:color w:val="202124"/>
                <w:sz w:val="20"/>
                <w:szCs w:val="20"/>
                <w:lang w:val="en" w:eastAsia="tr-TR"/>
              </w:rPr>
              <w:t>I</w:t>
            </w:r>
            <w:r w:rsidR="005B3F7A" w:rsidRPr="008A4B0A">
              <w:rPr>
                <w:rFonts w:ascii="Times New Roman" w:eastAsia="Times New Roman" w:hAnsi="Times New Roman" w:cs="Times New Roman"/>
                <w:color w:val="202124"/>
                <w:sz w:val="20"/>
                <w:szCs w:val="20"/>
                <w:lang w:val="en" w:eastAsia="tr-TR"/>
              </w:rPr>
              <w:t>f the PhD</w:t>
            </w:r>
            <w:r w:rsidRPr="008A4B0A">
              <w:rPr>
                <w:rFonts w:ascii="Times New Roman" w:eastAsia="Times New Roman" w:hAnsi="Times New Roman" w:cs="Times New Roman"/>
                <w:color w:val="202124"/>
                <w:sz w:val="20"/>
                <w:szCs w:val="20"/>
                <w:lang w:val="en" w:eastAsia="tr-TR"/>
              </w:rPr>
              <w:t xml:space="preserve"> candidate needs to work in a job that generates income, the weekly course schedule is tried to be adjusted </w:t>
            </w:r>
            <w:r w:rsidR="002C4AF4" w:rsidRPr="008A4B0A">
              <w:rPr>
                <w:rFonts w:ascii="Times New Roman" w:eastAsia="Times New Roman" w:hAnsi="Times New Roman" w:cs="Times New Roman"/>
                <w:color w:val="202124"/>
                <w:sz w:val="20"/>
                <w:szCs w:val="20"/>
                <w:lang w:val="en" w:eastAsia="tr-TR"/>
              </w:rPr>
              <w:t xml:space="preserve">by related faculty members </w:t>
            </w:r>
            <w:r w:rsidRPr="008A4B0A">
              <w:rPr>
                <w:rFonts w:ascii="Times New Roman" w:eastAsia="Times New Roman" w:hAnsi="Times New Roman" w:cs="Times New Roman"/>
                <w:color w:val="202124"/>
                <w:sz w:val="20"/>
                <w:szCs w:val="20"/>
                <w:lang w:val="en" w:eastAsia="tr-TR"/>
              </w:rPr>
              <w:t>to the extent</w:t>
            </w:r>
            <w:r w:rsidR="005B3F7A" w:rsidRPr="008A4B0A">
              <w:rPr>
                <w:rFonts w:ascii="Times New Roman" w:eastAsia="Times New Roman" w:hAnsi="Times New Roman" w:cs="Times New Roman"/>
                <w:color w:val="202124"/>
                <w:sz w:val="20"/>
                <w:szCs w:val="20"/>
                <w:lang w:val="en" w:eastAsia="tr-TR"/>
              </w:rPr>
              <w:t xml:space="preserve"> if</w:t>
            </w:r>
            <w:r w:rsidRPr="008A4B0A">
              <w:rPr>
                <w:rFonts w:ascii="Times New Roman" w:eastAsia="Times New Roman" w:hAnsi="Times New Roman" w:cs="Times New Roman"/>
                <w:color w:val="202124"/>
                <w:sz w:val="20"/>
                <w:szCs w:val="20"/>
                <w:lang w:val="en" w:eastAsia="tr-TR"/>
              </w:rPr>
              <w:t xml:space="preserve"> possible.</w:t>
            </w:r>
          </w:p>
          <w:p w14:paraId="40C5537D" w14:textId="490D3F10" w:rsidR="005B3F7A" w:rsidRPr="008A4B0A" w:rsidRDefault="005B3F7A">
            <w:pPr>
              <w:pStyle w:val="TableParagraph"/>
              <w:numPr>
                <w:ilvl w:val="0"/>
                <w:numId w:val="10"/>
              </w:numPr>
              <w:rPr>
                <w:rFonts w:ascii="Times New Roman" w:hAnsi="Times New Roman" w:cs="Times New Roman"/>
                <w:sz w:val="20"/>
                <w:szCs w:val="20"/>
              </w:rPr>
            </w:pPr>
            <w:r w:rsidRPr="008A4B0A">
              <w:rPr>
                <w:rFonts w:ascii="Times New Roman" w:eastAsia="Times New Roman" w:hAnsi="Times New Roman" w:cs="Times New Roman"/>
                <w:color w:val="202124"/>
                <w:sz w:val="20"/>
                <w:szCs w:val="20"/>
                <w:lang w:val="en" w:eastAsia="tr-TR"/>
              </w:rPr>
              <w:t xml:space="preserve">Research assistants who are employed in the university departments work full time during their PhD education.  However, their work schedule and   PhD education process tried to be adjusted for the benefit of the PhD candidate.  Ensuring not to hinder their PhD education and working schedule.    </w:t>
            </w:r>
          </w:p>
        </w:tc>
      </w:tr>
      <w:tr w:rsidR="00EA5ADF" w:rsidRPr="008A4B0A" w14:paraId="73356A46" w14:textId="77777777" w:rsidTr="001D3ED7">
        <w:trPr>
          <w:trHeight w:val="245"/>
        </w:trPr>
        <w:tc>
          <w:tcPr>
            <w:tcW w:w="15599" w:type="dxa"/>
            <w:gridSpan w:val="5"/>
            <w:shd w:val="clear" w:color="auto" w:fill="F2F2F2" w:themeFill="background1" w:themeFillShade="F2"/>
          </w:tcPr>
          <w:p w14:paraId="1ABD821E" w14:textId="77777777" w:rsidR="00EA5ADF" w:rsidRPr="008A4B0A" w:rsidRDefault="00EA5ADF" w:rsidP="00BF2A97">
            <w:pPr>
              <w:pStyle w:val="TableParagraph"/>
              <w:spacing w:line="225" w:lineRule="exact"/>
              <w:rPr>
                <w:rFonts w:ascii="Times New Roman" w:hAnsi="Times New Roman" w:cs="Times New Roman"/>
                <w:b/>
                <w:sz w:val="20"/>
                <w:szCs w:val="20"/>
              </w:rPr>
            </w:pPr>
            <w:r w:rsidRPr="008A4B0A">
              <w:rPr>
                <w:rFonts w:ascii="Times New Roman" w:hAnsi="Times New Roman" w:cs="Times New Roman"/>
                <w:b/>
                <w:sz w:val="20"/>
                <w:szCs w:val="20"/>
              </w:rPr>
              <w:t xml:space="preserve">4. PhD training </w:t>
            </w:r>
            <w:proofErr w:type="spellStart"/>
            <w:r w:rsidRPr="008A4B0A">
              <w:rPr>
                <w:rFonts w:ascii="Times New Roman" w:hAnsi="Times New Roman" w:cs="Times New Roman"/>
                <w:b/>
                <w:sz w:val="20"/>
                <w:szCs w:val="20"/>
              </w:rPr>
              <w:t>programme</w:t>
            </w:r>
            <w:proofErr w:type="spellEnd"/>
          </w:p>
        </w:tc>
      </w:tr>
      <w:tr w:rsidR="00EA5ADF" w:rsidRPr="008A4B0A" w14:paraId="0F754AC6" w14:textId="77777777" w:rsidTr="009E7886">
        <w:trPr>
          <w:trHeight w:val="423"/>
        </w:trPr>
        <w:tc>
          <w:tcPr>
            <w:tcW w:w="851" w:type="dxa"/>
          </w:tcPr>
          <w:p w14:paraId="633AF42B" w14:textId="77777777" w:rsidR="00EA5ADF" w:rsidRPr="008A4B0A" w:rsidRDefault="00EA5ADF" w:rsidP="00EA5ADF">
            <w:pPr>
              <w:pStyle w:val="TableParagraph"/>
              <w:spacing w:line="240" w:lineRule="exact"/>
              <w:rPr>
                <w:rFonts w:ascii="Times New Roman" w:hAnsi="Times New Roman" w:cs="Times New Roman"/>
                <w:sz w:val="20"/>
                <w:szCs w:val="20"/>
              </w:rPr>
            </w:pPr>
            <w:r w:rsidRPr="008A4B0A">
              <w:rPr>
                <w:rFonts w:ascii="Times New Roman" w:hAnsi="Times New Roman" w:cs="Times New Roman"/>
                <w:sz w:val="20"/>
                <w:szCs w:val="20"/>
              </w:rPr>
              <w:t>#17:</w:t>
            </w:r>
          </w:p>
          <w:p w14:paraId="67B5EF75" w14:textId="77777777" w:rsidR="00EA5ADF" w:rsidRPr="008A4B0A" w:rsidRDefault="00EA5ADF" w:rsidP="00EA5ADF">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BR 4.1</w:t>
            </w:r>
          </w:p>
        </w:tc>
        <w:tc>
          <w:tcPr>
            <w:tcW w:w="3622" w:type="dxa"/>
          </w:tcPr>
          <w:p w14:paraId="49B0538A" w14:textId="77777777" w:rsidR="00EA5ADF" w:rsidRPr="008A4B0A" w:rsidRDefault="00EA5ADF" w:rsidP="00EA5ADF">
            <w:pPr>
              <w:pStyle w:val="TableParagraph"/>
              <w:ind w:left="104" w:right="128"/>
              <w:rPr>
                <w:rFonts w:ascii="Times New Roman" w:hAnsi="Times New Roman" w:cs="Times New Roman"/>
                <w:sz w:val="20"/>
                <w:szCs w:val="20"/>
              </w:rPr>
            </w:pPr>
            <w:proofErr w:type="spellStart"/>
            <w:r w:rsidRPr="008A4B0A">
              <w:rPr>
                <w:rFonts w:ascii="Times New Roman" w:hAnsi="Times New Roman" w:cs="Times New Roman"/>
                <w:sz w:val="20"/>
                <w:szCs w:val="20"/>
              </w:rPr>
              <w:t>Programmes</w:t>
            </w:r>
            <w:proofErr w:type="spellEnd"/>
            <w:r w:rsidRPr="008A4B0A">
              <w:rPr>
                <w:rFonts w:ascii="Times New Roman" w:hAnsi="Times New Roman" w:cs="Times New Roman"/>
                <w:sz w:val="20"/>
                <w:szCs w:val="20"/>
              </w:rPr>
              <w:t xml:space="preserve"> should be based on original research, courses and other activities which include analytical and</w:t>
            </w:r>
          </w:p>
          <w:p w14:paraId="0C81AE87" w14:textId="77777777" w:rsidR="00EA5ADF" w:rsidRPr="008A4B0A" w:rsidRDefault="00EA5ADF" w:rsidP="00EA5ADF">
            <w:pPr>
              <w:pStyle w:val="TableParagraph"/>
              <w:spacing w:line="253" w:lineRule="exact"/>
              <w:ind w:left="104"/>
              <w:rPr>
                <w:rFonts w:ascii="Times New Roman" w:hAnsi="Times New Roman" w:cs="Times New Roman"/>
                <w:sz w:val="20"/>
                <w:szCs w:val="20"/>
              </w:rPr>
            </w:pPr>
            <w:r w:rsidRPr="008A4B0A">
              <w:rPr>
                <w:rFonts w:ascii="Times New Roman" w:hAnsi="Times New Roman" w:cs="Times New Roman"/>
                <w:sz w:val="20"/>
                <w:szCs w:val="20"/>
              </w:rPr>
              <w:t>critical thinking.</w:t>
            </w:r>
          </w:p>
        </w:tc>
        <w:tc>
          <w:tcPr>
            <w:tcW w:w="1166" w:type="dxa"/>
          </w:tcPr>
          <w:p w14:paraId="661118E7" w14:textId="333464DA" w:rsidR="00EA5ADF" w:rsidRPr="008A4B0A" w:rsidRDefault="0016318E" w:rsidP="007455CB">
            <w:pPr>
              <w:pStyle w:val="TableParagraph"/>
              <w:ind w:left="0"/>
              <w:jc w:val="center"/>
              <w:rPr>
                <w:rFonts w:ascii="Times New Roman" w:hAnsi="Times New Roman" w:cs="Times New Roman"/>
                <w:sz w:val="20"/>
                <w:szCs w:val="20"/>
              </w:rPr>
            </w:pPr>
            <w:r w:rsidRPr="008A4B0A">
              <w:rPr>
                <w:rFonts w:ascii="Times New Roman" w:hAnsi="Times New Roman" w:cs="Times New Roman"/>
                <w:sz w:val="20"/>
                <w:szCs w:val="20"/>
              </w:rPr>
              <w:t>Yes</w:t>
            </w:r>
          </w:p>
        </w:tc>
        <w:tc>
          <w:tcPr>
            <w:tcW w:w="3172" w:type="dxa"/>
          </w:tcPr>
          <w:p w14:paraId="38F54809" w14:textId="77777777" w:rsidR="00EA5ADF" w:rsidRPr="008A4B0A" w:rsidRDefault="00EA5ADF" w:rsidP="00EA5ADF">
            <w:pPr>
              <w:pStyle w:val="TableParagraph"/>
              <w:spacing w:line="242" w:lineRule="auto"/>
              <w:ind w:left="108" w:right="556"/>
              <w:rPr>
                <w:rFonts w:ascii="Times New Roman" w:hAnsi="Times New Roman" w:cs="Times New Roman"/>
                <w:i/>
                <w:sz w:val="20"/>
                <w:szCs w:val="20"/>
              </w:rPr>
            </w:pPr>
            <w:r w:rsidRPr="008A4B0A">
              <w:rPr>
                <w:rFonts w:ascii="Times New Roman" w:hAnsi="Times New Roman" w:cs="Times New Roman"/>
                <w:i/>
                <w:sz w:val="20"/>
                <w:szCs w:val="20"/>
              </w:rPr>
              <w:t xml:space="preserve">Describe the content of PhD </w:t>
            </w:r>
            <w:proofErr w:type="spellStart"/>
            <w:r w:rsidRPr="008A4B0A">
              <w:rPr>
                <w:rFonts w:ascii="Times New Roman" w:hAnsi="Times New Roman" w:cs="Times New Roman"/>
                <w:i/>
                <w:sz w:val="20"/>
                <w:szCs w:val="20"/>
              </w:rPr>
              <w:t>programmes</w:t>
            </w:r>
            <w:proofErr w:type="spellEnd"/>
            <w:r w:rsidRPr="008A4B0A">
              <w:rPr>
                <w:rFonts w:ascii="Times New Roman" w:hAnsi="Times New Roman" w:cs="Times New Roman"/>
                <w:i/>
                <w:sz w:val="20"/>
                <w:szCs w:val="20"/>
              </w:rPr>
              <w:t>.</w:t>
            </w:r>
          </w:p>
        </w:tc>
        <w:tc>
          <w:tcPr>
            <w:tcW w:w="6788" w:type="dxa"/>
            <w:shd w:val="clear" w:color="auto" w:fill="FFFFFF" w:themeFill="background1"/>
          </w:tcPr>
          <w:p w14:paraId="686D2D9C" w14:textId="22B5E694" w:rsidR="007455CB" w:rsidRPr="008A4B0A" w:rsidRDefault="00EA5ADF">
            <w:pPr>
              <w:pStyle w:val="ListeParagraf"/>
              <w:numPr>
                <w:ilvl w:val="0"/>
                <w:numId w:val="12"/>
              </w:numPr>
              <w:shd w:val="clear" w:color="auto" w:fill="FFFFFF" w:themeFill="background1"/>
              <w:rPr>
                <w:rFonts w:ascii="Times New Roman" w:hAnsi="Times New Roman" w:cs="Times New Roman"/>
                <w:color w:val="202124"/>
                <w:sz w:val="20"/>
                <w:szCs w:val="20"/>
                <w:lang w:val="en"/>
              </w:rPr>
            </w:pPr>
            <w:r w:rsidRPr="008A4B0A">
              <w:rPr>
                <w:rFonts w:ascii="Times New Roman" w:eastAsia="Times New Roman" w:hAnsi="Times New Roman" w:cs="Times New Roman"/>
                <w:color w:val="202124"/>
                <w:sz w:val="20"/>
                <w:szCs w:val="20"/>
                <w:lang w:val="en" w:eastAsia="tr-TR"/>
              </w:rPr>
              <w:t>National and international examples are used in determining the scope of the program and course plans.</w:t>
            </w:r>
            <w:r w:rsidR="0043553C" w:rsidRPr="008A4B0A">
              <w:rPr>
                <w:rFonts w:ascii="Times New Roman" w:eastAsia="Times New Roman" w:hAnsi="Times New Roman" w:cs="Times New Roman"/>
                <w:color w:val="202124"/>
                <w:sz w:val="20"/>
                <w:szCs w:val="20"/>
                <w:lang w:val="en" w:eastAsia="tr-TR"/>
              </w:rPr>
              <w:t xml:space="preserve"> Each PhD program includes variety of courses aim to guide the PhD candidates doing and planning research, help students develop </w:t>
            </w:r>
            <w:r w:rsidR="0043553C" w:rsidRPr="008A4B0A">
              <w:rPr>
                <w:rFonts w:ascii="Times New Roman" w:hAnsi="Times New Roman" w:cs="Times New Roman"/>
                <w:color w:val="202124"/>
                <w:sz w:val="20"/>
                <w:szCs w:val="20"/>
                <w:lang w:val="en"/>
              </w:rPr>
              <w:t xml:space="preserve">analytical and critical </w:t>
            </w:r>
            <w:r w:rsidR="0016318E" w:rsidRPr="008A4B0A">
              <w:rPr>
                <w:rFonts w:ascii="Times New Roman" w:hAnsi="Times New Roman" w:cs="Times New Roman"/>
                <w:color w:val="202124"/>
                <w:sz w:val="20"/>
                <w:szCs w:val="20"/>
                <w:lang w:val="en"/>
              </w:rPr>
              <w:t>thinking</w:t>
            </w:r>
            <w:r w:rsidR="00157DFB" w:rsidRPr="008A4B0A">
              <w:rPr>
                <w:rFonts w:ascii="Times New Roman" w:hAnsi="Times New Roman" w:cs="Times New Roman"/>
                <w:color w:val="202124"/>
                <w:sz w:val="20"/>
                <w:szCs w:val="20"/>
                <w:lang w:val="en"/>
              </w:rPr>
              <w:t xml:space="preserve">. </w:t>
            </w:r>
            <w:r w:rsidR="007455CB" w:rsidRPr="008A4B0A">
              <w:rPr>
                <w:rFonts w:ascii="Times New Roman" w:hAnsi="Times New Roman" w:cs="Times New Roman"/>
                <w:color w:val="202124"/>
                <w:sz w:val="20"/>
                <w:szCs w:val="20"/>
                <w:lang w:val="en"/>
              </w:rPr>
              <w:t>Seminar,</w:t>
            </w:r>
            <w:r w:rsidR="007455CB" w:rsidRPr="008A4B0A">
              <w:rPr>
                <w:rFonts w:ascii="Times New Roman" w:hAnsi="Times New Roman" w:cs="Times New Roman"/>
                <w:color w:val="333333"/>
                <w:sz w:val="20"/>
                <w:szCs w:val="20"/>
                <w:shd w:val="clear" w:color="auto" w:fill="FFFFFF"/>
              </w:rPr>
              <w:t xml:space="preserve"> </w:t>
            </w:r>
            <w:r w:rsidR="007455CB" w:rsidRPr="008A4B0A">
              <w:rPr>
                <w:rFonts w:ascii="Times New Roman" w:hAnsi="Times New Roman" w:cs="Times New Roman"/>
                <w:color w:val="202124"/>
                <w:sz w:val="20"/>
                <w:szCs w:val="20"/>
              </w:rPr>
              <w:t>Advanced Research Methods I-VIII,</w:t>
            </w:r>
            <w:r w:rsidR="007455CB" w:rsidRPr="008A4B0A">
              <w:rPr>
                <w:rFonts w:ascii="Times New Roman" w:hAnsi="Times New Roman" w:cs="Times New Roman"/>
                <w:color w:val="333333"/>
                <w:sz w:val="20"/>
                <w:szCs w:val="20"/>
                <w:shd w:val="clear" w:color="auto" w:fill="FFFFFF"/>
              </w:rPr>
              <w:t xml:space="preserve"> </w:t>
            </w:r>
            <w:r w:rsidR="007455CB" w:rsidRPr="008A4B0A">
              <w:rPr>
                <w:rFonts w:ascii="Times New Roman" w:hAnsi="Times New Roman" w:cs="Times New Roman"/>
                <w:color w:val="202124"/>
                <w:sz w:val="20"/>
                <w:szCs w:val="20"/>
              </w:rPr>
              <w:t>Thesis Consulting I-VIII,</w:t>
            </w:r>
          </w:p>
          <w:p w14:paraId="15F1C08F" w14:textId="04771BAB" w:rsidR="0016318E" w:rsidRPr="008A4B0A" w:rsidRDefault="0016318E">
            <w:pPr>
              <w:pStyle w:val="ListeParagraf"/>
              <w:numPr>
                <w:ilvl w:val="0"/>
                <w:numId w:val="12"/>
              </w:numPr>
              <w:shd w:val="clear" w:color="auto" w:fill="FFFFFF" w:themeFill="background1"/>
              <w:rPr>
                <w:rFonts w:ascii="Times New Roman" w:hAnsi="Times New Roman" w:cs="Times New Roman"/>
                <w:color w:val="202124"/>
                <w:sz w:val="20"/>
                <w:szCs w:val="20"/>
                <w:lang w:val="en"/>
              </w:rPr>
            </w:pPr>
            <w:r w:rsidRPr="008A4B0A">
              <w:rPr>
                <w:rFonts w:ascii="Times New Roman" w:hAnsi="Times New Roman" w:cs="Times New Roman"/>
                <w:color w:val="202124"/>
                <w:sz w:val="20"/>
                <w:szCs w:val="20"/>
                <w:lang w:val="en"/>
              </w:rPr>
              <w:t>Content of the PhD courses are available at link provided below.</w:t>
            </w:r>
          </w:p>
          <w:p w14:paraId="781379FD" w14:textId="517C458E" w:rsidR="00123103" w:rsidRPr="008A4B0A" w:rsidRDefault="00000000" w:rsidP="00FA3732">
            <w:pPr>
              <w:shd w:val="clear" w:color="auto" w:fill="FFFFFF" w:themeFill="background1"/>
              <w:rPr>
                <w:rFonts w:ascii="Times New Roman" w:hAnsi="Times New Roman" w:cs="Times New Roman"/>
                <w:color w:val="202124"/>
                <w:sz w:val="20"/>
                <w:szCs w:val="20"/>
                <w:lang w:val="en"/>
              </w:rPr>
            </w:pPr>
            <w:hyperlink r:id="rId33" w:history="1">
              <w:r w:rsidR="00FA3732" w:rsidRPr="008A4B0A">
                <w:rPr>
                  <w:rStyle w:val="Kpr"/>
                  <w:rFonts w:ascii="Times New Roman" w:hAnsi="Times New Roman" w:cs="Times New Roman"/>
                  <w:sz w:val="20"/>
                  <w:szCs w:val="20"/>
                  <w:lang w:val="en"/>
                </w:rPr>
                <w:t>http://bilgipaketi.uludag.edu.tr/Programlar/Index/43</w:t>
              </w:r>
            </w:hyperlink>
          </w:p>
          <w:p w14:paraId="3794A795" w14:textId="2302B271" w:rsidR="00EA5ADF" w:rsidRPr="008A4B0A" w:rsidRDefault="00EA5ADF">
            <w:pPr>
              <w:pStyle w:val="TableParagraph"/>
              <w:numPr>
                <w:ilvl w:val="0"/>
                <w:numId w:val="12"/>
              </w:numPr>
              <w:jc w:val="both"/>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Regarding the courses that are planned to be added to</w:t>
            </w:r>
            <w:r w:rsidR="00FC7565" w:rsidRPr="008A4B0A">
              <w:rPr>
                <w:rFonts w:ascii="Times New Roman" w:eastAsia="Times New Roman" w:hAnsi="Times New Roman" w:cs="Times New Roman"/>
                <w:color w:val="202124"/>
                <w:sz w:val="20"/>
                <w:szCs w:val="20"/>
                <w:lang w:val="en" w:eastAsia="tr-TR"/>
              </w:rPr>
              <w:t xml:space="preserve"> or removed from the curriculum</w:t>
            </w:r>
            <w:r w:rsidR="002C4AF4" w:rsidRPr="008A4B0A">
              <w:rPr>
                <w:rFonts w:ascii="Times New Roman" w:eastAsia="Times New Roman" w:hAnsi="Times New Roman" w:cs="Times New Roman"/>
                <w:color w:val="202124"/>
                <w:sz w:val="20"/>
                <w:szCs w:val="20"/>
                <w:lang w:val="en" w:eastAsia="tr-TR"/>
              </w:rPr>
              <w:t>,</w:t>
            </w:r>
            <w:r w:rsidR="00FC7565" w:rsidRPr="008A4B0A">
              <w:rPr>
                <w:rFonts w:ascii="Times New Roman" w:eastAsia="Times New Roman" w:hAnsi="Times New Roman" w:cs="Times New Roman"/>
                <w:color w:val="202124"/>
                <w:sz w:val="20"/>
                <w:szCs w:val="20"/>
                <w:lang w:val="en" w:eastAsia="tr-TR"/>
              </w:rPr>
              <w:t xml:space="preserve"> academic staff of each department prepare</w:t>
            </w:r>
            <w:r w:rsidR="00FC7565" w:rsidRPr="008A4B0A">
              <w:rPr>
                <w:rFonts w:ascii="Times New Roman" w:hAnsi="Times New Roman" w:cs="Times New Roman"/>
                <w:color w:val="202124"/>
                <w:sz w:val="20"/>
                <w:szCs w:val="20"/>
                <w:lang w:val="en"/>
              </w:rPr>
              <w:t xml:space="preserve"> a proposal related to courses to be added / or to be removed</w:t>
            </w:r>
            <w:r w:rsidR="00FC7565" w:rsidRPr="008A4B0A">
              <w:rPr>
                <w:rFonts w:ascii="Times New Roman" w:hAnsi="Times New Roman" w:cs="Times New Roman"/>
                <w:color w:val="202124"/>
                <w:sz w:val="20"/>
                <w:szCs w:val="20"/>
                <w:lang w:val="tr-TR"/>
              </w:rPr>
              <w:t xml:space="preserve"> </w:t>
            </w:r>
            <w:r w:rsidRPr="008A4B0A">
              <w:rPr>
                <w:rFonts w:ascii="Times New Roman" w:eastAsia="Times New Roman" w:hAnsi="Times New Roman" w:cs="Times New Roman"/>
                <w:color w:val="202124"/>
                <w:sz w:val="20"/>
                <w:szCs w:val="20"/>
                <w:lang w:val="en" w:eastAsia="tr-TR"/>
              </w:rPr>
              <w:t>at the end of each year.</w:t>
            </w:r>
          </w:p>
          <w:p w14:paraId="1D8CA0EE" w14:textId="7EE7AB2A" w:rsidR="00FC7565" w:rsidRPr="008A4B0A" w:rsidRDefault="00CC3877">
            <w:pPr>
              <w:pStyle w:val="TableParagraph"/>
              <w:numPr>
                <w:ilvl w:val="0"/>
                <w:numId w:val="12"/>
              </w:numPr>
              <w:jc w:val="both"/>
              <w:rPr>
                <w:rFonts w:ascii="Times New Roman" w:hAnsi="Times New Roman" w:cs="Times New Roman"/>
                <w:color w:val="202124"/>
                <w:sz w:val="20"/>
                <w:szCs w:val="20"/>
              </w:rPr>
            </w:pPr>
            <w:r w:rsidRPr="008A4B0A">
              <w:rPr>
                <w:rFonts w:ascii="Times New Roman" w:eastAsia="Times New Roman" w:hAnsi="Times New Roman" w:cs="Times New Roman"/>
                <w:color w:val="202124"/>
                <w:sz w:val="20"/>
                <w:szCs w:val="20"/>
                <w:lang w:val="en" w:eastAsia="tr-TR"/>
              </w:rPr>
              <w:t>All</w:t>
            </w:r>
            <w:r w:rsidR="00FC7565" w:rsidRPr="008A4B0A">
              <w:rPr>
                <w:rFonts w:ascii="Times New Roman" w:eastAsia="Times New Roman" w:hAnsi="Times New Roman" w:cs="Times New Roman"/>
                <w:color w:val="202124"/>
                <w:sz w:val="20"/>
                <w:szCs w:val="20"/>
                <w:lang w:val="en" w:eastAsia="tr-TR"/>
              </w:rPr>
              <w:t xml:space="preserve"> the </w:t>
            </w:r>
            <w:r w:rsidR="00FC7565" w:rsidRPr="008A4B0A">
              <w:rPr>
                <w:rFonts w:ascii="Times New Roman" w:hAnsi="Times New Roman" w:cs="Times New Roman"/>
                <w:color w:val="202124"/>
                <w:sz w:val="20"/>
                <w:szCs w:val="20"/>
                <w:lang w:val="en"/>
              </w:rPr>
              <w:t>recommended courses are sent by official letter to</w:t>
            </w:r>
            <w:r w:rsidR="00FC7565" w:rsidRPr="008A4B0A">
              <w:rPr>
                <w:rFonts w:ascii="Times New Roman" w:hAnsi="Times New Roman" w:cs="Times New Roman"/>
                <w:sz w:val="20"/>
                <w:szCs w:val="20"/>
              </w:rPr>
              <w:t xml:space="preserve"> the directorate of </w:t>
            </w:r>
            <w:r w:rsidR="002C4AF4" w:rsidRPr="008A4B0A">
              <w:rPr>
                <w:rFonts w:ascii="Times New Roman" w:hAnsi="Times New Roman" w:cs="Times New Roman"/>
                <w:sz w:val="20"/>
                <w:szCs w:val="20"/>
              </w:rPr>
              <w:t xml:space="preserve">The </w:t>
            </w:r>
            <w:r w:rsidR="00FC7565" w:rsidRPr="008A4B0A">
              <w:rPr>
                <w:rFonts w:ascii="Times New Roman" w:hAnsi="Times New Roman" w:cs="Times New Roman"/>
                <w:color w:val="202124"/>
                <w:sz w:val="20"/>
                <w:szCs w:val="20"/>
              </w:rPr>
              <w:t xml:space="preserve">Graduate School of Health Sciences by head of each department. </w:t>
            </w:r>
          </w:p>
          <w:p w14:paraId="40B9AEBB" w14:textId="68AD6FD5" w:rsidR="00FC7565" w:rsidRPr="008A4B0A" w:rsidRDefault="0016318E">
            <w:pPr>
              <w:pStyle w:val="TableParagraph"/>
              <w:numPr>
                <w:ilvl w:val="0"/>
                <w:numId w:val="12"/>
              </w:numPr>
              <w:jc w:val="both"/>
              <w:rPr>
                <w:rFonts w:ascii="Times New Roman" w:hAnsi="Times New Roman" w:cs="Times New Roman"/>
                <w:color w:val="202124"/>
                <w:sz w:val="20"/>
                <w:szCs w:val="20"/>
                <w:lang w:val="en"/>
              </w:rPr>
            </w:pPr>
            <w:r w:rsidRPr="008A4B0A">
              <w:rPr>
                <w:rFonts w:ascii="Times New Roman" w:hAnsi="Times New Roman" w:cs="Times New Roman"/>
                <w:color w:val="202124"/>
                <w:sz w:val="20"/>
                <w:szCs w:val="20"/>
              </w:rPr>
              <w:t>-</w:t>
            </w:r>
            <w:r w:rsidR="00FC7565" w:rsidRPr="008A4B0A">
              <w:rPr>
                <w:rFonts w:ascii="Times New Roman" w:hAnsi="Times New Roman" w:cs="Times New Roman"/>
                <w:color w:val="202124"/>
                <w:sz w:val="20"/>
                <w:szCs w:val="20"/>
              </w:rPr>
              <w:t>R</w:t>
            </w:r>
            <w:proofErr w:type="spellStart"/>
            <w:r w:rsidRPr="008A4B0A">
              <w:rPr>
                <w:rFonts w:ascii="Times New Roman" w:hAnsi="Times New Roman" w:cs="Times New Roman"/>
                <w:color w:val="202124"/>
                <w:sz w:val="20"/>
                <w:szCs w:val="20"/>
                <w:lang w:val="en"/>
              </w:rPr>
              <w:t>ecom</w:t>
            </w:r>
            <w:r w:rsidR="00B5112B" w:rsidRPr="008A4B0A">
              <w:rPr>
                <w:rFonts w:ascii="Times New Roman" w:hAnsi="Times New Roman" w:cs="Times New Roman"/>
                <w:color w:val="202124"/>
                <w:sz w:val="20"/>
                <w:szCs w:val="20"/>
                <w:lang w:val="en"/>
              </w:rPr>
              <w:t>m</w:t>
            </w:r>
            <w:r w:rsidRPr="008A4B0A">
              <w:rPr>
                <w:rFonts w:ascii="Times New Roman" w:hAnsi="Times New Roman" w:cs="Times New Roman"/>
                <w:color w:val="202124"/>
                <w:sz w:val="20"/>
                <w:szCs w:val="20"/>
                <w:lang w:val="en"/>
              </w:rPr>
              <w:t>ended</w:t>
            </w:r>
            <w:proofErr w:type="spellEnd"/>
            <w:r w:rsidR="00FC7565" w:rsidRPr="008A4B0A">
              <w:rPr>
                <w:rFonts w:ascii="Times New Roman" w:hAnsi="Times New Roman" w:cs="Times New Roman"/>
                <w:color w:val="202124"/>
                <w:sz w:val="20"/>
                <w:szCs w:val="20"/>
                <w:lang w:val="en"/>
              </w:rPr>
              <w:t xml:space="preserve"> courses are evaluated in </w:t>
            </w:r>
            <w:r w:rsidR="002C4AF4" w:rsidRPr="008A4B0A">
              <w:rPr>
                <w:rFonts w:ascii="Times New Roman" w:hAnsi="Times New Roman" w:cs="Times New Roman"/>
                <w:color w:val="202124"/>
                <w:sz w:val="20"/>
                <w:szCs w:val="20"/>
              </w:rPr>
              <w:t xml:space="preserve">The Graduate School </w:t>
            </w:r>
            <w:r w:rsidR="00FC7565" w:rsidRPr="008A4B0A">
              <w:rPr>
                <w:rFonts w:ascii="Times New Roman" w:hAnsi="Times New Roman" w:cs="Times New Roman"/>
                <w:color w:val="202124"/>
                <w:sz w:val="20"/>
                <w:szCs w:val="20"/>
              </w:rPr>
              <w:t xml:space="preserve">Board and then transferred to </w:t>
            </w:r>
            <w:r w:rsidR="002C4AF4" w:rsidRPr="008A4B0A">
              <w:rPr>
                <w:rFonts w:ascii="Times New Roman" w:hAnsi="Times New Roman" w:cs="Times New Roman"/>
                <w:color w:val="202124"/>
                <w:sz w:val="20"/>
                <w:szCs w:val="20"/>
              </w:rPr>
              <w:t xml:space="preserve">The University </w:t>
            </w:r>
            <w:r w:rsidR="002C4AF4" w:rsidRPr="008A4B0A">
              <w:rPr>
                <w:rFonts w:ascii="Times New Roman" w:hAnsi="Times New Roman" w:cs="Times New Roman"/>
                <w:color w:val="202124"/>
                <w:sz w:val="20"/>
                <w:szCs w:val="20"/>
                <w:lang w:val="en"/>
              </w:rPr>
              <w:t xml:space="preserve">Senate </w:t>
            </w:r>
            <w:r w:rsidR="00FC7565" w:rsidRPr="008A4B0A">
              <w:rPr>
                <w:rFonts w:ascii="Times New Roman" w:hAnsi="Times New Roman" w:cs="Times New Roman"/>
                <w:color w:val="202124"/>
                <w:sz w:val="20"/>
                <w:szCs w:val="20"/>
                <w:lang w:val="en"/>
              </w:rPr>
              <w:t>for approval</w:t>
            </w:r>
            <w:r w:rsidR="002C4AF4" w:rsidRPr="008A4B0A">
              <w:rPr>
                <w:rFonts w:ascii="Times New Roman" w:hAnsi="Times New Roman" w:cs="Times New Roman"/>
                <w:color w:val="202124"/>
                <w:sz w:val="20"/>
                <w:szCs w:val="20"/>
                <w:lang w:val="en"/>
              </w:rPr>
              <w:t>.</w:t>
            </w:r>
          </w:p>
          <w:p w14:paraId="34D94D3F" w14:textId="3E002A22" w:rsidR="00FC7565" w:rsidRPr="008A4B0A" w:rsidRDefault="00FC7565" w:rsidP="0016318E">
            <w:pPr>
              <w:pStyle w:val="TableParagraph"/>
              <w:ind w:left="0"/>
              <w:jc w:val="both"/>
              <w:rPr>
                <w:rFonts w:ascii="Times New Roman" w:hAnsi="Times New Roman" w:cs="Times New Roman"/>
                <w:color w:val="202124"/>
                <w:sz w:val="20"/>
                <w:szCs w:val="20"/>
                <w:lang w:val="tr-TR"/>
              </w:rPr>
            </w:pPr>
          </w:p>
        </w:tc>
      </w:tr>
      <w:tr w:rsidR="00EA5ADF" w:rsidRPr="008A4B0A" w14:paraId="5E0C024F" w14:textId="77777777" w:rsidTr="00DE6EEF">
        <w:trPr>
          <w:trHeight w:val="535"/>
        </w:trPr>
        <w:tc>
          <w:tcPr>
            <w:tcW w:w="851" w:type="dxa"/>
          </w:tcPr>
          <w:p w14:paraId="21C23C16" w14:textId="77777777" w:rsidR="00EA5ADF" w:rsidRPr="008A4B0A" w:rsidRDefault="00EA5ADF" w:rsidP="00EA5ADF">
            <w:pPr>
              <w:pStyle w:val="TableParagraph"/>
              <w:spacing w:line="240" w:lineRule="exact"/>
              <w:rPr>
                <w:rFonts w:ascii="Times New Roman" w:hAnsi="Times New Roman" w:cs="Times New Roman"/>
                <w:sz w:val="20"/>
                <w:szCs w:val="20"/>
              </w:rPr>
            </w:pPr>
            <w:r w:rsidRPr="008A4B0A">
              <w:rPr>
                <w:rFonts w:ascii="Times New Roman" w:hAnsi="Times New Roman" w:cs="Times New Roman"/>
                <w:sz w:val="20"/>
                <w:szCs w:val="20"/>
              </w:rPr>
              <w:lastRenderedPageBreak/>
              <w:t>#18:</w:t>
            </w:r>
          </w:p>
          <w:p w14:paraId="3387EDA3" w14:textId="77777777" w:rsidR="00EA5ADF" w:rsidRPr="008A4B0A" w:rsidRDefault="00EA5ADF" w:rsidP="00EA5ADF">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BR 4.2</w:t>
            </w:r>
          </w:p>
        </w:tc>
        <w:tc>
          <w:tcPr>
            <w:tcW w:w="3622" w:type="dxa"/>
          </w:tcPr>
          <w:p w14:paraId="00B4514C" w14:textId="77777777" w:rsidR="00EA5ADF" w:rsidRPr="008A4B0A" w:rsidRDefault="00EA5ADF" w:rsidP="00EA5ADF">
            <w:pPr>
              <w:pStyle w:val="TableParagraph"/>
              <w:spacing w:line="264" w:lineRule="exact"/>
              <w:ind w:left="104"/>
              <w:rPr>
                <w:rFonts w:ascii="Times New Roman" w:hAnsi="Times New Roman" w:cs="Times New Roman"/>
                <w:sz w:val="20"/>
                <w:szCs w:val="20"/>
              </w:rPr>
            </w:pPr>
            <w:proofErr w:type="spellStart"/>
            <w:r w:rsidRPr="008A4B0A">
              <w:rPr>
                <w:rFonts w:ascii="Times New Roman" w:hAnsi="Times New Roman" w:cs="Times New Roman"/>
                <w:sz w:val="20"/>
                <w:szCs w:val="20"/>
              </w:rPr>
              <w:t>Programmes</w:t>
            </w:r>
            <w:proofErr w:type="spellEnd"/>
            <w:r w:rsidRPr="008A4B0A">
              <w:rPr>
                <w:rFonts w:ascii="Times New Roman" w:hAnsi="Times New Roman" w:cs="Times New Roman"/>
                <w:sz w:val="20"/>
                <w:szCs w:val="20"/>
              </w:rPr>
              <w:t xml:space="preserve"> should be performed</w:t>
            </w:r>
          </w:p>
          <w:p w14:paraId="209F843D" w14:textId="77777777" w:rsidR="00EA5ADF" w:rsidRPr="008A4B0A" w:rsidRDefault="00EA5ADF" w:rsidP="00EA5ADF">
            <w:pPr>
              <w:pStyle w:val="TableParagraph"/>
              <w:spacing w:line="252" w:lineRule="exact"/>
              <w:ind w:left="104"/>
              <w:rPr>
                <w:rFonts w:ascii="Times New Roman" w:hAnsi="Times New Roman" w:cs="Times New Roman"/>
                <w:sz w:val="20"/>
                <w:szCs w:val="20"/>
              </w:rPr>
            </w:pPr>
            <w:r w:rsidRPr="008A4B0A">
              <w:rPr>
                <w:rFonts w:ascii="Times New Roman" w:hAnsi="Times New Roman" w:cs="Times New Roman"/>
                <w:sz w:val="20"/>
                <w:szCs w:val="20"/>
              </w:rPr>
              <w:t>under structured supervision.</w:t>
            </w:r>
          </w:p>
        </w:tc>
        <w:tc>
          <w:tcPr>
            <w:tcW w:w="1166" w:type="dxa"/>
          </w:tcPr>
          <w:p w14:paraId="22A0D169" w14:textId="77777777" w:rsidR="00EA5ADF" w:rsidRPr="008A4B0A" w:rsidRDefault="00EA5ADF" w:rsidP="00EA5ADF">
            <w:pPr>
              <w:pStyle w:val="TableParagraph"/>
              <w:ind w:left="0"/>
              <w:rPr>
                <w:rFonts w:ascii="Times New Roman" w:hAnsi="Times New Roman" w:cs="Times New Roman"/>
                <w:sz w:val="20"/>
                <w:szCs w:val="20"/>
              </w:rPr>
            </w:pPr>
          </w:p>
        </w:tc>
        <w:tc>
          <w:tcPr>
            <w:tcW w:w="3172" w:type="dxa"/>
          </w:tcPr>
          <w:p w14:paraId="0E8E5F6F" w14:textId="77777777" w:rsidR="00EA5ADF" w:rsidRPr="008A4B0A" w:rsidRDefault="00EA5ADF" w:rsidP="00EA5ADF">
            <w:pPr>
              <w:pStyle w:val="TableParagraph"/>
              <w:spacing w:line="264" w:lineRule="exact"/>
              <w:ind w:left="108"/>
              <w:rPr>
                <w:rFonts w:ascii="Times New Roman" w:hAnsi="Times New Roman" w:cs="Times New Roman"/>
                <w:i/>
                <w:sz w:val="20"/>
                <w:szCs w:val="20"/>
              </w:rPr>
            </w:pPr>
            <w:r w:rsidRPr="008A4B0A">
              <w:rPr>
                <w:rFonts w:ascii="Times New Roman" w:hAnsi="Times New Roman" w:cs="Times New Roman"/>
                <w:i/>
                <w:sz w:val="20"/>
                <w:szCs w:val="20"/>
              </w:rPr>
              <w:t>Describe how the supervision</w:t>
            </w:r>
          </w:p>
          <w:p w14:paraId="06EFDC96" w14:textId="77777777" w:rsidR="00EA5ADF" w:rsidRPr="008A4B0A" w:rsidRDefault="00EA5ADF" w:rsidP="00EA5ADF">
            <w:pPr>
              <w:pStyle w:val="TableParagraph"/>
              <w:spacing w:line="252" w:lineRule="exact"/>
              <w:ind w:left="108"/>
              <w:rPr>
                <w:rFonts w:ascii="Times New Roman" w:hAnsi="Times New Roman" w:cs="Times New Roman"/>
                <w:i/>
                <w:sz w:val="20"/>
                <w:szCs w:val="20"/>
              </w:rPr>
            </w:pPr>
            <w:r w:rsidRPr="008A4B0A">
              <w:rPr>
                <w:rFonts w:ascii="Times New Roman" w:hAnsi="Times New Roman" w:cs="Times New Roman"/>
                <w:i/>
                <w:sz w:val="20"/>
                <w:szCs w:val="20"/>
              </w:rPr>
              <w:t>process is structured.</w:t>
            </w:r>
          </w:p>
        </w:tc>
        <w:tc>
          <w:tcPr>
            <w:tcW w:w="6788" w:type="dxa"/>
            <w:shd w:val="clear" w:color="auto" w:fill="FFFFFF" w:themeFill="background1"/>
          </w:tcPr>
          <w:p w14:paraId="681FA4F7" w14:textId="271365DC" w:rsidR="00EA5ADF" w:rsidRPr="008A4B0A" w:rsidRDefault="00EA5ADF">
            <w:pPr>
              <w:pStyle w:val="ListeParagraf"/>
              <w:numPr>
                <w:ilvl w:val="0"/>
                <w:numId w:val="1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Curriculums are reviewed every year and revised in accordance with the era and scientific developments.</w:t>
            </w:r>
          </w:p>
          <w:p w14:paraId="0CA783FD" w14:textId="11A06988" w:rsidR="00EA5ADF" w:rsidRPr="008A4B0A" w:rsidRDefault="00EA5ADF">
            <w:pPr>
              <w:pStyle w:val="TableParagraph"/>
              <w:numPr>
                <w:ilvl w:val="0"/>
                <w:numId w:val="13"/>
              </w:numPr>
              <w:rPr>
                <w:rFonts w:ascii="Times New Roman" w:hAnsi="Times New Roman" w:cs="Times New Roman"/>
                <w:sz w:val="20"/>
                <w:szCs w:val="20"/>
              </w:rPr>
            </w:pPr>
            <w:r w:rsidRPr="008A4B0A">
              <w:rPr>
                <w:rFonts w:ascii="Times New Roman" w:eastAsia="Times New Roman" w:hAnsi="Times New Roman" w:cs="Times New Roman"/>
                <w:color w:val="202124"/>
                <w:sz w:val="20"/>
                <w:szCs w:val="20"/>
                <w:lang w:val="en" w:eastAsia="tr-TR"/>
              </w:rPr>
              <w:t xml:space="preserve">At the end of each year, new courses to be added are presented to the </w:t>
            </w:r>
            <w:r w:rsidR="002C4AF4" w:rsidRPr="008A4B0A">
              <w:rPr>
                <w:rFonts w:ascii="Times New Roman" w:eastAsia="Times New Roman" w:hAnsi="Times New Roman" w:cs="Times New Roman"/>
                <w:color w:val="202124"/>
                <w:sz w:val="20"/>
                <w:szCs w:val="20"/>
                <w:lang w:val="en" w:eastAsia="tr-TR"/>
              </w:rPr>
              <w:t>S</w:t>
            </w:r>
            <w:r w:rsidRPr="008A4B0A">
              <w:rPr>
                <w:rFonts w:ascii="Times New Roman" w:eastAsia="Times New Roman" w:hAnsi="Times New Roman" w:cs="Times New Roman"/>
                <w:color w:val="202124"/>
                <w:sz w:val="20"/>
                <w:szCs w:val="20"/>
                <w:lang w:val="en" w:eastAsia="tr-TR"/>
              </w:rPr>
              <w:t>enate and implemented after they are accepted.</w:t>
            </w:r>
          </w:p>
          <w:p w14:paraId="5413FFAB" w14:textId="62C2D398" w:rsidR="004C6C05" w:rsidRPr="008A4B0A" w:rsidRDefault="00240824">
            <w:pPr>
              <w:pStyle w:val="TableParagraph"/>
              <w:numPr>
                <w:ilvl w:val="0"/>
                <w:numId w:val="13"/>
              </w:numPr>
              <w:rPr>
                <w:rFonts w:ascii="Times New Roman" w:hAnsi="Times New Roman" w:cs="Times New Roman"/>
                <w:sz w:val="20"/>
                <w:szCs w:val="20"/>
              </w:rPr>
            </w:pPr>
            <w:r w:rsidRPr="008A4B0A">
              <w:rPr>
                <w:rFonts w:ascii="Times New Roman" w:hAnsi="Times New Roman" w:cs="Times New Roman"/>
                <w:sz w:val="20"/>
                <w:szCs w:val="20"/>
              </w:rPr>
              <w:t xml:space="preserve">In addition, individual supervisors have to comply </w:t>
            </w:r>
            <w:r w:rsidR="00C94FBA" w:rsidRPr="008A4B0A">
              <w:rPr>
                <w:rFonts w:ascii="Times New Roman" w:hAnsi="Times New Roman" w:cs="Times New Roman"/>
                <w:sz w:val="20"/>
                <w:szCs w:val="20"/>
              </w:rPr>
              <w:t>with The</w:t>
            </w:r>
            <w:r w:rsidR="00575A12" w:rsidRPr="008A4B0A">
              <w:rPr>
                <w:rFonts w:ascii="Times New Roman" w:hAnsi="Times New Roman" w:cs="Times New Roman"/>
                <w:sz w:val="20"/>
                <w:szCs w:val="20"/>
              </w:rPr>
              <w:t xml:space="preserve"> </w:t>
            </w:r>
            <w:r w:rsidRPr="008A4B0A">
              <w:rPr>
                <w:rFonts w:ascii="Times New Roman" w:hAnsi="Times New Roman" w:cs="Times New Roman"/>
                <w:sz w:val="20"/>
                <w:szCs w:val="20"/>
              </w:rPr>
              <w:t xml:space="preserve">Instructions   </w:t>
            </w:r>
            <w:r w:rsidR="00575A12" w:rsidRPr="008A4B0A">
              <w:rPr>
                <w:rFonts w:ascii="Times New Roman" w:hAnsi="Times New Roman" w:cs="Times New Roman"/>
                <w:sz w:val="20"/>
                <w:szCs w:val="20"/>
              </w:rPr>
              <w:t>which is accepted by the U</w:t>
            </w:r>
            <w:r w:rsidRPr="008A4B0A">
              <w:rPr>
                <w:rFonts w:ascii="Times New Roman" w:hAnsi="Times New Roman" w:cs="Times New Roman"/>
                <w:sz w:val="20"/>
                <w:szCs w:val="20"/>
              </w:rPr>
              <w:t>niversity.</w:t>
            </w:r>
            <w:r w:rsidR="00575A12" w:rsidRPr="008A4B0A">
              <w:rPr>
                <w:rFonts w:ascii="Times New Roman" w:hAnsi="Times New Roman" w:cs="Times New Roman"/>
                <w:sz w:val="20"/>
                <w:szCs w:val="20"/>
              </w:rPr>
              <w:t xml:space="preserve"> </w:t>
            </w:r>
          </w:p>
          <w:p w14:paraId="0DDF518E" w14:textId="336CC1DC" w:rsidR="00575A12" w:rsidRPr="008A79C4" w:rsidRDefault="00575A12">
            <w:pPr>
              <w:pStyle w:val="TableParagraph"/>
              <w:numPr>
                <w:ilvl w:val="0"/>
                <w:numId w:val="13"/>
              </w:numPr>
              <w:rPr>
                <w:rFonts w:ascii="Times New Roman" w:hAnsi="Times New Roman" w:cs="Times New Roman"/>
                <w:sz w:val="20"/>
                <w:szCs w:val="20"/>
              </w:rPr>
            </w:pPr>
            <w:r w:rsidRPr="008A79C4">
              <w:rPr>
                <w:rFonts w:ascii="Times New Roman" w:hAnsi="Times New Roman" w:cs="Times New Roman"/>
                <w:sz w:val="20"/>
                <w:szCs w:val="20"/>
              </w:rPr>
              <w:t xml:space="preserve">Content of the BUU the Graduate School of Health Sciences Academic Supervision Instructions are available at </w:t>
            </w:r>
            <w:r w:rsidR="00EA0F29" w:rsidRPr="008A79C4">
              <w:rPr>
                <w:rFonts w:ascii="Times New Roman" w:hAnsi="Times New Roman" w:cs="Times New Roman"/>
                <w:sz w:val="20"/>
                <w:szCs w:val="20"/>
              </w:rPr>
              <w:t>links provided</w:t>
            </w:r>
            <w:r w:rsidRPr="008A79C4">
              <w:rPr>
                <w:rFonts w:ascii="Times New Roman" w:hAnsi="Times New Roman" w:cs="Times New Roman"/>
                <w:sz w:val="20"/>
                <w:szCs w:val="20"/>
              </w:rPr>
              <w:t xml:space="preserve"> below.</w:t>
            </w:r>
          </w:p>
          <w:p w14:paraId="07CA8B11" w14:textId="1422B039" w:rsidR="00240824" w:rsidRPr="008A79C4" w:rsidRDefault="00000000" w:rsidP="00D634A5">
            <w:pPr>
              <w:pStyle w:val="TableParagraph"/>
              <w:rPr>
                <w:rFonts w:ascii="Times New Roman" w:hAnsi="Times New Roman" w:cs="Times New Roman"/>
                <w:sz w:val="20"/>
                <w:szCs w:val="20"/>
              </w:rPr>
            </w:pPr>
            <w:hyperlink r:id="rId34" w:history="1">
              <w:r w:rsidR="00D634A5" w:rsidRPr="008A79C4">
                <w:rPr>
                  <w:rStyle w:val="Kpr"/>
                  <w:rFonts w:ascii="Times New Roman" w:hAnsi="Times New Roman" w:cs="Times New Roman"/>
                  <w:sz w:val="20"/>
                  <w:szCs w:val="20"/>
                </w:rPr>
                <w:t>https://uludag.edu.tr/dosyalar/saglikbilimleri/gulnazy/buu_academic_supervision_instructions_graduate_school.pdf</w:t>
              </w:r>
            </w:hyperlink>
          </w:p>
          <w:p w14:paraId="11CF3CCC" w14:textId="5E1E76C9" w:rsidR="00EA0F29" w:rsidRPr="008A4B0A" w:rsidRDefault="00000000" w:rsidP="00D634A5">
            <w:pPr>
              <w:pStyle w:val="TableParagraph"/>
              <w:rPr>
                <w:rFonts w:ascii="Times New Roman" w:hAnsi="Times New Roman" w:cs="Times New Roman"/>
                <w:sz w:val="20"/>
                <w:szCs w:val="20"/>
              </w:rPr>
            </w:pPr>
            <w:hyperlink r:id="rId35" w:history="1">
              <w:r w:rsidR="00EA0F29" w:rsidRPr="008A79C4">
                <w:rPr>
                  <w:rStyle w:val="Kpr"/>
                  <w:rFonts w:ascii="Times New Roman" w:hAnsi="Times New Roman" w:cs="Times New Roman"/>
                  <w:sz w:val="20"/>
                  <w:szCs w:val="20"/>
                </w:rPr>
                <w:t>http://www.uludag.edu.tr/iofhealth/konu/view?id=9475</w:t>
              </w:r>
            </w:hyperlink>
          </w:p>
          <w:p w14:paraId="78EB3145" w14:textId="77777777" w:rsidR="00EA0F29" w:rsidRPr="008A4B0A" w:rsidRDefault="00EA0F29" w:rsidP="00D634A5">
            <w:pPr>
              <w:pStyle w:val="TableParagraph"/>
              <w:rPr>
                <w:rFonts w:ascii="Times New Roman" w:hAnsi="Times New Roman" w:cs="Times New Roman"/>
                <w:sz w:val="20"/>
                <w:szCs w:val="20"/>
              </w:rPr>
            </w:pPr>
          </w:p>
          <w:p w14:paraId="3AEE2B9D" w14:textId="632B1B7E" w:rsidR="004261FA" w:rsidRPr="008A4B0A" w:rsidRDefault="004261FA" w:rsidP="00FD0989">
            <w:pPr>
              <w:pStyle w:val="TableParagraph"/>
              <w:ind w:left="720"/>
              <w:rPr>
                <w:rFonts w:ascii="Times New Roman" w:hAnsi="Times New Roman" w:cs="Times New Roman"/>
                <w:sz w:val="20"/>
                <w:szCs w:val="20"/>
              </w:rPr>
            </w:pPr>
          </w:p>
        </w:tc>
      </w:tr>
      <w:tr w:rsidR="00EA5ADF" w:rsidRPr="008A4B0A" w14:paraId="7A9F0644" w14:textId="77777777" w:rsidTr="00DE6EEF">
        <w:trPr>
          <w:trHeight w:val="1345"/>
        </w:trPr>
        <w:tc>
          <w:tcPr>
            <w:tcW w:w="851" w:type="dxa"/>
          </w:tcPr>
          <w:p w14:paraId="0DC171CF" w14:textId="77777777" w:rsidR="00EA5ADF" w:rsidRPr="008A4B0A" w:rsidRDefault="00EA5ADF" w:rsidP="00EA5ADF">
            <w:pPr>
              <w:pStyle w:val="TableParagraph"/>
              <w:spacing w:line="239" w:lineRule="exact"/>
              <w:rPr>
                <w:rFonts w:ascii="Times New Roman" w:hAnsi="Times New Roman" w:cs="Times New Roman"/>
                <w:sz w:val="20"/>
                <w:szCs w:val="20"/>
              </w:rPr>
            </w:pPr>
            <w:r w:rsidRPr="008A4B0A">
              <w:rPr>
                <w:rFonts w:ascii="Times New Roman" w:hAnsi="Times New Roman" w:cs="Times New Roman"/>
                <w:sz w:val="20"/>
                <w:szCs w:val="20"/>
              </w:rPr>
              <w:t>#19:</w:t>
            </w:r>
          </w:p>
          <w:p w14:paraId="5137D542" w14:textId="77777777" w:rsidR="00EA5ADF" w:rsidRPr="008A4B0A" w:rsidRDefault="00EA5ADF" w:rsidP="00EA5ADF">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BR 4.3</w:t>
            </w:r>
          </w:p>
        </w:tc>
        <w:tc>
          <w:tcPr>
            <w:tcW w:w="3622" w:type="dxa"/>
          </w:tcPr>
          <w:p w14:paraId="65FD349E" w14:textId="77777777" w:rsidR="00EA5ADF" w:rsidRPr="008A4B0A" w:rsidRDefault="00EA5ADF" w:rsidP="00EA5ADF">
            <w:pPr>
              <w:pStyle w:val="TableParagraph"/>
              <w:ind w:left="104" w:right="101"/>
              <w:rPr>
                <w:rFonts w:ascii="Times New Roman" w:hAnsi="Times New Roman" w:cs="Times New Roman"/>
                <w:sz w:val="20"/>
                <w:szCs w:val="20"/>
              </w:rPr>
            </w:pPr>
            <w:proofErr w:type="spellStart"/>
            <w:r w:rsidRPr="008A4B0A">
              <w:rPr>
                <w:rFonts w:ascii="Times New Roman" w:hAnsi="Times New Roman" w:cs="Times New Roman"/>
                <w:sz w:val="20"/>
                <w:szCs w:val="20"/>
              </w:rPr>
              <w:t>Programmes</w:t>
            </w:r>
            <w:proofErr w:type="spellEnd"/>
            <w:r w:rsidRPr="008A4B0A">
              <w:rPr>
                <w:rFonts w:ascii="Times New Roman" w:hAnsi="Times New Roman" w:cs="Times New Roman"/>
                <w:sz w:val="20"/>
                <w:szCs w:val="20"/>
              </w:rPr>
              <w:t xml:space="preserve"> should ensure that PhD candidates have appropriate training in ethics and responsible conduct of research.</w:t>
            </w:r>
          </w:p>
        </w:tc>
        <w:tc>
          <w:tcPr>
            <w:tcW w:w="1166" w:type="dxa"/>
          </w:tcPr>
          <w:p w14:paraId="3DD883F7" w14:textId="2B94C9AB" w:rsidR="00EA5ADF" w:rsidRPr="008A4B0A" w:rsidRDefault="0016318E" w:rsidP="00EA5ADF">
            <w:pPr>
              <w:pStyle w:val="TableParagraph"/>
              <w:ind w:left="0"/>
              <w:rPr>
                <w:rFonts w:ascii="Times New Roman" w:hAnsi="Times New Roman" w:cs="Times New Roman"/>
                <w:sz w:val="20"/>
                <w:szCs w:val="20"/>
              </w:rPr>
            </w:pPr>
            <w:r w:rsidRPr="008A4B0A">
              <w:rPr>
                <w:rFonts w:ascii="Times New Roman" w:hAnsi="Times New Roman" w:cs="Times New Roman"/>
                <w:sz w:val="20"/>
                <w:szCs w:val="20"/>
              </w:rPr>
              <w:t>Yes</w:t>
            </w:r>
          </w:p>
        </w:tc>
        <w:tc>
          <w:tcPr>
            <w:tcW w:w="3172" w:type="dxa"/>
          </w:tcPr>
          <w:p w14:paraId="364B6A28" w14:textId="77777777" w:rsidR="00EA5ADF" w:rsidRPr="008A4B0A" w:rsidRDefault="00EA5ADF" w:rsidP="00EA5ADF">
            <w:pPr>
              <w:pStyle w:val="TableParagraph"/>
              <w:ind w:left="108" w:right="306"/>
              <w:rPr>
                <w:rFonts w:ascii="Times New Roman" w:hAnsi="Times New Roman" w:cs="Times New Roman"/>
                <w:i/>
                <w:sz w:val="20"/>
                <w:szCs w:val="20"/>
              </w:rPr>
            </w:pPr>
            <w:r w:rsidRPr="008A4B0A">
              <w:rPr>
                <w:rFonts w:ascii="Times New Roman" w:hAnsi="Times New Roman" w:cs="Times New Roman"/>
                <w:i/>
                <w:sz w:val="20"/>
                <w:szCs w:val="20"/>
              </w:rPr>
              <w:t>Provide a list of the courses in ethics and responsible conduct of research. How many PhD candidates take these courses</w:t>
            </w:r>
          </w:p>
          <w:p w14:paraId="063448B1" w14:textId="77777777" w:rsidR="00EA5ADF" w:rsidRPr="008A4B0A" w:rsidRDefault="00EA5ADF" w:rsidP="00EA5ADF">
            <w:pPr>
              <w:pStyle w:val="TableParagraph"/>
              <w:spacing w:line="254" w:lineRule="exact"/>
              <w:ind w:left="108"/>
              <w:rPr>
                <w:rFonts w:ascii="Times New Roman" w:hAnsi="Times New Roman" w:cs="Times New Roman"/>
                <w:i/>
                <w:sz w:val="20"/>
                <w:szCs w:val="20"/>
              </w:rPr>
            </w:pPr>
            <w:r w:rsidRPr="008A4B0A">
              <w:rPr>
                <w:rFonts w:ascii="Times New Roman" w:hAnsi="Times New Roman" w:cs="Times New Roman"/>
                <w:i/>
                <w:sz w:val="20"/>
                <w:szCs w:val="20"/>
              </w:rPr>
              <w:t>each year?</w:t>
            </w:r>
          </w:p>
        </w:tc>
        <w:tc>
          <w:tcPr>
            <w:tcW w:w="6788" w:type="dxa"/>
            <w:shd w:val="clear" w:color="auto" w:fill="FFFFFF" w:themeFill="background1"/>
          </w:tcPr>
          <w:p w14:paraId="602CCF57" w14:textId="47F4FDDF" w:rsidR="00EA5ADF" w:rsidRPr="008A79C4" w:rsidRDefault="00EA5ADF">
            <w:pPr>
              <w:pStyle w:val="ListeParagraf"/>
              <w:numPr>
                <w:ilvl w:val="0"/>
                <w:numId w:val="1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0"/>
                <w:szCs w:val="20"/>
                <w:lang w:val="en" w:eastAsia="tr-TR"/>
              </w:rPr>
            </w:pPr>
            <w:r w:rsidRPr="008A79C4">
              <w:rPr>
                <w:rFonts w:ascii="Times New Roman" w:eastAsia="Times New Roman" w:hAnsi="Times New Roman" w:cs="Times New Roman"/>
                <w:color w:val="202124"/>
                <w:sz w:val="20"/>
                <w:szCs w:val="20"/>
                <w:lang w:val="en" w:eastAsia="tr-TR"/>
              </w:rPr>
              <w:t xml:space="preserve">In this context, it is planned that </w:t>
            </w:r>
            <w:r w:rsidR="00753770" w:rsidRPr="008A79C4">
              <w:rPr>
                <w:rFonts w:ascii="Times New Roman" w:eastAsia="Times New Roman" w:hAnsi="Times New Roman" w:cs="Times New Roman"/>
                <w:color w:val="202124"/>
                <w:sz w:val="20"/>
                <w:szCs w:val="20"/>
                <w:lang w:val="en" w:eastAsia="tr-TR"/>
              </w:rPr>
              <w:t>all</w:t>
            </w:r>
            <w:r w:rsidR="00874CCD" w:rsidRPr="008A79C4">
              <w:rPr>
                <w:rFonts w:ascii="Times New Roman" w:eastAsia="Times New Roman" w:hAnsi="Times New Roman" w:cs="Times New Roman"/>
                <w:color w:val="202124"/>
                <w:sz w:val="20"/>
                <w:szCs w:val="20"/>
                <w:lang w:val="en" w:eastAsia="tr-TR"/>
              </w:rPr>
              <w:t xml:space="preserve"> </w:t>
            </w:r>
            <w:r w:rsidRPr="008A79C4">
              <w:rPr>
                <w:rFonts w:ascii="Times New Roman" w:eastAsia="Times New Roman" w:hAnsi="Times New Roman" w:cs="Times New Roman"/>
                <w:color w:val="202124"/>
                <w:sz w:val="20"/>
                <w:szCs w:val="20"/>
                <w:lang w:val="en" w:eastAsia="tr-TR"/>
              </w:rPr>
              <w:t xml:space="preserve">doctoral candidates take the </w:t>
            </w:r>
            <w:r w:rsidR="00874CCD" w:rsidRPr="008A79C4">
              <w:rPr>
                <w:rFonts w:ascii="Times New Roman" w:eastAsia="Times New Roman" w:hAnsi="Times New Roman" w:cs="Times New Roman"/>
                <w:color w:val="202124"/>
                <w:sz w:val="20"/>
                <w:szCs w:val="20"/>
                <w:lang w:val="en" w:eastAsia="tr-TR"/>
              </w:rPr>
              <w:t>“</w:t>
            </w:r>
            <w:r w:rsidRPr="008A79C4">
              <w:rPr>
                <w:rFonts w:ascii="Times New Roman" w:eastAsia="Times New Roman" w:hAnsi="Times New Roman" w:cs="Times New Roman"/>
                <w:color w:val="202124"/>
                <w:sz w:val="20"/>
                <w:szCs w:val="20"/>
                <w:lang w:val="en" w:eastAsia="tr-TR"/>
              </w:rPr>
              <w:t>Scientific Research and Publication Ethics</w:t>
            </w:r>
            <w:r w:rsidR="00874CCD" w:rsidRPr="008A79C4">
              <w:rPr>
                <w:rFonts w:ascii="Times New Roman" w:eastAsia="Times New Roman" w:hAnsi="Times New Roman" w:cs="Times New Roman"/>
                <w:color w:val="202124"/>
                <w:sz w:val="20"/>
                <w:szCs w:val="20"/>
                <w:lang w:val="en" w:eastAsia="tr-TR"/>
              </w:rPr>
              <w:t>”</w:t>
            </w:r>
            <w:r w:rsidRPr="008A79C4">
              <w:rPr>
                <w:rFonts w:ascii="Times New Roman" w:eastAsia="Times New Roman" w:hAnsi="Times New Roman" w:cs="Times New Roman"/>
                <w:color w:val="202124"/>
                <w:sz w:val="20"/>
                <w:szCs w:val="20"/>
                <w:lang w:val="en" w:eastAsia="tr-TR"/>
              </w:rPr>
              <w:t xml:space="preserve"> course as compulsory.</w:t>
            </w:r>
          </w:p>
          <w:p w14:paraId="321B359E" w14:textId="1C6DD436" w:rsidR="00EA5ADF" w:rsidRPr="008A79C4" w:rsidRDefault="00EA5ADF">
            <w:pPr>
              <w:pStyle w:val="ListeParagraf"/>
              <w:numPr>
                <w:ilvl w:val="0"/>
                <w:numId w:val="1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0"/>
                <w:szCs w:val="20"/>
                <w:lang w:val="en" w:eastAsia="tr-TR"/>
              </w:rPr>
            </w:pPr>
            <w:r w:rsidRPr="008A79C4">
              <w:rPr>
                <w:rFonts w:ascii="Times New Roman" w:eastAsia="Times New Roman" w:hAnsi="Times New Roman" w:cs="Times New Roman"/>
                <w:color w:val="202124"/>
                <w:sz w:val="20"/>
                <w:szCs w:val="20"/>
                <w:lang w:val="en" w:eastAsia="tr-TR"/>
              </w:rPr>
              <w:t>All candidates enrolled in the doctoral program take this course in the spring semester.</w:t>
            </w:r>
          </w:p>
          <w:p w14:paraId="451C7F6B" w14:textId="77777777" w:rsidR="00EA5ADF" w:rsidRPr="008A79C4" w:rsidRDefault="0016318E">
            <w:pPr>
              <w:pStyle w:val="TableParagraph"/>
              <w:numPr>
                <w:ilvl w:val="0"/>
                <w:numId w:val="14"/>
              </w:numPr>
              <w:rPr>
                <w:rFonts w:ascii="Times New Roman" w:hAnsi="Times New Roman" w:cs="Times New Roman"/>
                <w:sz w:val="20"/>
                <w:szCs w:val="20"/>
              </w:rPr>
            </w:pPr>
            <w:r w:rsidRPr="008A79C4">
              <w:rPr>
                <w:rFonts w:ascii="Times New Roman" w:eastAsia="Times New Roman" w:hAnsi="Times New Roman" w:cs="Times New Roman"/>
                <w:color w:val="202124"/>
                <w:sz w:val="20"/>
                <w:szCs w:val="20"/>
                <w:lang w:val="en" w:eastAsia="tr-TR"/>
              </w:rPr>
              <w:t>Seven (</w:t>
            </w:r>
            <w:r w:rsidR="00EA5ADF" w:rsidRPr="008A79C4">
              <w:rPr>
                <w:rFonts w:ascii="Times New Roman" w:eastAsia="Times New Roman" w:hAnsi="Times New Roman" w:cs="Times New Roman"/>
                <w:color w:val="202124"/>
                <w:sz w:val="20"/>
                <w:szCs w:val="20"/>
                <w:lang w:val="en" w:eastAsia="tr-TR"/>
              </w:rPr>
              <w:t>7</w:t>
            </w:r>
            <w:r w:rsidRPr="008A79C4">
              <w:rPr>
                <w:rFonts w:ascii="Times New Roman" w:eastAsia="Times New Roman" w:hAnsi="Times New Roman" w:cs="Times New Roman"/>
                <w:color w:val="202124"/>
                <w:sz w:val="20"/>
                <w:szCs w:val="20"/>
                <w:lang w:val="en" w:eastAsia="tr-TR"/>
              </w:rPr>
              <w:t>)</w:t>
            </w:r>
            <w:r w:rsidR="00EA5ADF" w:rsidRPr="008A79C4">
              <w:rPr>
                <w:rFonts w:ascii="Times New Roman" w:eastAsia="Times New Roman" w:hAnsi="Times New Roman" w:cs="Times New Roman"/>
                <w:color w:val="202124"/>
                <w:sz w:val="20"/>
                <w:szCs w:val="20"/>
                <w:lang w:val="en" w:eastAsia="tr-TR"/>
              </w:rPr>
              <w:t xml:space="preserve"> weeks of the course are carried out within a common plan prepared by SBE. The other half is carried out by the relevant departments and field-specific information is conveyed.</w:t>
            </w:r>
          </w:p>
          <w:p w14:paraId="3BDA8F23" w14:textId="57B8DFF2" w:rsidR="00874CCD" w:rsidRPr="008A79C4" w:rsidRDefault="00874CCD">
            <w:pPr>
              <w:pStyle w:val="TableParagraph"/>
              <w:numPr>
                <w:ilvl w:val="0"/>
                <w:numId w:val="14"/>
              </w:numPr>
              <w:shd w:val="clear" w:color="auto" w:fill="FFFFFF" w:themeFill="background1"/>
              <w:rPr>
                <w:rFonts w:ascii="Times New Roman" w:hAnsi="Times New Roman" w:cs="Times New Roman"/>
                <w:sz w:val="20"/>
                <w:szCs w:val="20"/>
              </w:rPr>
            </w:pPr>
            <w:r w:rsidRPr="008A79C4">
              <w:rPr>
                <w:rFonts w:ascii="Times New Roman" w:hAnsi="Times New Roman" w:cs="Times New Roman"/>
                <w:sz w:val="20"/>
                <w:szCs w:val="20"/>
              </w:rPr>
              <w:t xml:space="preserve">The number </w:t>
            </w:r>
            <w:r w:rsidR="00F8127E" w:rsidRPr="008A79C4">
              <w:rPr>
                <w:rFonts w:ascii="Times New Roman" w:hAnsi="Times New Roman" w:cs="Times New Roman"/>
                <w:sz w:val="20"/>
                <w:szCs w:val="20"/>
              </w:rPr>
              <w:t>of PhD</w:t>
            </w:r>
            <w:r w:rsidR="00CF6384" w:rsidRPr="008A79C4">
              <w:rPr>
                <w:rFonts w:ascii="Times New Roman" w:hAnsi="Times New Roman" w:cs="Times New Roman"/>
                <w:sz w:val="20"/>
                <w:szCs w:val="20"/>
              </w:rPr>
              <w:t xml:space="preserve"> and masters’</w:t>
            </w:r>
            <w:r w:rsidRPr="008A79C4">
              <w:rPr>
                <w:rFonts w:ascii="Times New Roman" w:hAnsi="Times New Roman" w:cs="Times New Roman"/>
                <w:sz w:val="20"/>
                <w:szCs w:val="20"/>
              </w:rPr>
              <w:t xml:space="preserve"> candidates take </w:t>
            </w:r>
            <w:r w:rsidR="00F8127E" w:rsidRPr="008A79C4">
              <w:rPr>
                <w:rFonts w:ascii="Times New Roman" w:hAnsi="Times New Roman" w:cs="Times New Roman"/>
                <w:sz w:val="20"/>
                <w:szCs w:val="20"/>
              </w:rPr>
              <w:t>these courses</w:t>
            </w:r>
            <w:r w:rsidRPr="008A79C4">
              <w:rPr>
                <w:rFonts w:ascii="Times New Roman" w:hAnsi="Times New Roman" w:cs="Times New Roman"/>
                <w:sz w:val="20"/>
                <w:szCs w:val="20"/>
              </w:rPr>
              <w:t xml:space="preserve"> in previous</w:t>
            </w:r>
            <w:r w:rsidR="00F8127E" w:rsidRPr="008A79C4">
              <w:rPr>
                <w:rFonts w:ascii="Times New Roman" w:hAnsi="Times New Roman" w:cs="Times New Roman"/>
                <w:sz w:val="20"/>
                <w:szCs w:val="20"/>
              </w:rPr>
              <w:t xml:space="preserve"> three years are</w:t>
            </w:r>
            <w:r w:rsidRPr="008A79C4">
              <w:rPr>
                <w:rFonts w:ascii="Times New Roman" w:hAnsi="Times New Roman" w:cs="Times New Roman"/>
                <w:sz w:val="20"/>
                <w:szCs w:val="20"/>
              </w:rPr>
              <w:t xml:space="preserve"> given </w:t>
            </w:r>
            <w:r w:rsidR="00F8127E" w:rsidRPr="008A79C4">
              <w:rPr>
                <w:rFonts w:ascii="Times New Roman" w:hAnsi="Times New Roman" w:cs="Times New Roman"/>
                <w:sz w:val="20"/>
                <w:szCs w:val="20"/>
              </w:rPr>
              <w:t>below.</w:t>
            </w:r>
          </w:p>
          <w:p w14:paraId="01CFBE0B" w14:textId="6217BAB0" w:rsidR="00F8127E" w:rsidRPr="008A79C4" w:rsidRDefault="00F8127E" w:rsidP="00F8127E">
            <w:pPr>
              <w:pStyle w:val="TableParagraph"/>
              <w:shd w:val="clear" w:color="auto" w:fill="FFFFFF" w:themeFill="background1"/>
              <w:ind w:left="720"/>
              <w:rPr>
                <w:rFonts w:ascii="Times New Roman" w:hAnsi="Times New Roman" w:cs="Times New Roman"/>
                <w:sz w:val="20"/>
                <w:szCs w:val="20"/>
              </w:rPr>
            </w:pPr>
            <w:r w:rsidRPr="008A79C4">
              <w:rPr>
                <w:rFonts w:ascii="Times New Roman" w:hAnsi="Times New Roman" w:cs="Times New Roman"/>
                <w:sz w:val="20"/>
                <w:szCs w:val="20"/>
              </w:rPr>
              <w:t>96 students (2019-2020 Academic year), 106 students (2020-2021</w:t>
            </w:r>
            <w:r w:rsidR="00FE401D" w:rsidRPr="008A79C4">
              <w:rPr>
                <w:rFonts w:ascii="Times New Roman" w:hAnsi="Times New Roman" w:cs="Times New Roman"/>
                <w:sz w:val="20"/>
                <w:szCs w:val="20"/>
              </w:rPr>
              <w:t xml:space="preserve"> </w:t>
            </w:r>
            <w:r w:rsidRPr="008A79C4">
              <w:rPr>
                <w:rFonts w:ascii="Times New Roman" w:hAnsi="Times New Roman" w:cs="Times New Roman"/>
                <w:sz w:val="20"/>
                <w:szCs w:val="20"/>
              </w:rPr>
              <w:t>Academic year), 97 students (2021-2022 Academic year)</w:t>
            </w:r>
          </w:p>
          <w:p w14:paraId="1ED55EB5" w14:textId="03CA95A9" w:rsidR="00291E45" w:rsidRPr="008A79C4" w:rsidRDefault="00291E45" w:rsidP="00291E45">
            <w:pPr>
              <w:pStyle w:val="TableParagraph"/>
              <w:ind w:left="360"/>
              <w:rPr>
                <w:rFonts w:ascii="Times New Roman" w:hAnsi="Times New Roman" w:cs="Times New Roman"/>
                <w:sz w:val="20"/>
                <w:szCs w:val="20"/>
              </w:rPr>
            </w:pPr>
          </w:p>
        </w:tc>
      </w:tr>
      <w:tr w:rsidR="00EA5ADF" w:rsidRPr="008A4B0A" w14:paraId="09AE47A5" w14:textId="77777777">
        <w:trPr>
          <w:trHeight w:val="1880"/>
        </w:trPr>
        <w:tc>
          <w:tcPr>
            <w:tcW w:w="851" w:type="dxa"/>
          </w:tcPr>
          <w:p w14:paraId="41C0479A" w14:textId="0B7E9593" w:rsidR="00EA5ADF" w:rsidRPr="00284125" w:rsidRDefault="00EA5ADF" w:rsidP="00EA5ADF">
            <w:pPr>
              <w:pStyle w:val="TableParagraph"/>
              <w:spacing w:line="239" w:lineRule="exact"/>
              <w:rPr>
                <w:rFonts w:ascii="Times New Roman" w:hAnsi="Times New Roman" w:cs="Times New Roman"/>
                <w:sz w:val="20"/>
                <w:szCs w:val="20"/>
              </w:rPr>
            </w:pPr>
            <w:r w:rsidRPr="00284125">
              <w:rPr>
                <w:rFonts w:ascii="Times New Roman" w:hAnsi="Times New Roman" w:cs="Times New Roman"/>
                <w:sz w:val="20"/>
                <w:szCs w:val="20"/>
              </w:rPr>
              <w:t>#20:</w:t>
            </w:r>
          </w:p>
          <w:p w14:paraId="0887C42D" w14:textId="77777777" w:rsidR="00EA5ADF" w:rsidRPr="00284125" w:rsidRDefault="00EA5ADF" w:rsidP="00EA5ADF">
            <w:pPr>
              <w:pStyle w:val="TableParagraph"/>
              <w:spacing w:before="1"/>
              <w:rPr>
                <w:rFonts w:ascii="Times New Roman" w:hAnsi="Times New Roman" w:cs="Times New Roman"/>
                <w:sz w:val="20"/>
                <w:szCs w:val="20"/>
              </w:rPr>
            </w:pPr>
            <w:r w:rsidRPr="00284125">
              <w:rPr>
                <w:rFonts w:ascii="Times New Roman" w:hAnsi="Times New Roman" w:cs="Times New Roman"/>
                <w:sz w:val="20"/>
                <w:szCs w:val="20"/>
              </w:rPr>
              <w:t>BR 4.4</w:t>
            </w:r>
          </w:p>
        </w:tc>
        <w:tc>
          <w:tcPr>
            <w:tcW w:w="3622" w:type="dxa"/>
          </w:tcPr>
          <w:p w14:paraId="5B7DB508" w14:textId="4DC7F852" w:rsidR="00EA5ADF" w:rsidRPr="00284125" w:rsidRDefault="00EA5ADF" w:rsidP="00EA5ADF">
            <w:pPr>
              <w:pStyle w:val="TableParagraph"/>
              <w:ind w:left="104" w:right="53"/>
              <w:rPr>
                <w:rFonts w:ascii="Times New Roman" w:hAnsi="Times New Roman" w:cs="Times New Roman"/>
                <w:sz w:val="20"/>
                <w:szCs w:val="20"/>
              </w:rPr>
            </w:pPr>
            <w:proofErr w:type="spellStart"/>
            <w:r w:rsidRPr="00284125">
              <w:rPr>
                <w:rFonts w:ascii="Times New Roman" w:hAnsi="Times New Roman" w:cs="Times New Roman"/>
                <w:sz w:val="20"/>
                <w:szCs w:val="20"/>
              </w:rPr>
              <w:t>Programmes</w:t>
            </w:r>
            <w:proofErr w:type="spellEnd"/>
            <w:r w:rsidRPr="00284125">
              <w:rPr>
                <w:rFonts w:ascii="Times New Roman" w:hAnsi="Times New Roman" w:cs="Times New Roman"/>
                <w:sz w:val="20"/>
                <w:szCs w:val="20"/>
              </w:rPr>
              <w:t xml:space="preserve"> should have clear 3-</w:t>
            </w:r>
            <w:r w:rsidR="0016318E" w:rsidRPr="00284125">
              <w:rPr>
                <w:rFonts w:ascii="Times New Roman" w:hAnsi="Times New Roman" w:cs="Times New Roman"/>
                <w:sz w:val="20"/>
                <w:szCs w:val="20"/>
              </w:rPr>
              <w:t>4-year</w:t>
            </w:r>
            <w:r w:rsidRPr="00284125">
              <w:rPr>
                <w:rFonts w:ascii="Times New Roman" w:hAnsi="Times New Roman" w:cs="Times New Roman"/>
                <w:sz w:val="20"/>
                <w:szCs w:val="20"/>
              </w:rPr>
              <w:t xml:space="preserve"> time</w:t>
            </w:r>
            <w:r w:rsidR="00CA6938" w:rsidRPr="00284125">
              <w:rPr>
                <w:rFonts w:ascii="Times New Roman" w:hAnsi="Times New Roman" w:cs="Times New Roman"/>
                <w:sz w:val="20"/>
                <w:szCs w:val="20"/>
              </w:rPr>
              <w:t xml:space="preserve"> </w:t>
            </w:r>
            <w:r w:rsidRPr="00284125">
              <w:rPr>
                <w:rFonts w:ascii="Times New Roman" w:hAnsi="Times New Roman" w:cs="Times New Roman"/>
                <w:sz w:val="20"/>
                <w:szCs w:val="20"/>
              </w:rPr>
              <w:t>frame. Extensions should be possible but limited and exceptional.</w:t>
            </w:r>
          </w:p>
        </w:tc>
        <w:tc>
          <w:tcPr>
            <w:tcW w:w="1166" w:type="dxa"/>
          </w:tcPr>
          <w:p w14:paraId="0096E713" w14:textId="40942B67" w:rsidR="00EA5ADF" w:rsidRPr="008A4B0A" w:rsidRDefault="0016318E" w:rsidP="00EA5ADF">
            <w:pPr>
              <w:pStyle w:val="TableParagraph"/>
              <w:ind w:left="0"/>
              <w:rPr>
                <w:rFonts w:ascii="Times New Roman" w:hAnsi="Times New Roman" w:cs="Times New Roman"/>
                <w:sz w:val="20"/>
                <w:szCs w:val="20"/>
              </w:rPr>
            </w:pPr>
            <w:r w:rsidRPr="008A4B0A">
              <w:rPr>
                <w:rFonts w:ascii="Times New Roman" w:hAnsi="Times New Roman" w:cs="Times New Roman"/>
                <w:sz w:val="20"/>
                <w:szCs w:val="20"/>
              </w:rPr>
              <w:t>Yes</w:t>
            </w:r>
          </w:p>
        </w:tc>
        <w:tc>
          <w:tcPr>
            <w:tcW w:w="3172" w:type="dxa"/>
          </w:tcPr>
          <w:p w14:paraId="382B7E59" w14:textId="77777777" w:rsidR="00EA5ADF" w:rsidRPr="008A4B0A" w:rsidRDefault="00EA5ADF" w:rsidP="00EA5ADF">
            <w:pPr>
              <w:pStyle w:val="TableParagraph"/>
              <w:ind w:left="108" w:right="158"/>
              <w:rPr>
                <w:rFonts w:ascii="Times New Roman" w:hAnsi="Times New Roman" w:cs="Times New Roman"/>
                <w:i/>
                <w:sz w:val="20"/>
                <w:szCs w:val="20"/>
              </w:rPr>
            </w:pPr>
            <w:r w:rsidRPr="008A4B0A">
              <w:rPr>
                <w:rFonts w:ascii="Times New Roman" w:hAnsi="Times New Roman" w:cs="Times New Roman"/>
                <w:i/>
                <w:sz w:val="20"/>
                <w:szCs w:val="20"/>
              </w:rPr>
              <w:t xml:space="preserve">Provide information about the normal length of PhD </w:t>
            </w:r>
            <w:proofErr w:type="spellStart"/>
            <w:r w:rsidRPr="008A4B0A">
              <w:rPr>
                <w:rFonts w:ascii="Times New Roman" w:hAnsi="Times New Roman" w:cs="Times New Roman"/>
                <w:i/>
                <w:sz w:val="20"/>
                <w:szCs w:val="20"/>
              </w:rPr>
              <w:t>programmes</w:t>
            </w:r>
            <w:proofErr w:type="spellEnd"/>
            <w:r w:rsidRPr="008A4B0A">
              <w:rPr>
                <w:rFonts w:ascii="Times New Roman" w:hAnsi="Times New Roman" w:cs="Times New Roman"/>
                <w:i/>
                <w:sz w:val="20"/>
                <w:szCs w:val="20"/>
              </w:rPr>
              <w:t xml:space="preserve">. What is the actual length of study from enrolment to (a) submission, (b) </w:t>
            </w:r>
            <w:proofErr w:type="spellStart"/>
            <w:r w:rsidRPr="008A4B0A">
              <w:rPr>
                <w:rFonts w:ascii="Times New Roman" w:hAnsi="Times New Roman" w:cs="Times New Roman"/>
                <w:i/>
                <w:sz w:val="20"/>
                <w:szCs w:val="20"/>
              </w:rPr>
              <w:t>defence</w:t>
            </w:r>
            <w:proofErr w:type="spellEnd"/>
            <w:r w:rsidRPr="008A4B0A">
              <w:rPr>
                <w:rFonts w:ascii="Times New Roman" w:hAnsi="Times New Roman" w:cs="Times New Roman"/>
                <w:i/>
                <w:sz w:val="20"/>
                <w:szCs w:val="20"/>
              </w:rPr>
              <w:t>? How is permission granted for</w:t>
            </w:r>
          </w:p>
          <w:p w14:paraId="779AE9E2" w14:textId="77777777" w:rsidR="00EA5ADF" w:rsidRPr="008A4B0A" w:rsidRDefault="00EA5ADF" w:rsidP="00EA5ADF">
            <w:pPr>
              <w:pStyle w:val="TableParagraph"/>
              <w:spacing w:line="254" w:lineRule="exact"/>
              <w:ind w:left="108"/>
              <w:rPr>
                <w:rFonts w:ascii="Times New Roman" w:hAnsi="Times New Roman" w:cs="Times New Roman"/>
                <w:i/>
                <w:sz w:val="20"/>
                <w:szCs w:val="20"/>
              </w:rPr>
            </w:pPr>
            <w:r w:rsidRPr="008A4B0A">
              <w:rPr>
                <w:rFonts w:ascii="Times New Roman" w:hAnsi="Times New Roman" w:cs="Times New Roman"/>
                <w:i/>
                <w:sz w:val="20"/>
                <w:szCs w:val="20"/>
              </w:rPr>
              <w:t>extension?</w:t>
            </w:r>
          </w:p>
        </w:tc>
        <w:tc>
          <w:tcPr>
            <w:tcW w:w="6788" w:type="dxa"/>
          </w:tcPr>
          <w:p w14:paraId="566A2CD5" w14:textId="58658B9D" w:rsidR="008151B2" w:rsidRPr="008A79C4" w:rsidRDefault="00EA5ADF">
            <w:pPr>
              <w:pStyle w:val="ListeParagraf"/>
              <w:widowControl/>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60" w:line="259" w:lineRule="auto"/>
              <w:contextualSpacing/>
              <w:rPr>
                <w:rFonts w:ascii="Times New Roman" w:eastAsia="Times New Roman" w:hAnsi="Times New Roman" w:cs="Times New Roman"/>
                <w:color w:val="202124"/>
                <w:sz w:val="20"/>
                <w:szCs w:val="20"/>
                <w:lang w:val="en" w:eastAsia="tr-TR"/>
              </w:rPr>
            </w:pPr>
            <w:r w:rsidRPr="008A79C4">
              <w:rPr>
                <w:rFonts w:ascii="Times New Roman" w:eastAsia="Times New Roman" w:hAnsi="Times New Roman" w:cs="Times New Roman"/>
                <w:color w:val="202124"/>
                <w:sz w:val="20"/>
                <w:szCs w:val="20"/>
                <w:lang w:val="en" w:eastAsia="tr-TR"/>
              </w:rPr>
              <w:t xml:space="preserve">The </w:t>
            </w:r>
            <w:r w:rsidR="0016318E" w:rsidRPr="008A79C4">
              <w:rPr>
                <w:rFonts w:ascii="Times New Roman" w:eastAsia="Times New Roman" w:hAnsi="Times New Roman" w:cs="Times New Roman"/>
                <w:color w:val="202124"/>
                <w:sz w:val="20"/>
                <w:szCs w:val="20"/>
                <w:lang w:val="en" w:eastAsia="tr-TR"/>
              </w:rPr>
              <w:t>normal education period of the PhD</w:t>
            </w:r>
            <w:r w:rsidRPr="008A79C4">
              <w:rPr>
                <w:rFonts w:ascii="Times New Roman" w:eastAsia="Times New Roman" w:hAnsi="Times New Roman" w:cs="Times New Roman"/>
                <w:color w:val="202124"/>
                <w:sz w:val="20"/>
                <w:szCs w:val="20"/>
                <w:lang w:val="en" w:eastAsia="tr-TR"/>
              </w:rPr>
              <w:t xml:space="preserve"> program is 4 years. </w:t>
            </w:r>
            <w:r w:rsidR="00217DD5" w:rsidRPr="008A79C4">
              <w:rPr>
                <w:rFonts w:ascii="Times New Roman" w:eastAsia="Times New Roman" w:hAnsi="Times New Roman" w:cs="Times New Roman"/>
                <w:color w:val="202124"/>
                <w:sz w:val="20"/>
                <w:szCs w:val="20"/>
                <w:lang w:val="en" w:eastAsia="tr-TR"/>
              </w:rPr>
              <w:t xml:space="preserve"> PhD students mainly take their courses during their first year (2 semesters)</w:t>
            </w:r>
            <w:r w:rsidRPr="008A79C4">
              <w:rPr>
                <w:rFonts w:ascii="Times New Roman" w:eastAsia="Times New Roman" w:hAnsi="Times New Roman" w:cs="Times New Roman"/>
                <w:color w:val="202124"/>
                <w:sz w:val="20"/>
                <w:szCs w:val="20"/>
                <w:lang w:val="en" w:eastAsia="tr-TR"/>
              </w:rPr>
              <w:t>, but th</w:t>
            </w:r>
            <w:r w:rsidR="00217DD5" w:rsidRPr="008A79C4">
              <w:rPr>
                <w:rFonts w:ascii="Times New Roman" w:eastAsia="Times New Roman" w:hAnsi="Times New Roman" w:cs="Times New Roman"/>
                <w:color w:val="202124"/>
                <w:sz w:val="20"/>
                <w:szCs w:val="20"/>
                <w:lang w:val="en" w:eastAsia="tr-TR"/>
              </w:rPr>
              <w:t>is period could extend up to 3</w:t>
            </w:r>
            <w:r w:rsidR="00217DD5" w:rsidRPr="008A79C4">
              <w:rPr>
                <w:rFonts w:ascii="Times New Roman" w:eastAsia="Times New Roman" w:hAnsi="Times New Roman" w:cs="Times New Roman"/>
                <w:color w:val="202124"/>
                <w:sz w:val="20"/>
                <w:szCs w:val="20"/>
                <w:vertAlign w:val="superscript"/>
                <w:lang w:val="en" w:eastAsia="tr-TR"/>
              </w:rPr>
              <w:t>rd</w:t>
            </w:r>
            <w:r w:rsidR="00217DD5" w:rsidRPr="008A79C4">
              <w:rPr>
                <w:rFonts w:ascii="Times New Roman" w:eastAsia="Times New Roman" w:hAnsi="Times New Roman" w:cs="Times New Roman"/>
                <w:color w:val="202124"/>
                <w:sz w:val="20"/>
                <w:szCs w:val="20"/>
                <w:lang w:val="en" w:eastAsia="tr-TR"/>
              </w:rPr>
              <w:t xml:space="preserve"> semester in course</w:t>
            </w:r>
            <w:r w:rsidRPr="008A79C4">
              <w:rPr>
                <w:rFonts w:ascii="Times New Roman" w:eastAsia="Times New Roman" w:hAnsi="Times New Roman" w:cs="Times New Roman"/>
                <w:color w:val="202124"/>
                <w:sz w:val="20"/>
                <w:szCs w:val="20"/>
                <w:lang w:val="en" w:eastAsia="tr-TR"/>
              </w:rPr>
              <w:t xml:space="preserve"> phase can be extended up to 3 semester</w:t>
            </w:r>
            <w:r w:rsidR="008E50FB" w:rsidRPr="008A79C4">
              <w:rPr>
                <w:rFonts w:ascii="Times New Roman" w:eastAsia="Times New Roman" w:hAnsi="Times New Roman" w:cs="Times New Roman"/>
                <w:color w:val="202124"/>
                <w:sz w:val="20"/>
                <w:szCs w:val="20"/>
                <w:lang w:val="en" w:eastAsia="tr-TR"/>
              </w:rPr>
              <w:t xml:space="preserve">s in </w:t>
            </w:r>
            <w:r w:rsidR="00284125" w:rsidRPr="008A79C4">
              <w:rPr>
                <w:rFonts w:ascii="Times New Roman" w:hAnsi="Times New Roman" w:cs="Times New Roman"/>
                <w:color w:val="202124"/>
                <w:sz w:val="20"/>
                <w:szCs w:val="20"/>
                <w:shd w:val="clear" w:color="auto" w:fill="F8F9FA"/>
              </w:rPr>
              <w:t>exceptional</w:t>
            </w:r>
            <w:r w:rsidR="00217DD5" w:rsidRPr="008A79C4">
              <w:rPr>
                <w:rFonts w:ascii="Times New Roman" w:hAnsi="Times New Roman" w:cs="Times New Roman"/>
                <w:color w:val="202124"/>
                <w:sz w:val="20"/>
                <w:szCs w:val="20"/>
                <w:shd w:val="clear" w:color="auto" w:fill="F8F9FA"/>
              </w:rPr>
              <w:t xml:space="preserve"> circumstances.  As soon as the course period is over   </w:t>
            </w:r>
            <w:r w:rsidR="00217DD5" w:rsidRPr="008A79C4">
              <w:rPr>
                <w:rFonts w:ascii="Times New Roman" w:eastAsia="Times New Roman" w:hAnsi="Times New Roman" w:cs="Times New Roman"/>
                <w:color w:val="202124"/>
                <w:sz w:val="20"/>
                <w:szCs w:val="20"/>
                <w:lang w:val="en" w:eastAsia="tr-TR"/>
              </w:rPr>
              <w:t xml:space="preserve">PhD students are eligible to take their proficiency exam.  The time frame of this exam </w:t>
            </w:r>
            <w:r w:rsidR="006517C9" w:rsidRPr="008A79C4">
              <w:rPr>
                <w:rFonts w:ascii="Times New Roman" w:eastAsia="Times New Roman" w:hAnsi="Times New Roman" w:cs="Times New Roman"/>
                <w:color w:val="202124"/>
                <w:sz w:val="20"/>
                <w:szCs w:val="20"/>
                <w:lang w:val="en" w:eastAsia="tr-TR"/>
              </w:rPr>
              <w:t>could be</w:t>
            </w:r>
            <w:r w:rsidR="00217DD5" w:rsidRPr="008A79C4">
              <w:rPr>
                <w:rFonts w:ascii="Times New Roman" w:eastAsia="Times New Roman" w:hAnsi="Times New Roman" w:cs="Times New Roman"/>
                <w:color w:val="202124"/>
                <w:sz w:val="20"/>
                <w:szCs w:val="20"/>
                <w:lang w:val="en" w:eastAsia="tr-TR"/>
              </w:rPr>
              <w:t xml:space="preserve"> up to 5</w:t>
            </w:r>
            <w:r w:rsidR="00217DD5" w:rsidRPr="008A79C4">
              <w:rPr>
                <w:rFonts w:ascii="Times New Roman" w:eastAsia="Times New Roman" w:hAnsi="Times New Roman" w:cs="Times New Roman"/>
                <w:color w:val="202124"/>
                <w:sz w:val="20"/>
                <w:szCs w:val="20"/>
                <w:vertAlign w:val="superscript"/>
                <w:lang w:val="en" w:eastAsia="tr-TR"/>
              </w:rPr>
              <w:t xml:space="preserve"> </w:t>
            </w:r>
            <w:proofErr w:type="spellStart"/>
            <w:r w:rsidR="00217DD5" w:rsidRPr="008A79C4">
              <w:rPr>
                <w:rFonts w:ascii="Times New Roman" w:eastAsia="Times New Roman" w:hAnsi="Times New Roman" w:cs="Times New Roman"/>
                <w:color w:val="202124"/>
                <w:sz w:val="20"/>
                <w:szCs w:val="20"/>
                <w:vertAlign w:val="superscript"/>
                <w:lang w:val="en" w:eastAsia="tr-TR"/>
              </w:rPr>
              <w:t>th</w:t>
            </w:r>
            <w:proofErr w:type="spellEnd"/>
            <w:r w:rsidR="00217DD5" w:rsidRPr="008A79C4">
              <w:rPr>
                <w:rFonts w:ascii="Times New Roman" w:eastAsia="Times New Roman" w:hAnsi="Times New Roman" w:cs="Times New Roman"/>
                <w:color w:val="202124"/>
                <w:sz w:val="20"/>
                <w:szCs w:val="20"/>
                <w:lang w:val="en" w:eastAsia="tr-TR"/>
              </w:rPr>
              <w:t xml:space="preserve"> semester according to </w:t>
            </w:r>
            <w:r w:rsidR="006517C9" w:rsidRPr="008A79C4">
              <w:rPr>
                <w:rFonts w:ascii="Times New Roman" w:eastAsia="Times New Roman" w:hAnsi="Times New Roman" w:cs="Times New Roman"/>
                <w:color w:val="202124"/>
                <w:sz w:val="20"/>
                <w:szCs w:val="20"/>
                <w:lang w:val="en" w:eastAsia="tr-TR"/>
              </w:rPr>
              <w:t>regulations of</w:t>
            </w:r>
            <w:r w:rsidR="00217DD5" w:rsidRPr="008A79C4">
              <w:rPr>
                <w:rFonts w:ascii="Times New Roman" w:eastAsia="Times New Roman" w:hAnsi="Times New Roman" w:cs="Times New Roman"/>
                <w:color w:val="202124"/>
                <w:sz w:val="20"/>
                <w:szCs w:val="20"/>
                <w:lang w:val="en" w:eastAsia="tr-TR"/>
              </w:rPr>
              <w:t xml:space="preserve"> YÖK.  </w:t>
            </w:r>
          </w:p>
          <w:p w14:paraId="5B95A79D" w14:textId="4D3F96E9" w:rsidR="006517C9" w:rsidRPr="008A79C4" w:rsidRDefault="00217DD5" w:rsidP="00664E38">
            <w:pPr>
              <w:pStyle w:val="ListeParagraf"/>
              <w:widowControl/>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60" w:line="259" w:lineRule="auto"/>
              <w:contextualSpacing/>
              <w:rPr>
                <w:rFonts w:ascii="Times New Roman" w:eastAsia="Times New Roman" w:hAnsi="Times New Roman" w:cs="Times New Roman"/>
                <w:color w:val="202124"/>
                <w:sz w:val="20"/>
                <w:szCs w:val="20"/>
                <w:lang w:val="en" w:eastAsia="tr-TR"/>
              </w:rPr>
            </w:pPr>
            <w:r w:rsidRPr="008A79C4">
              <w:rPr>
                <w:rFonts w:ascii="Times New Roman" w:eastAsia="Times New Roman" w:hAnsi="Times New Roman" w:cs="Times New Roman"/>
                <w:color w:val="202124"/>
                <w:sz w:val="20"/>
                <w:szCs w:val="20"/>
                <w:lang w:val="en" w:eastAsia="tr-TR"/>
              </w:rPr>
              <w:t xml:space="preserve"> Candidates who are not   full </w:t>
            </w:r>
            <w:r w:rsidR="006517C9" w:rsidRPr="008A79C4">
              <w:rPr>
                <w:rFonts w:ascii="Times New Roman" w:eastAsia="Times New Roman" w:hAnsi="Times New Roman" w:cs="Times New Roman"/>
                <w:color w:val="202124"/>
                <w:sz w:val="20"/>
                <w:szCs w:val="20"/>
                <w:lang w:val="en" w:eastAsia="tr-TR"/>
              </w:rPr>
              <w:t>time employed</w:t>
            </w:r>
            <w:r w:rsidRPr="008A79C4">
              <w:rPr>
                <w:rFonts w:ascii="Times New Roman" w:eastAsia="Times New Roman" w:hAnsi="Times New Roman" w:cs="Times New Roman"/>
                <w:color w:val="202124"/>
                <w:sz w:val="20"/>
                <w:szCs w:val="20"/>
                <w:lang w:val="en" w:eastAsia="tr-TR"/>
              </w:rPr>
              <w:t xml:space="preserve"> </w:t>
            </w:r>
            <w:r w:rsidR="006517C9" w:rsidRPr="008A79C4">
              <w:rPr>
                <w:rFonts w:ascii="Times New Roman" w:eastAsia="Times New Roman" w:hAnsi="Times New Roman" w:cs="Times New Roman"/>
                <w:color w:val="202124"/>
                <w:sz w:val="20"/>
                <w:szCs w:val="20"/>
                <w:lang w:val="en" w:eastAsia="tr-TR"/>
              </w:rPr>
              <w:t>in university</w:t>
            </w:r>
            <w:r w:rsidRPr="008A79C4">
              <w:rPr>
                <w:rFonts w:ascii="Times New Roman" w:eastAsia="Times New Roman" w:hAnsi="Times New Roman" w:cs="Times New Roman"/>
                <w:color w:val="202124"/>
                <w:sz w:val="20"/>
                <w:szCs w:val="20"/>
                <w:lang w:val="en" w:eastAsia="tr-TR"/>
              </w:rPr>
              <w:t xml:space="preserve"> departments such as research </w:t>
            </w:r>
            <w:r w:rsidR="006517C9" w:rsidRPr="008A79C4">
              <w:rPr>
                <w:rFonts w:ascii="Times New Roman" w:eastAsia="Times New Roman" w:hAnsi="Times New Roman" w:cs="Times New Roman"/>
                <w:color w:val="202124"/>
                <w:sz w:val="20"/>
                <w:szCs w:val="20"/>
                <w:lang w:val="en" w:eastAsia="tr-TR"/>
              </w:rPr>
              <w:t>assistants, and enroll into these programs from external institutions have tendency to take their proficiency exam by the end of 5</w:t>
            </w:r>
            <w:r w:rsidR="006517C9" w:rsidRPr="008A79C4">
              <w:rPr>
                <w:rFonts w:ascii="Times New Roman" w:eastAsia="Times New Roman" w:hAnsi="Times New Roman" w:cs="Times New Roman"/>
                <w:color w:val="202124"/>
                <w:sz w:val="20"/>
                <w:szCs w:val="20"/>
                <w:vertAlign w:val="superscript"/>
                <w:lang w:val="en" w:eastAsia="tr-TR"/>
              </w:rPr>
              <w:t>th</w:t>
            </w:r>
            <w:r w:rsidR="006517C9" w:rsidRPr="008A79C4">
              <w:rPr>
                <w:rFonts w:ascii="Times New Roman" w:eastAsia="Times New Roman" w:hAnsi="Times New Roman" w:cs="Times New Roman"/>
                <w:color w:val="202124"/>
                <w:sz w:val="20"/>
                <w:szCs w:val="20"/>
                <w:lang w:val="en" w:eastAsia="tr-TR"/>
              </w:rPr>
              <w:t xml:space="preserve"> semester. This is usually due to their busy work schedule.   </w:t>
            </w:r>
          </w:p>
          <w:p w14:paraId="68090912" w14:textId="04416393" w:rsidR="00EA5ADF" w:rsidRPr="008A79C4" w:rsidRDefault="00EA5ADF" w:rsidP="00664E38">
            <w:pPr>
              <w:pStyle w:val="ListeParagraf"/>
              <w:widowControl/>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60" w:line="259" w:lineRule="auto"/>
              <w:contextualSpacing/>
              <w:rPr>
                <w:rFonts w:ascii="Times New Roman" w:eastAsia="Times New Roman" w:hAnsi="Times New Roman" w:cs="Times New Roman"/>
                <w:color w:val="202124"/>
                <w:sz w:val="20"/>
                <w:szCs w:val="20"/>
                <w:lang w:val="en" w:eastAsia="tr-TR"/>
              </w:rPr>
            </w:pPr>
            <w:r w:rsidRPr="008A79C4">
              <w:rPr>
                <w:rFonts w:ascii="Times New Roman" w:eastAsia="Times New Roman" w:hAnsi="Times New Roman" w:cs="Times New Roman"/>
                <w:color w:val="202124"/>
                <w:sz w:val="20"/>
                <w:szCs w:val="20"/>
                <w:lang w:val="en" w:eastAsia="tr-TR"/>
              </w:rPr>
              <w:t xml:space="preserve">Students who </w:t>
            </w:r>
            <w:r w:rsidR="00123103" w:rsidRPr="008A79C4">
              <w:rPr>
                <w:rFonts w:ascii="Times New Roman" w:eastAsia="Times New Roman" w:hAnsi="Times New Roman" w:cs="Times New Roman"/>
                <w:color w:val="202124"/>
                <w:sz w:val="20"/>
                <w:szCs w:val="20"/>
                <w:lang w:val="en" w:eastAsia="tr-TR"/>
              </w:rPr>
              <w:t>must</w:t>
            </w:r>
            <w:r w:rsidRPr="008A79C4">
              <w:rPr>
                <w:rFonts w:ascii="Times New Roman" w:eastAsia="Times New Roman" w:hAnsi="Times New Roman" w:cs="Times New Roman"/>
                <w:color w:val="202124"/>
                <w:sz w:val="20"/>
                <w:szCs w:val="20"/>
                <w:lang w:val="en" w:eastAsia="tr-TR"/>
              </w:rPr>
              <w:t xml:space="preserve"> freeze their registration within the framework specified in the regulation and directive (due to force majeure) can freeze their registrations for a maximum of 1 year with a petition stating this situation and the approval of the </w:t>
            </w:r>
            <w:r w:rsidR="00123103" w:rsidRPr="008A79C4">
              <w:rPr>
                <w:rFonts w:ascii="Times New Roman" w:eastAsia="Times New Roman" w:hAnsi="Times New Roman" w:cs="Times New Roman"/>
                <w:color w:val="202124"/>
                <w:sz w:val="20"/>
                <w:szCs w:val="20"/>
                <w:lang w:val="en" w:eastAsia="tr-TR"/>
              </w:rPr>
              <w:t>supervisor</w:t>
            </w:r>
            <w:r w:rsidRPr="008A79C4">
              <w:rPr>
                <w:rFonts w:ascii="Times New Roman" w:eastAsia="Times New Roman" w:hAnsi="Times New Roman" w:cs="Times New Roman"/>
                <w:color w:val="202124"/>
                <w:sz w:val="20"/>
                <w:szCs w:val="20"/>
                <w:lang w:val="en" w:eastAsia="tr-TR"/>
              </w:rPr>
              <w:t>.</w:t>
            </w:r>
          </w:p>
          <w:p w14:paraId="0D0B6855" w14:textId="01745C64" w:rsidR="00FA3732" w:rsidRPr="008A79C4" w:rsidRDefault="00FA3732" w:rsidP="00FA3732">
            <w:pPr>
              <w:pStyle w:val="ListeParagraf"/>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60" w:line="259" w:lineRule="auto"/>
              <w:ind w:left="720" w:firstLine="0"/>
              <w:contextualSpacing/>
              <w:rPr>
                <w:rFonts w:ascii="Times New Roman" w:eastAsia="Times New Roman" w:hAnsi="Times New Roman" w:cs="Times New Roman"/>
                <w:color w:val="202124"/>
                <w:sz w:val="20"/>
                <w:szCs w:val="20"/>
                <w:lang w:val="en" w:eastAsia="tr-TR"/>
              </w:rPr>
            </w:pPr>
          </w:p>
        </w:tc>
      </w:tr>
    </w:tbl>
    <w:p w14:paraId="7DFF3258" w14:textId="77777777" w:rsidR="00404474" w:rsidRPr="008A4B0A" w:rsidRDefault="00404474">
      <w:pPr>
        <w:rPr>
          <w:rFonts w:ascii="Times New Roman" w:hAnsi="Times New Roman" w:cs="Times New Roman"/>
          <w:sz w:val="20"/>
          <w:szCs w:val="20"/>
        </w:rPr>
        <w:sectPr w:rsidR="00404474" w:rsidRPr="008A4B0A">
          <w:pgSz w:w="16840" w:h="11910" w:orient="landscape"/>
          <w:pgMar w:top="720" w:right="400" w:bottom="1140" w:left="620" w:header="0" w:footer="960" w:gutter="0"/>
          <w:cols w:space="708"/>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622"/>
        <w:gridCol w:w="1082"/>
        <w:gridCol w:w="3256"/>
        <w:gridCol w:w="6788"/>
      </w:tblGrid>
      <w:tr w:rsidR="00404474" w:rsidRPr="008A4B0A" w14:paraId="53395F51" w14:textId="77777777" w:rsidTr="00144F46">
        <w:trPr>
          <w:trHeight w:val="1557"/>
        </w:trPr>
        <w:tc>
          <w:tcPr>
            <w:tcW w:w="4473" w:type="dxa"/>
            <w:gridSpan w:val="2"/>
            <w:shd w:val="clear" w:color="auto" w:fill="F2F2F2" w:themeFill="background1" w:themeFillShade="F2"/>
          </w:tcPr>
          <w:p w14:paraId="423B5D05" w14:textId="77777777" w:rsidR="00404474" w:rsidRPr="008A4B0A" w:rsidRDefault="00CC4E2B">
            <w:pPr>
              <w:pStyle w:val="TableParagraph"/>
              <w:spacing w:line="263" w:lineRule="exact"/>
              <w:rPr>
                <w:rFonts w:ascii="Times New Roman" w:hAnsi="Times New Roman" w:cs="Times New Roman"/>
                <w:b/>
                <w:sz w:val="20"/>
                <w:szCs w:val="20"/>
              </w:rPr>
            </w:pPr>
            <w:r w:rsidRPr="008A4B0A">
              <w:rPr>
                <w:rFonts w:ascii="Times New Roman" w:hAnsi="Times New Roman" w:cs="Times New Roman"/>
                <w:b/>
                <w:sz w:val="20"/>
                <w:szCs w:val="20"/>
              </w:rPr>
              <w:lastRenderedPageBreak/>
              <w:t>Basic Recommendations</w:t>
            </w:r>
          </w:p>
          <w:p w14:paraId="7A6C56D0" w14:textId="77777777" w:rsidR="00404474" w:rsidRPr="008A4B0A" w:rsidRDefault="00CC4E2B">
            <w:pPr>
              <w:pStyle w:val="TableParagraph"/>
              <w:ind w:right="162"/>
              <w:rPr>
                <w:rFonts w:ascii="Times New Roman" w:hAnsi="Times New Roman" w:cs="Times New Roman"/>
                <w:b/>
                <w:sz w:val="20"/>
                <w:szCs w:val="20"/>
              </w:rPr>
            </w:pPr>
            <w:r w:rsidRPr="008A4B0A">
              <w:rPr>
                <w:rFonts w:ascii="Times New Roman" w:hAnsi="Times New Roman" w:cs="Times New Roman"/>
                <w:b/>
                <w:sz w:val="20"/>
                <w:szCs w:val="20"/>
              </w:rPr>
              <w:t>(abbreviated - see Best Practices document for full recommendations)</w:t>
            </w:r>
          </w:p>
        </w:tc>
        <w:tc>
          <w:tcPr>
            <w:tcW w:w="1082" w:type="dxa"/>
            <w:shd w:val="clear" w:color="auto" w:fill="F2F2F2" w:themeFill="background1" w:themeFillShade="F2"/>
          </w:tcPr>
          <w:p w14:paraId="294B6D23" w14:textId="77777777" w:rsidR="00404474" w:rsidRPr="008A4B0A" w:rsidRDefault="00CC4E2B">
            <w:pPr>
              <w:pStyle w:val="TableParagraph"/>
              <w:ind w:left="103" w:right="81"/>
              <w:rPr>
                <w:rFonts w:ascii="Times New Roman" w:hAnsi="Times New Roman" w:cs="Times New Roman"/>
                <w:b/>
                <w:i/>
                <w:sz w:val="20"/>
                <w:szCs w:val="20"/>
              </w:rPr>
            </w:pPr>
            <w:r w:rsidRPr="008A4B0A">
              <w:rPr>
                <w:rFonts w:ascii="Times New Roman" w:hAnsi="Times New Roman" w:cs="Times New Roman"/>
                <w:b/>
                <w:sz w:val="20"/>
                <w:szCs w:val="20"/>
              </w:rPr>
              <w:t>Does your institution comply? Yes, No, Maybe</w:t>
            </w:r>
            <w:r w:rsidRPr="008A4B0A">
              <w:rPr>
                <w:rFonts w:ascii="Times New Roman" w:hAnsi="Times New Roman" w:cs="Times New Roman"/>
                <w:b/>
                <w:i/>
                <w:sz w:val="20"/>
                <w:szCs w:val="20"/>
              </w:rPr>
              <w:t>.</w:t>
            </w:r>
          </w:p>
        </w:tc>
        <w:tc>
          <w:tcPr>
            <w:tcW w:w="3256" w:type="dxa"/>
            <w:shd w:val="clear" w:color="auto" w:fill="F2F2F2" w:themeFill="background1" w:themeFillShade="F2"/>
          </w:tcPr>
          <w:p w14:paraId="4DA6B00E" w14:textId="77777777" w:rsidR="00404474" w:rsidRPr="008A4B0A" w:rsidRDefault="00CC4E2B">
            <w:pPr>
              <w:pStyle w:val="TableParagraph"/>
              <w:ind w:left="108" w:right="142"/>
              <w:rPr>
                <w:rFonts w:ascii="Times New Roman" w:hAnsi="Times New Roman" w:cs="Times New Roman"/>
                <w:b/>
                <w:sz w:val="20"/>
                <w:szCs w:val="20"/>
              </w:rPr>
            </w:pPr>
            <w:r w:rsidRPr="008A4B0A">
              <w:rPr>
                <w:rFonts w:ascii="Times New Roman" w:hAnsi="Times New Roman" w:cs="Times New Roman"/>
                <w:b/>
                <w:sz w:val="20"/>
                <w:szCs w:val="20"/>
              </w:rPr>
              <w:t>Please expand your answer with the following information. If the answer is “No” please indicate if you would like to make changes that would allow compliance. If such changes are</w:t>
            </w:r>
          </w:p>
          <w:p w14:paraId="0EBCE8D9" w14:textId="77777777" w:rsidR="00404474" w:rsidRPr="008A4B0A" w:rsidRDefault="00CC4E2B">
            <w:pPr>
              <w:pStyle w:val="TableParagraph"/>
              <w:spacing w:line="253" w:lineRule="exact"/>
              <w:ind w:left="108"/>
              <w:rPr>
                <w:rFonts w:ascii="Times New Roman" w:hAnsi="Times New Roman" w:cs="Times New Roman"/>
                <w:b/>
                <w:sz w:val="20"/>
                <w:szCs w:val="20"/>
              </w:rPr>
            </w:pPr>
            <w:r w:rsidRPr="008A4B0A">
              <w:rPr>
                <w:rFonts w:ascii="Times New Roman" w:hAnsi="Times New Roman" w:cs="Times New Roman"/>
                <w:b/>
                <w:sz w:val="20"/>
                <w:szCs w:val="20"/>
              </w:rPr>
              <w:t>not wanted, please explain.</w:t>
            </w:r>
          </w:p>
        </w:tc>
        <w:tc>
          <w:tcPr>
            <w:tcW w:w="6788" w:type="dxa"/>
            <w:shd w:val="clear" w:color="auto" w:fill="F2F2F2" w:themeFill="background1" w:themeFillShade="F2"/>
          </w:tcPr>
          <w:p w14:paraId="003D858F" w14:textId="77777777" w:rsidR="00404474" w:rsidRPr="008A4B0A" w:rsidRDefault="00CC4E2B">
            <w:pPr>
              <w:pStyle w:val="TableParagraph"/>
              <w:spacing w:line="237" w:lineRule="auto"/>
              <w:ind w:left="102"/>
              <w:rPr>
                <w:rFonts w:ascii="Times New Roman" w:hAnsi="Times New Roman" w:cs="Times New Roman"/>
                <w:b/>
                <w:sz w:val="20"/>
                <w:szCs w:val="20"/>
              </w:rPr>
            </w:pPr>
            <w:r w:rsidRPr="008A4B0A">
              <w:rPr>
                <w:rFonts w:ascii="Times New Roman" w:hAnsi="Times New Roman" w:cs="Times New Roman"/>
                <w:b/>
                <w:sz w:val="20"/>
                <w:szCs w:val="20"/>
              </w:rPr>
              <w:t>Response. Please be succinct and refer to e.g. graduate school website where relevant.</w:t>
            </w:r>
          </w:p>
        </w:tc>
      </w:tr>
      <w:tr w:rsidR="00404474" w:rsidRPr="008A4B0A" w14:paraId="43A3EA2F" w14:textId="77777777" w:rsidTr="00515B7E">
        <w:trPr>
          <w:trHeight w:val="3491"/>
        </w:trPr>
        <w:tc>
          <w:tcPr>
            <w:tcW w:w="851" w:type="dxa"/>
          </w:tcPr>
          <w:p w14:paraId="5B0A923F" w14:textId="77777777" w:rsidR="00404474" w:rsidRPr="008A4B0A" w:rsidRDefault="00CC4E2B">
            <w:pPr>
              <w:pStyle w:val="TableParagraph"/>
              <w:spacing w:line="239" w:lineRule="exact"/>
              <w:rPr>
                <w:rFonts w:ascii="Times New Roman" w:hAnsi="Times New Roman" w:cs="Times New Roman"/>
                <w:sz w:val="20"/>
                <w:szCs w:val="20"/>
              </w:rPr>
            </w:pPr>
            <w:r w:rsidRPr="008A4B0A">
              <w:rPr>
                <w:rFonts w:ascii="Times New Roman" w:hAnsi="Times New Roman" w:cs="Times New Roman"/>
                <w:sz w:val="20"/>
                <w:szCs w:val="20"/>
              </w:rPr>
              <w:t>#21:</w:t>
            </w:r>
          </w:p>
          <w:p w14:paraId="3F9971B9" w14:textId="77777777" w:rsidR="00404474" w:rsidRPr="008A4B0A" w:rsidRDefault="00CC4E2B">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BR 4.5</w:t>
            </w:r>
          </w:p>
        </w:tc>
        <w:tc>
          <w:tcPr>
            <w:tcW w:w="3622" w:type="dxa"/>
          </w:tcPr>
          <w:p w14:paraId="5DFC1529" w14:textId="77777777" w:rsidR="00CA6938" w:rsidRPr="008A4B0A" w:rsidRDefault="00CC4E2B" w:rsidP="00CA6938">
            <w:pPr>
              <w:pStyle w:val="TableParagraph"/>
              <w:ind w:left="104" w:right="176"/>
              <w:jc w:val="both"/>
              <w:rPr>
                <w:rFonts w:ascii="Times New Roman" w:hAnsi="Times New Roman" w:cs="Times New Roman"/>
                <w:sz w:val="20"/>
                <w:szCs w:val="20"/>
              </w:rPr>
            </w:pPr>
            <w:proofErr w:type="spellStart"/>
            <w:r w:rsidRPr="00DD1ECC">
              <w:rPr>
                <w:rFonts w:ascii="Times New Roman" w:hAnsi="Times New Roman" w:cs="Times New Roman"/>
                <w:sz w:val="20"/>
                <w:szCs w:val="20"/>
              </w:rPr>
              <w:t>Programmes</w:t>
            </w:r>
            <w:proofErr w:type="spellEnd"/>
            <w:r w:rsidRPr="00DD1ECC">
              <w:rPr>
                <w:rFonts w:ascii="Times New Roman" w:hAnsi="Times New Roman" w:cs="Times New Roman"/>
                <w:sz w:val="20"/>
                <w:szCs w:val="20"/>
              </w:rPr>
              <w:t xml:space="preserve"> should include relevant activities not directly related to the project</w:t>
            </w:r>
            <w:r w:rsidRPr="008A4B0A">
              <w:rPr>
                <w:rFonts w:ascii="Times New Roman" w:hAnsi="Times New Roman" w:cs="Times New Roman"/>
                <w:sz w:val="20"/>
                <w:szCs w:val="20"/>
              </w:rPr>
              <w:t xml:space="preserve"> (e.g. courses, journal clubs, participation in conferences, seminars and workshops, including preparation time) </w:t>
            </w:r>
            <w:r w:rsidR="0016318E" w:rsidRPr="008A4B0A">
              <w:rPr>
                <w:rFonts w:ascii="Times New Roman" w:hAnsi="Times New Roman" w:cs="Times New Roman"/>
                <w:sz w:val="20"/>
                <w:szCs w:val="20"/>
              </w:rPr>
              <w:t>totaling</w:t>
            </w:r>
            <w:r w:rsidRPr="008A4B0A">
              <w:rPr>
                <w:rFonts w:ascii="Times New Roman" w:hAnsi="Times New Roman" w:cs="Times New Roman"/>
                <w:sz w:val="20"/>
                <w:szCs w:val="20"/>
              </w:rPr>
              <w:t xml:space="preserve"> about 15% of the whole </w:t>
            </w:r>
            <w:proofErr w:type="spellStart"/>
            <w:r w:rsidRPr="008A4B0A">
              <w:rPr>
                <w:rFonts w:ascii="Times New Roman" w:hAnsi="Times New Roman" w:cs="Times New Roman"/>
                <w:sz w:val="20"/>
                <w:szCs w:val="20"/>
              </w:rPr>
              <w:t>programme</w:t>
            </w:r>
            <w:proofErr w:type="spellEnd"/>
            <w:r w:rsidRPr="008A4B0A">
              <w:rPr>
                <w:rFonts w:ascii="Times New Roman" w:hAnsi="Times New Roman" w:cs="Times New Roman"/>
                <w:sz w:val="20"/>
                <w:szCs w:val="20"/>
              </w:rPr>
              <w:t xml:space="preserve">. </w:t>
            </w:r>
          </w:p>
          <w:p w14:paraId="05FD789A" w14:textId="70117367" w:rsidR="00404474" w:rsidRPr="008A4B0A" w:rsidRDefault="00CC4E2B" w:rsidP="00CA6938">
            <w:pPr>
              <w:pStyle w:val="TableParagraph"/>
              <w:ind w:left="104" w:right="176"/>
              <w:jc w:val="both"/>
              <w:rPr>
                <w:rFonts w:ascii="Times New Roman" w:hAnsi="Times New Roman" w:cs="Times New Roman"/>
                <w:sz w:val="20"/>
                <w:szCs w:val="20"/>
              </w:rPr>
            </w:pPr>
            <w:r w:rsidRPr="008A4B0A">
              <w:rPr>
                <w:rFonts w:ascii="Times New Roman" w:hAnsi="Times New Roman" w:cs="Times New Roman"/>
                <w:sz w:val="20"/>
                <w:szCs w:val="20"/>
              </w:rPr>
              <w:t>A substantial part should be concerned with training in transferable skills. (NB. “training” can be liberally interpreted as all scientific activities not directly related to the project,</w:t>
            </w:r>
            <w:r w:rsidR="00CA6938" w:rsidRPr="008A4B0A">
              <w:rPr>
                <w:rFonts w:ascii="Times New Roman" w:hAnsi="Times New Roman" w:cs="Times New Roman"/>
                <w:sz w:val="20"/>
                <w:szCs w:val="20"/>
              </w:rPr>
              <w:t xml:space="preserve"> </w:t>
            </w:r>
            <w:r w:rsidRPr="008A4B0A">
              <w:rPr>
                <w:rFonts w:ascii="Times New Roman" w:hAnsi="Times New Roman" w:cs="Times New Roman"/>
                <w:sz w:val="20"/>
                <w:szCs w:val="20"/>
              </w:rPr>
              <w:t>e.g. journal clubs, conferences, etc.).</w:t>
            </w:r>
          </w:p>
        </w:tc>
        <w:tc>
          <w:tcPr>
            <w:tcW w:w="1082" w:type="dxa"/>
          </w:tcPr>
          <w:p w14:paraId="680871B4" w14:textId="045B39EF" w:rsidR="00404474" w:rsidRPr="008A4B0A" w:rsidRDefault="0048235D">
            <w:pPr>
              <w:pStyle w:val="TableParagraph"/>
              <w:ind w:left="0"/>
              <w:rPr>
                <w:rFonts w:ascii="Times New Roman" w:hAnsi="Times New Roman" w:cs="Times New Roman"/>
                <w:sz w:val="20"/>
                <w:szCs w:val="20"/>
              </w:rPr>
            </w:pPr>
            <w:r w:rsidRPr="008A4B0A">
              <w:rPr>
                <w:rFonts w:ascii="Times New Roman" w:hAnsi="Times New Roman" w:cs="Times New Roman"/>
                <w:sz w:val="20"/>
                <w:szCs w:val="20"/>
              </w:rPr>
              <w:t>Yes</w:t>
            </w:r>
          </w:p>
        </w:tc>
        <w:tc>
          <w:tcPr>
            <w:tcW w:w="3256" w:type="dxa"/>
          </w:tcPr>
          <w:p w14:paraId="26FEE45A" w14:textId="77777777" w:rsidR="00404474" w:rsidRPr="008A4B0A" w:rsidRDefault="00CC4E2B">
            <w:pPr>
              <w:pStyle w:val="TableParagraph"/>
              <w:ind w:left="108" w:right="323"/>
              <w:rPr>
                <w:rFonts w:ascii="Times New Roman" w:hAnsi="Times New Roman" w:cs="Times New Roman"/>
                <w:i/>
                <w:sz w:val="20"/>
                <w:szCs w:val="20"/>
              </w:rPr>
            </w:pPr>
            <w:r w:rsidRPr="008A4B0A">
              <w:rPr>
                <w:rFonts w:ascii="Times New Roman" w:hAnsi="Times New Roman" w:cs="Times New Roman"/>
                <w:i/>
                <w:sz w:val="20"/>
                <w:szCs w:val="20"/>
              </w:rPr>
              <w:t>Provide a list of courses and other activities. How are these assessed?</w:t>
            </w:r>
          </w:p>
        </w:tc>
        <w:tc>
          <w:tcPr>
            <w:tcW w:w="6788" w:type="dxa"/>
          </w:tcPr>
          <w:p w14:paraId="5A8F6612" w14:textId="5D64AFD9" w:rsidR="00EA5ADF" w:rsidRPr="008A4B0A" w:rsidRDefault="0016318E">
            <w:pPr>
              <w:pStyle w:val="ListeParagraf"/>
              <w:widowControl/>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 xml:space="preserve">In PhD </w:t>
            </w:r>
            <w:r w:rsidR="00EA5ADF" w:rsidRPr="008A4B0A">
              <w:rPr>
                <w:rFonts w:ascii="Times New Roman" w:eastAsia="Times New Roman" w:hAnsi="Times New Roman" w:cs="Times New Roman"/>
                <w:color w:val="202124"/>
                <w:sz w:val="20"/>
                <w:szCs w:val="20"/>
                <w:lang w:val="en" w:eastAsia="tr-TR"/>
              </w:rPr>
              <w:t>programs, the student is obliged to take the courses defined in the lesson plan (compulsory and elective). Most of these courses also include practice and laboratory activities.</w:t>
            </w:r>
          </w:p>
          <w:p w14:paraId="45502595" w14:textId="77777777" w:rsidR="00847372" w:rsidRDefault="00123103" w:rsidP="00847372">
            <w:pPr>
              <w:pStyle w:val="ListeParagraf"/>
              <w:widowControl/>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Also,</w:t>
            </w:r>
            <w:r w:rsidR="00CD5BC6" w:rsidRPr="008A4B0A">
              <w:rPr>
                <w:rFonts w:ascii="Times New Roman" w:eastAsia="Times New Roman" w:hAnsi="Times New Roman" w:cs="Times New Roman"/>
                <w:color w:val="202124"/>
                <w:sz w:val="20"/>
                <w:szCs w:val="20"/>
                <w:lang w:val="en" w:eastAsia="tr-TR"/>
              </w:rPr>
              <w:t xml:space="preserve"> within the scope of the compulsory “seminar” course in the curriculum; graduate students are responsible for giving at least one seminar for </w:t>
            </w:r>
            <w:r w:rsidR="00477456" w:rsidRPr="008A4B0A">
              <w:rPr>
                <w:rFonts w:ascii="Times New Roman" w:eastAsia="Times New Roman" w:hAnsi="Times New Roman" w:cs="Times New Roman"/>
                <w:color w:val="202124"/>
                <w:sz w:val="20"/>
                <w:szCs w:val="20"/>
                <w:lang w:val="en" w:eastAsia="tr-TR"/>
              </w:rPr>
              <w:t>master’s</w:t>
            </w:r>
            <w:r w:rsidR="004D23BE">
              <w:rPr>
                <w:rFonts w:ascii="Times New Roman" w:eastAsia="Times New Roman" w:hAnsi="Times New Roman" w:cs="Times New Roman"/>
                <w:color w:val="202124"/>
                <w:sz w:val="20"/>
                <w:szCs w:val="20"/>
                <w:lang w:val="en" w:eastAsia="tr-TR"/>
              </w:rPr>
              <w:t xml:space="preserve"> degree program, </w:t>
            </w:r>
            <w:r w:rsidR="00CD5BC6" w:rsidRPr="004D23BE">
              <w:rPr>
                <w:rFonts w:ascii="Times New Roman" w:eastAsia="Times New Roman" w:hAnsi="Times New Roman" w:cs="Times New Roman"/>
                <w:color w:val="202124"/>
                <w:sz w:val="20"/>
                <w:szCs w:val="20"/>
                <w:lang w:val="en" w:eastAsia="tr-TR"/>
              </w:rPr>
              <w:t>1 at the doctoral degree during their education</w:t>
            </w:r>
          </w:p>
          <w:p w14:paraId="13ECD06B" w14:textId="5AD8351E" w:rsidR="00847372" w:rsidRPr="008A79C4" w:rsidRDefault="00847372" w:rsidP="00847372">
            <w:pPr>
              <w:pStyle w:val="ListeParagraf"/>
              <w:widowControl/>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rPr>
                <w:rFonts w:ascii="Times New Roman" w:eastAsia="Times New Roman" w:hAnsi="Times New Roman" w:cs="Times New Roman"/>
                <w:sz w:val="20"/>
                <w:szCs w:val="20"/>
                <w:lang w:val="en" w:eastAsia="tr-TR"/>
              </w:rPr>
            </w:pPr>
            <w:r w:rsidRPr="008A79C4">
              <w:rPr>
                <w:rFonts w:ascii="Times New Roman" w:eastAsia="Times New Roman" w:hAnsi="Times New Roman" w:cs="Times New Roman"/>
                <w:sz w:val="20"/>
                <w:szCs w:val="20"/>
                <w:lang w:val="en" w:eastAsia="tr-TR"/>
              </w:rPr>
              <w:t xml:space="preserve">PhD </w:t>
            </w:r>
            <w:r w:rsidR="00DD1ECC" w:rsidRPr="008A79C4">
              <w:rPr>
                <w:rFonts w:ascii="Times New Roman" w:eastAsia="Times New Roman" w:hAnsi="Times New Roman" w:cs="Times New Roman"/>
                <w:sz w:val="20"/>
                <w:szCs w:val="20"/>
                <w:lang w:val="en" w:eastAsia="tr-TR"/>
              </w:rPr>
              <w:t>candidates are encouraged</w:t>
            </w:r>
            <w:r w:rsidRPr="008A79C4">
              <w:rPr>
                <w:rFonts w:ascii="Times New Roman" w:eastAsia="Times New Roman" w:hAnsi="Times New Roman" w:cs="Times New Roman"/>
                <w:sz w:val="20"/>
                <w:szCs w:val="20"/>
                <w:lang w:val="en" w:eastAsia="tr-TR"/>
              </w:rPr>
              <w:t xml:space="preserve"> to write academic </w:t>
            </w:r>
            <w:r w:rsidR="00DD1ECC" w:rsidRPr="008A79C4">
              <w:rPr>
                <w:rFonts w:ascii="Times New Roman" w:eastAsia="Times New Roman" w:hAnsi="Times New Roman" w:cs="Times New Roman"/>
                <w:sz w:val="20"/>
                <w:szCs w:val="20"/>
                <w:lang w:val="en" w:eastAsia="tr-TR"/>
              </w:rPr>
              <w:t>research</w:t>
            </w:r>
            <w:r w:rsidRPr="008A79C4">
              <w:rPr>
                <w:rFonts w:ascii="Times New Roman" w:eastAsia="Times New Roman" w:hAnsi="Times New Roman" w:cs="Times New Roman"/>
                <w:sz w:val="20"/>
                <w:szCs w:val="20"/>
                <w:lang w:val="en" w:eastAsia="tr-TR"/>
              </w:rPr>
              <w:t xml:space="preserve"> papers   under the supervision of </w:t>
            </w:r>
            <w:r w:rsidR="00DD1ECC" w:rsidRPr="008A79C4">
              <w:rPr>
                <w:rFonts w:ascii="Times New Roman" w:eastAsia="Times New Roman" w:hAnsi="Times New Roman" w:cs="Times New Roman"/>
                <w:sz w:val="20"/>
                <w:szCs w:val="20"/>
                <w:lang w:val="en" w:eastAsia="tr-TR"/>
              </w:rPr>
              <w:t>their advisors</w:t>
            </w:r>
            <w:r w:rsidRPr="008A79C4">
              <w:rPr>
                <w:rFonts w:ascii="Times New Roman" w:eastAsia="Times New Roman" w:hAnsi="Times New Roman" w:cs="Times New Roman"/>
                <w:sz w:val="20"/>
                <w:szCs w:val="20"/>
                <w:lang w:val="en" w:eastAsia="tr-TR"/>
              </w:rPr>
              <w:t>.</w:t>
            </w:r>
            <w:r w:rsidR="00DD1ECC" w:rsidRPr="008A79C4">
              <w:rPr>
                <w:rFonts w:ascii="Times New Roman" w:eastAsia="Times New Roman" w:hAnsi="Times New Roman" w:cs="Times New Roman"/>
                <w:sz w:val="20"/>
                <w:szCs w:val="20"/>
                <w:lang w:val="en" w:eastAsia="tr-TR"/>
              </w:rPr>
              <w:t xml:space="preserve"> It is mandatory for the PhD students to publish   papers in SCI-SCI expanded journals in order to graduate from the program </w:t>
            </w:r>
          </w:p>
          <w:p w14:paraId="13847BE8" w14:textId="77777777" w:rsidR="00DD1ECC" w:rsidRPr="008A79C4" w:rsidRDefault="00DD1ECC" w:rsidP="00DD1ECC">
            <w:pPr>
              <w:pStyle w:val="ListeParagraf"/>
              <w:widowControl/>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rPr>
                <w:rFonts w:ascii="Times New Roman" w:eastAsia="Times New Roman" w:hAnsi="Times New Roman" w:cs="Times New Roman"/>
                <w:sz w:val="20"/>
                <w:szCs w:val="20"/>
                <w:lang w:val="en" w:eastAsia="tr-TR"/>
              </w:rPr>
            </w:pPr>
            <w:r w:rsidRPr="008A79C4">
              <w:rPr>
                <w:rFonts w:ascii="Times New Roman" w:eastAsia="Times New Roman" w:hAnsi="Times New Roman" w:cs="Times New Roman"/>
                <w:sz w:val="20"/>
                <w:szCs w:val="20"/>
                <w:lang w:val="en" w:eastAsia="tr-TR"/>
              </w:rPr>
              <w:t xml:space="preserve"> Additionally, students also encouraged to participate in Scientific Congress and present their research as oral/ poster presentation </w:t>
            </w:r>
          </w:p>
          <w:p w14:paraId="5D402066" w14:textId="77777777" w:rsidR="00DD1ECC" w:rsidRPr="008A79C4" w:rsidRDefault="00DD1ECC" w:rsidP="00DD1ECC">
            <w:pPr>
              <w:pStyle w:val="ListeParagraf"/>
              <w:widowControl/>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rPr>
                <w:rStyle w:val="y2iqfc"/>
                <w:rFonts w:ascii="Times New Roman" w:eastAsia="Times New Roman" w:hAnsi="Times New Roman" w:cs="Times New Roman"/>
                <w:sz w:val="20"/>
                <w:szCs w:val="20"/>
                <w:lang w:val="en" w:eastAsia="tr-TR"/>
              </w:rPr>
            </w:pPr>
            <w:r w:rsidRPr="008A79C4">
              <w:rPr>
                <w:rFonts w:ascii="Times New Roman" w:hAnsi="Times New Roman" w:cs="Times New Roman"/>
                <w:sz w:val="20"/>
                <w:szCs w:val="20"/>
                <w:lang w:val="en"/>
              </w:rPr>
              <w:t xml:space="preserve">There are some activities planned by university management </w:t>
            </w:r>
            <w:proofErr w:type="spellStart"/>
            <w:r w:rsidRPr="008A79C4">
              <w:rPr>
                <w:rFonts w:ascii="Times New Roman" w:hAnsi="Times New Roman" w:cs="Times New Roman"/>
                <w:sz w:val="20"/>
                <w:szCs w:val="20"/>
                <w:lang w:val="en"/>
              </w:rPr>
              <w:t>eg.</w:t>
            </w:r>
            <w:proofErr w:type="spellEnd"/>
            <w:r w:rsidRPr="008A79C4">
              <w:rPr>
                <w:rFonts w:ascii="Times New Roman" w:hAnsi="Times New Roman" w:cs="Times New Roman"/>
                <w:sz w:val="20"/>
                <w:szCs w:val="20"/>
                <w:lang w:val="en"/>
              </w:rPr>
              <w:t xml:space="preserve">  “Project writing, patent</w:t>
            </w:r>
            <w:r w:rsidRPr="008A79C4">
              <w:rPr>
                <w:rStyle w:val="y2iqfc"/>
                <w:rFonts w:ascii="Times New Roman" w:hAnsi="Times New Roman" w:cs="Times New Roman"/>
                <w:sz w:val="20"/>
                <w:szCs w:val="20"/>
                <w:lang w:val="en"/>
              </w:rPr>
              <w:t xml:space="preserve"> application training. Students also encouraged to participate into these activities as well. All the activities are announced from the web site of the University and Graduate School’s web site. </w:t>
            </w:r>
          </w:p>
          <w:p w14:paraId="7CC00A16" w14:textId="2F5404B4" w:rsidR="00DD1ECC" w:rsidRPr="008A79C4" w:rsidRDefault="00C50FBB" w:rsidP="00DD1ECC">
            <w:pPr>
              <w:pStyle w:val="ListeParagraf"/>
              <w:widowControl/>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rPr>
                <w:rFonts w:ascii="Times New Roman" w:eastAsia="Times New Roman" w:hAnsi="Times New Roman" w:cs="Times New Roman"/>
                <w:sz w:val="20"/>
                <w:szCs w:val="20"/>
                <w:lang w:val="en" w:eastAsia="tr-TR"/>
              </w:rPr>
            </w:pPr>
            <w:r w:rsidRPr="008A79C4">
              <w:rPr>
                <w:rStyle w:val="y2iqfc"/>
                <w:rFonts w:ascii="Times New Roman" w:hAnsi="Times New Roman" w:cs="Times New Roman"/>
                <w:sz w:val="20"/>
                <w:szCs w:val="20"/>
                <w:lang w:val="en"/>
              </w:rPr>
              <w:t xml:space="preserve">At the end of </w:t>
            </w:r>
            <w:r w:rsidR="00355135" w:rsidRPr="008A79C4">
              <w:rPr>
                <w:rStyle w:val="y2iqfc"/>
                <w:rFonts w:ascii="Times New Roman" w:hAnsi="Times New Roman" w:cs="Times New Roman"/>
                <w:sz w:val="20"/>
                <w:szCs w:val="20"/>
                <w:lang w:val="en"/>
              </w:rPr>
              <w:t>the some</w:t>
            </w:r>
            <w:r w:rsidRPr="008A79C4">
              <w:rPr>
                <w:rStyle w:val="y2iqfc"/>
                <w:rFonts w:ascii="Times New Roman" w:hAnsi="Times New Roman" w:cs="Times New Roman"/>
                <w:sz w:val="20"/>
                <w:szCs w:val="20"/>
                <w:lang w:val="en"/>
              </w:rPr>
              <w:t xml:space="preserve"> of these </w:t>
            </w:r>
            <w:r w:rsidR="00DD1ECC" w:rsidRPr="008A79C4">
              <w:rPr>
                <w:rStyle w:val="y2iqfc"/>
                <w:rFonts w:ascii="Times New Roman" w:hAnsi="Times New Roman" w:cs="Times New Roman"/>
                <w:sz w:val="20"/>
                <w:szCs w:val="20"/>
                <w:lang w:val="en"/>
              </w:rPr>
              <w:t>trainings</w:t>
            </w:r>
            <w:r w:rsidRPr="008A79C4">
              <w:rPr>
                <w:rStyle w:val="y2iqfc"/>
                <w:rFonts w:ascii="Times New Roman" w:hAnsi="Times New Roman" w:cs="Times New Roman"/>
                <w:sz w:val="20"/>
                <w:szCs w:val="20"/>
                <w:lang w:val="en"/>
              </w:rPr>
              <w:t xml:space="preserve"> </w:t>
            </w:r>
            <w:r w:rsidR="008E50FB" w:rsidRPr="008A79C4">
              <w:rPr>
                <w:rStyle w:val="y2iqfc"/>
                <w:rFonts w:ascii="Times New Roman" w:hAnsi="Times New Roman" w:cs="Times New Roman"/>
                <w:sz w:val="20"/>
                <w:szCs w:val="20"/>
                <w:lang w:val="en"/>
              </w:rPr>
              <w:t>students are</w:t>
            </w:r>
            <w:r w:rsidRPr="008A79C4">
              <w:rPr>
                <w:rStyle w:val="y2iqfc"/>
                <w:rFonts w:ascii="Times New Roman" w:hAnsi="Times New Roman" w:cs="Times New Roman"/>
                <w:sz w:val="20"/>
                <w:szCs w:val="20"/>
                <w:lang w:val="en"/>
              </w:rPr>
              <w:t xml:space="preserve"> able </w:t>
            </w:r>
            <w:r w:rsidR="008E50FB" w:rsidRPr="008A79C4">
              <w:rPr>
                <w:rStyle w:val="y2iqfc"/>
                <w:rFonts w:ascii="Times New Roman" w:hAnsi="Times New Roman" w:cs="Times New Roman"/>
                <w:sz w:val="20"/>
                <w:szCs w:val="20"/>
                <w:lang w:val="en"/>
              </w:rPr>
              <w:t>to receive</w:t>
            </w:r>
            <w:r w:rsidRPr="008A79C4">
              <w:rPr>
                <w:rStyle w:val="y2iqfc"/>
                <w:rFonts w:ascii="Times New Roman" w:hAnsi="Times New Roman" w:cs="Times New Roman"/>
                <w:sz w:val="20"/>
                <w:szCs w:val="20"/>
                <w:lang w:val="en"/>
              </w:rPr>
              <w:t xml:space="preserve"> certificate </w:t>
            </w:r>
            <w:r w:rsidR="00DD1ECC" w:rsidRPr="008A79C4">
              <w:rPr>
                <w:rStyle w:val="y2iqfc"/>
                <w:rFonts w:ascii="Times New Roman" w:hAnsi="Times New Roman" w:cs="Times New Roman"/>
                <w:sz w:val="20"/>
                <w:szCs w:val="20"/>
                <w:lang w:val="en"/>
              </w:rPr>
              <w:t xml:space="preserve"> </w:t>
            </w:r>
          </w:p>
          <w:p w14:paraId="091711F2" w14:textId="05A8B141" w:rsidR="0016318E" w:rsidRPr="008A4B0A" w:rsidRDefault="00EA5ADF">
            <w:pPr>
              <w:pStyle w:val="ListeParagraf"/>
              <w:widowControl/>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 xml:space="preserve">It is ensured that students benefit from the activities organized by the career center </w:t>
            </w:r>
            <w:r w:rsidR="00CC3877" w:rsidRPr="008A4B0A">
              <w:rPr>
                <w:rFonts w:ascii="Times New Roman" w:eastAsia="Times New Roman" w:hAnsi="Times New Roman" w:cs="Times New Roman"/>
                <w:color w:val="202124"/>
                <w:sz w:val="20"/>
                <w:szCs w:val="20"/>
                <w:lang w:val="en" w:eastAsia="tr-TR"/>
              </w:rPr>
              <w:t>to</w:t>
            </w:r>
            <w:r w:rsidRPr="008A4B0A">
              <w:rPr>
                <w:rFonts w:ascii="Times New Roman" w:eastAsia="Times New Roman" w:hAnsi="Times New Roman" w:cs="Times New Roman"/>
                <w:color w:val="202124"/>
                <w:sz w:val="20"/>
                <w:szCs w:val="20"/>
                <w:lang w:val="en" w:eastAsia="tr-TR"/>
              </w:rPr>
              <w:t xml:space="preserve"> enable th</w:t>
            </w:r>
            <w:r w:rsidR="0016318E" w:rsidRPr="008A4B0A">
              <w:rPr>
                <w:rFonts w:ascii="Times New Roman" w:eastAsia="Times New Roman" w:hAnsi="Times New Roman" w:cs="Times New Roman"/>
                <w:color w:val="202124"/>
                <w:sz w:val="20"/>
                <w:szCs w:val="20"/>
                <w:lang w:val="en" w:eastAsia="tr-TR"/>
              </w:rPr>
              <w:t>em to grow better in the field.</w:t>
            </w:r>
          </w:p>
          <w:p w14:paraId="5E57732E" w14:textId="3BFA3666" w:rsidR="00404474" w:rsidRPr="008A4B0A" w:rsidRDefault="00EA5ADF">
            <w:pPr>
              <w:pStyle w:val="ListeParagraf"/>
              <w:widowControl/>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 xml:space="preserve">As of </w:t>
            </w:r>
            <w:r w:rsidR="00515B7E" w:rsidRPr="008A4B0A">
              <w:rPr>
                <w:rFonts w:ascii="Times New Roman" w:eastAsia="Times New Roman" w:hAnsi="Times New Roman" w:cs="Times New Roman"/>
                <w:color w:val="202124"/>
                <w:sz w:val="20"/>
                <w:szCs w:val="20"/>
                <w:lang w:val="en" w:eastAsia="tr-TR"/>
              </w:rPr>
              <w:t>2020-</w:t>
            </w:r>
            <w:r w:rsidRPr="008A4B0A">
              <w:rPr>
                <w:rFonts w:ascii="Times New Roman" w:eastAsia="Times New Roman" w:hAnsi="Times New Roman" w:cs="Times New Roman"/>
                <w:color w:val="202124"/>
                <w:sz w:val="20"/>
                <w:szCs w:val="20"/>
                <w:lang w:val="en" w:eastAsia="tr-TR"/>
              </w:rPr>
              <w:t xml:space="preserve">2021, the </w:t>
            </w:r>
            <w:r w:rsidRPr="008A4B0A">
              <w:rPr>
                <w:rFonts w:ascii="Times New Roman" w:eastAsia="Times New Roman" w:hAnsi="Times New Roman" w:cs="Times New Roman"/>
                <w:bCs/>
                <w:color w:val="202124"/>
                <w:sz w:val="20"/>
                <w:szCs w:val="20"/>
                <w:lang w:val="en" w:eastAsia="tr-TR"/>
              </w:rPr>
              <w:t xml:space="preserve">Transferable Skills Course has been included </w:t>
            </w:r>
            <w:r w:rsidR="00CA6938" w:rsidRPr="008A4B0A">
              <w:rPr>
                <w:rFonts w:ascii="Times New Roman" w:eastAsia="Times New Roman" w:hAnsi="Times New Roman" w:cs="Times New Roman"/>
                <w:bCs/>
                <w:color w:val="202124"/>
                <w:sz w:val="20"/>
                <w:szCs w:val="20"/>
                <w:lang w:val="en" w:eastAsia="tr-TR"/>
              </w:rPr>
              <w:t>in PhD</w:t>
            </w:r>
            <w:r w:rsidR="0016318E" w:rsidRPr="008A4B0A">
              <w:rPr>
                <w:rFonts w:ascii="Times New Roman" w:eastAsia="Times New Roman" w:hAnsi="Times New Roman" w:cs="Times New Roman"/>
                <w:bCs/>
                <w:color w:val="202124"/>
                <w:sz w:val="20"/>
                <w:szCs w:val="20"/>
                <w:lang w:val="en" w:eastAsia="tr-TR"/>
              </w:rPr>
              <w:t xml:space="preserve"> </w:t>
            </w:r>
            <w:r w:rsidRPr="008A4B0A">
              <w:rPr>
                <w:rFonts w:ascii="Times New Roman" w:eastAsia="Times New Roman" w:hAnsi="Times New Roman" w:cs="Times New Roman"/>
                <w:bCs/>
                <w:color w:val="202124"/>
                <w:sz w:val="20"/>
                <w:szCs w:val="20"/>
                <w:lang w:val="en" w:eastAsia="tr-TR"/>
              </w:rPr>
              <w:t>curriculum and provides information for</w:t>
            </w:r>
            <w:r w:rsidRPr="008A4B0A">
              <w:rPr>
                <w:rFonts w:ascii="Times New Roman" w:eastAsia="Times New Roman" w:hAnsi="Times New Roman" w:cs="Times New Roman"/>
                <w:color w:val="202124"/>
                <w:sz w:val="20"/>
                <w:szCs w:val="20"/>
                <w:lang w:val="en" w:eastAsia="tr-TR"/>
              </w:rPr>
              <w:t xml:space="preserve"> students to develop and present certain skills in this course.</w:t>
            </w:r>
          </w:p>
          <w:p w14:paraId="5EFB28E5" w14:textId="6E0C1B43" w:rsidR="00CA6938" w:rsidRPr="008A4B0A" w:rsidRDefault="00CA6938">
            <w:pPr>
              <w:pStyle w:val="TableParagraph"/>
              <w:numPr>
                <w:ilvl w:val="0"/>
                <w:numId w:val="16"/>
              </w:numPr>
              <w:rPr>
                <w:rFonts w:ascii="Times New Roman" w:hAnsi="Times New Roman" w:cs="Times New Roman"/>
                <w:color w:val="202124"/>
                <w:sz w:val="20"/>
                <w:szCs w:val="20"/>
                <w:lang w:val="tr-TR"/>
              </w:rPr>
            </w:pPr>
            <w:r w:rsidRPr="008A4B0A">
              <w:rPr>
                <w:rFonts w:ascii="Times New Roman" w:eastAsia="Times New Roman" w:hAnsi="Times New Roman" w:cs="Times New Roman"/>
                <w:color w:val="202124"/>
                <w:sz w:val="20"/>
                <w:szCs w:val="20"/>
                <w:lang w:val="en" w:eastAsia="tr-TR"/>
              </w:rPr>
              <w:t xml:space="preserve">As of 2022-2023 Academic </w:t>
            </w:r>
            <w:r w:rsidR="00515B7E" w:rsidRPr="008A4B0A">
              <w:rPr>
                <w:rFonts w:ascii="Times New Roman" w:eastAsia="Times New Roman" w:hAnsi="Times New Roman" w:cs="Times New Roman"/>
                <w:color w:val="202124"/>
                <w:sz w:val="20"/>
                <w:szCs w:val="20"/>
                <w:lang w:val="en" w:eastAsia="tr-TR"/>
              </w:rPr>
              <w:t>Year seven (7)</w:t>
            </w:r>
            <w:r w:rsidRPr="008A4B0A">
              <w:rPr>
                <w:rFonts w:ascii="Times New Roman" w:eastAsia="Times New Roman" w:hAnsi="Times New Roman" w:cs="Times New Roman"/>
                <w:color w:val="202124"/>
                <w:sz w:val="20"/>
                <w:szCs w:val="20"/>
                <w:lang w:val="en" w:eastAsia="tr-TR"/>
              </w:rPr>
              <w:t xml:space="preserve"> course</w:t>
            </w:r>
            <w:r w:rsidR="00515B7E" w:rsidRPr="008A4B0A">
              <w:rPr>
                <w:rFonts w:ascii="Times New Roman" w:eastAsia="Times New Roman" w:hAnsi="Times New Roman" w:cs="Times New Roman"/>
                <w:color w:val="202124"/>
                <w:sz w:val="20"/>
                <w:szCs w:val="20"/>
                <w:lang w:val="en" w:eastAsia="tr-TR"/>
              </w:rPr>
              <w:t>s</w:t>
            </w:r>
            <w:r w:rsidRPr="008A4B0A">
              <w:rPr>
                <w:rFonts w:ascii="Times New Roman" w:eastAsia="Times New Roman" w:hAnsi="Times New Roman" w:cs="Times New Roman"/>
                <w:color w:val="202124"/>
                <w:sz w:val="20"/>
                <w:szCs w:val="20"/>
                <w:lang w:val="en" w:eastAsia="tr-TR"/>
              </w:rPr>
              <w:t xml:space="preserve"> given below were added to all the PhD Curriculum</w:t>
            </w:r>
            <w:r w:rsidR="00291E45" w:rsidRPr="008A4B0A">
              <w:rPr>
                <w:rFonts w:ascii="Times New Roman" w:eastAsia="Times New Roman" w:hAnsi="Times New Roman" w:cs="Times New Roman"/>
                <w:color w:val="202124"/>
                <w:sz w:val="20"/>
                <w:szCs w:val="20"/>
                <w:lang w:val="en" w:eastAsia="tr-TR"/>
              </w:rPr>
              <w:t xml:space="preserve"> in this context</w:t>
            </w:r>
            <w:r w:rsidRPr="008A4B0A">
              <w:rPr>
                <w:rFonts w:ascii="Times New Roman" w:eastAsia="Times New Roman" w:hAnsi="Times New Roman" w:cs="Times New Roman"/>
                <w:color w:val="202124"/>
                <w:sz w:val="20"/>
                <w:szCs w:val="20"/>
                <w:lang w:val="en" w:eastAsia="tr-TR"/>
              </w:rPr>
              <w:t xml:space="preserve">: </w:t>
            </w:r>
          </w:p>
          <w:p w14:paraId="032022F5" w14:textId="77777777" w:rsidR="00515B7E" w:rsidRPr="008A4B0A" w:rsidRDefault="00515B7E">
            <w:pPr>
              <w:pStyle w:val="TableParagraph"/>
              <w:numPr>
                <w:ilvl w:val="0"/>
                <w:numId w:val="32"/>
              </w:numPr>
              <w:rPr>
                <w:rFonts w:ascii="Times New Roman" w:eastAsia="Times New Roman" w:hAnsi="Times New Roman" w:cs="Times New Roman"/>
                <w:color w:val="000000" w:themeColor="text1"/>
                <w:sz w:val="20"/>
                <w:szCs w:val="20"/>
                <w:lang w:val="tr-TR" w:eastAsia="tr-TR"/>
              </w:rPr>
            </w:pPr>
            <w:r w:rsidRPr="008A4B0A">
              <w:rPr>
                <w:rFonts w:ascii="Times New Roman" w:eastAsia="Times New Roman" w:hAnsi="Times New Roman" w:cs="Times New Roman"/>
                <w:color w:val="000000" w:themeColor="text1"/>
                <w:sz w:val="20"/>
                <w:szCs w:val="20"/>
                <w:lang w:val="en" w:eastAsia="tr-TR"/>
              </w:rPr>
              <w:t>SAB6007 Research Project Preparation and Management</w:t>
            </w:r>
            <w:r w:rsidRPr="008A4B0A">
              <w:rPr>
                <w:rFonts w:ascii="Times New Roman" w:hAnsi="Times New Roman" w:cs="Times New Roman"/>
                <w:color w:val="000000" w:themeColor="text1"/>
                <w:sz w:val="20"/>
                <w:szCs w:val="20"/>
                <w:lang w:val="en"/>
              </w:rPr>
              <w:t xml:space="preserve"> (3 ECTS)</w:t>
            </w:r>
          </w:p>
          <w:p w14:paraId="02E9D531" w14:textId="77777777" w:rsidR="00515B7E" w:rsidRPr="008A4B0A" w:rsidRDefault="00515B7E">
            <w:pPr>
              <w:pStyle w:val="TableParagraph"/>
              <w:numPr>
                <w:ilvl w:val="0"/>
                <w:numId w:val="32"/>
              </w:numPr>
              <w:rPr>
                <w:rFonts w:ascii="Times New Roman" w:eastAsia="Times New Roman" w:hAnsi="Times New Roman" w:cs="Times New Roman"/>
                <w:color w:val="000000" w:themeColor="text1"/>
                <w:sz w:val="20"/>
                <w:szCs w:val="20"/>
                <w:lang w:val="tr-TR" w:eastAsia="tr-TR"/>
              </w:rPr>
            </w:pPr>
            <w:r w:rsidRPr="008A4B0A">
              <w:rPr>
                <w:rFonts w:ascii="Times New Roman" w:eastAsia="Times New Roman" w:hAnsi="Times New Roman" w:cs="Times New Roman"/>
                <w:color w:val="000000" w:themeColor="text1"/>
                <w:sz w:val="20"/>
                <w:szCs w:val="20"/>
                <w:lang w:val="en" w:eastAsia="tr-TR"/>
              </w:rPr>
              <w:t>SAB6009 Biosafety in Laboratory Applications (2 ECTS)</w:t>
            </w:r>
          </w:p>
          <w:p w14:paraId="5FA47784" w14:textId="77777777" w:rsidR="00515B7E" w:rsidRPr="008A4B0A" w:rsidRDefault="00515B7E">
            <w:pPr>
              <w:pStyle w:val="TableParagraph"/>
              <w:numPr>
                <w:ilvl w:val="0"/>
                <w:numId w:val="32"/>
              </w:numPr>
              <w:rPr>
                <w:rFonts w:ascii="Times New Roman" w:hAnsi="Times New Roman" w:cs="Times New Roman"/>
                <w:color w:val="000000" w:themeColor="text1"/>
                <w:sz w:val="20"/>
                <w:szCs w:val="20"/>
                <w:lang w:val="en"/>
              </w:rPr>
            </w:pPr>
            <w:r w:rsidRPr="008A4B0A">
              <w:rPr>
                <w:rFonts w:ascii="Times New Roman" w:eastAsia="Times New Roman" w:hAnsi="Times New Roman" w:cs="Times New Roman"/>
                <w:color w:val="000000" w:themeColor="text1"/>
                <w:sz w:val="20"/>
                <w:szCs w:val="20"/>
                <w:lang w:val="en" w:eastAsia="tr-TR"/>
              </w:rPr>
              <w:t>SAB6005</w:t>
            </w:r>
            <w:r w:rsidRPr="008A4B0A">
              <w:rPr>
                <w:rFonts w:ascii="Times New Roman" w:hAnsi="Times New Roman" w:cs="Times New Roman"/>
                <w:color w:val="000000" w:themeColor="text1"/>
                <w:sz w:val="20"/>
                <w:szCs w:val="20"/>
                <w:lang w:val="en"/>
              </w:rPr>
              <w:t xml:space="preserve"> Conversational English for Health Professionals (3 ECTS)</w:t>
            </w:r>
          </w:p>
          <w:p w14:paraId="4389F510" w14:textId="77777777" w:rsidR="00515B7E" w:rsidRPr="008A4B0A" w:rsidRDefault="00515B7E">
            <w:pPr>
              <w:pStyle w:val="TableParagraph"/>
              <w:numPr>
                <w:ilvl w:val="0"/>
                <w:numId w:val="32"/>
              </w:numPr>
              <w:rPr>
                <w:rFonts w:ascii="Times New Roman" w:eastAsia="Times New Roman" w:hAnsi="Times New Roman" w:cs="Times New Roman"/>
                <w:color w:val="000000" w:themeColor="text1"/>
                <w:sz w:val="20"/>
                <w:szCs w:val="20"/>
                <w:lang w:val="tr-TR" w:eastAsia="tr-TR"/>
              </w:rPr>
            </w:pPr>
            <w:r w:rsidRPr="008A4B0A">
              <w:rPr>
                <w:rFonts w:ascii="Times New Roman" w:eastAsia="Times New Roman" w:hAnsi="Times New Roman" w:cs="Times New Roman"/>
                <w:color w:val="000000" w:themeColor="text1"/>
                <w:sz w:val="20"/>
                <w:szCs w:val="20"/>
                <w:lang w:val="en" w:eastAsia="tr-TR"/>
              </w:rPr>
              <w:t>SAB6011 General Communication Techniques (3 ECTS)</w:t>
            </w:r>
          </w:p>
          <w:p w14:paraId="1E8B5183" w14:textId="77777777" w:rsidR="00515B7E" w:rsidRPr="008A4B0A" w:rsidRDefault="00515B7E">
            <w:pPr>
              <w:pStyle w:val="TableParagraph"/>
              <w:numPr>
                <w:ilvl w:val="0"/>
                <w:numId w:val="32"/>
              </w:numPr>
              <w:rPr>
                <w:rFonts w:ascii="Times New Roman" w:hAnsi="Times New Roman" w:cs="Times New Roman"/>
                <w:color w:val="000000" w:themeColor="text1"/>
                <w:sz w:val="20"/>
                <w:szCs w:val="20"/>
                <w:lang w:val="tr-TR"/>
              </w:rPr>
            </w:pPr>
            <w:r w:rsidRPr="008A4B0A">
              <w:rPr>
                <w:rFonts w:ascii="Times New Roman" w:eastAsia="Times New Roman" w:hAnsi="Times New Roman" w:cs="Times New Roman"/>
                <w:color w:val="000000" w:themeColor="text1"/>
                <w:sz w:val="20"/>
                <w:szCs w:val="20"/>
                <w:lang w:val="en" w:eastAsia="tr-TR"/>
              </w:rPr>
              <w:t xml:space="preserve">SAB6006 </w:t>
            </w:r>
            <w:r w:rsidRPr="008A4B0A">
              <w:rPr>
                <w:rFonts w:ascii="Times New Roman" w:hAnsi="Times New Roman" w:cs="Times New Roman"/>
                <w:color w:val="000000" w:themeColor="text1"/>
                <w:sz w:val="20"/>
                <w:szCs w:val="20"/>
                <w:lang w:val="en"/>
              </w:rPr>
              <w:t xml:space="preserve">Process of Scientific Article Writing and Publishing </w:t>
            </w:r>
            <w:r w:rsidRPr="008A4B0A">
              <w:rPr>
                <w:rFonts w:ascii="Times New Roman" w:hAnsi="Times New Roman" w:cs="Times New Roman"/>
                <w:color w:val="000000" w:themeColor="text1"/>
                <w:sz w:val="20"/>
                <w:szCs w:val="20"/>
                <w:lang w:val="tr-TR"/>
              </w:rPr>
              <w:t>(</w:t>
            </w:r>
            <w:r w:rsidRPr="008A4B0A">
              <w:rPr>
                <w:rFonts w:ascii="Times New Roman" w:eastAsia="Times New Roman" w:hAnsi="Times New Roman" w:cs="Times New Roman"/>
                <w:color w:val="000000" w:themeColor="text1"/>
                <w:sz w:val="20"/>
                <w:szCs w:val="20"/>
                <w:lang w:val="en" w:eastAsia="tr-TR"/>
              </w:rPr>
              <w:t>3 ECTS)</w:t>
            </w:r>
          </w:p>
          <w:p w14:paraId="0B61AC66" w14:textId="77777777" w:rsidR="00515B7E" w:rsidRPr="008A4B0A" w:rsidRDefault="00515B7E">
            <w:pPr>
              <w:pStyle w:val="TableParagraph"/>
              <w:numPr>
                <w:ilvl w:val="0"/>
                <w:numId w:val="32"/>
              </w:numPr>
              <w:rPr>
                <w:rFonts w:ascii="Times New Roman" w:eastAsia="Times New Roman" w:hAnsi="Times New Roman" w:cs="Times New Roman"/>
                <w:color w:val="000000" w:themeColor="text1"/>
                <w:sz w:val="20"/>
                <w:szCs w:val="20"/>
                <w:lang w:val="en" w:eastAsia="tr-TR"/>
              </w:rPr>
            </w:pPr>
            <w:r w:rsidRPr="008A4B0A">
              <w:rPr>
                <w:rFonts w:ascii="Times New Roman" w:eastAsia="Times New Roman" w:hAnsi="Times New Roman" w:cs="Times New Roman"/>
                <w:color w:val="000000" w:themeColor="text1"/>
                <w:sz w:val="20"/>
                <w:szCs w:val="20"/>
                <w:lang w:val="en" w:eastAsia="tr-TR"/>
              </w:rPr>
              <w:t xml:space="preserve">SAB6004 </w:t>
            </w:r>
            <w:r w:rsidRPr="008A4B0A">
              <w:rPr>
                <w:rFonts w:ascii="Times New Roman" w:hAnsi="Times New Roman" w:cs="Times New Roman"/>
                <w:color w:val="000000" w:themeColor="text1"/>
                <w:sz w:val="20"/>
                <w:szCs w:val="20"/>
                <w:lang w:val="en"/>
              </w:rPr>
              <w:t>General Principles of Health Law (</w:t>
            </w:r>
            <w:r w:rsidRPr="008A4B0A">
              <w:rPr>
                <w:rFonts w:ascii="Times New Roman" w:eastAsia="Times New Roman" w:hAnsi="Times New Roman" w:cs="Times New Roman"/>
                <w:color w:val="000000" w:themeColor="text1"/>
                <w:sz w:val="20"/>
                <w:szCs w:val="20"/>
                <w:lang w:val="en" w:eastAsia="tr-TR"/>
              </w:rPr>
              <w:t>3 ECTS)</w:t>
            </w:r>
          </w:p>
          <w:p w14:paraId="3D1F747C" w14:textId="77777777" w:rsidR="00515B7E" w:rsidRPr="008A4B0A" w:rsidRDefault="00515B7E">
            <w:pPr>
              <w:pStyle w:val="TableParagraph"/>
              <w:numPr>
                <w:ilvl w:val="0"/>
                <w:numId w:val="32"/>
              </w:numPr>
              <w:rPr>
                <w:rFonts w:ascii="Times New Roman" w:eastAsia="Times New Roman" w:hAnsi="Times New Roman" w:cs="Times New Roman"/>
                <w:color w:val="000000" w:themeColor="text1"/>
                <w:sz w:val="20"/>
                <w:szCs w:val="20"/>
                <w:lang w:val="en" w:eastAsia="tr-TR"/>
              </w:rPr>
            </w:pPr>
            <w:r w:rsidRPr="008A4B0A">
              <w:rPr>
                <w:rFonts w:ascii="Times New Roman" w:eastAsia="Times New Roman" w:hAnsi="Times New Roman" w:cs="Times New Roman"/>
                <w:color w:val="000000" w:themeColor="text1"/>
                <w:sz w:val="20"/>
                <w:szCs w:val="20"/>
                <w:lang w:val="en" w:eastAsia="tr-TR"/>
              </w:rPr>
              <w:t>SAB6008 F</w:t>
            </w:r>
            <w:r w:rsidRPr="008A4B0A">
              <w:rPr>
                <w:rFonts w:ascii="Times New Roman" w:hAnsi="Times New Roman" w:cs="Times New Roman"/>
                <w:color w:val="000000" w:themeColor="text1"/>
                <w:sz w:val="20"/>
                <w:szCs w:val="20"/>
                <w:lang w:val="en"/>
              </w:rPr>
              <w:t>rom Idea to Patent</w:t>
            </w:r>
            <w:r w:rsidRPr="008A4B0A">
              <w:rPr>
                <w:rFonts w:ascii="Times New Roman" w:eastAsia="Times New Roman" w:hAnsi="Times New Roman" w:cs="Times New Roman"/>
                <w:color w:val="000000" w:themeColor="text1"/>
                <w:sz w:val="20"/>
                <w:szCs w:val="20"/>
                <w:lang w:val="en" w:eastAsia="tr-TR"/>
              </w:rPr>
              <w:t xml:space="preserve"> (3 ECTS)</w:t>
            </w:r>
          </w:p>
          <w:p w14:paraId="1B8B21FF" w14:textId="3BBFB53C" w:rsidR="00CA6938" w:rsidRPr="008A4B0A" w:rsidRDefault="00CA6938" w:rsidP="00515B7E">
            <w:pPr>
              <w:pStyle w:val="TableParagraph"/>
              <w:shd w:val="clear" w:color="auto" w:fill="FFFFFF" w:themeFill="background1"/>
              <w:ind w:left="720"/>
              <w:jc w:val="both"/>
              <w:rPr>
                <w:rFonts w:ascii="Times New Roman" w:eastAsia="Times New Roman" w:hAnsi="Times New Roman" w:cs="Times New Roman"/>
                <w:color w:val="202124"/>
                <w:sz w:val="20"/>
                <w:szCs w:val="20"/>
                <w:lang w:val="tr-TR" w:eastAsia="tr-TR"/>
              </w:rPr>
            </w:pPr>
          </w:p>
        </w:tc>
      </w:tr>
      <w:tr w:rsidR="00847372" w:rsidRPr="008A4B0A" w14:paraId="46672D46" w14:textId="77777777" w:rsidTr="00DD1ECC">
        <w:trPr>
          <w:trHeight w:val="557"/>
        </w:trPr>
        <w:tc>
          <w:tcPr>
            <w:tcW w:w="851" w:type="dxa"/>
          </w:tcPr>
          <w:p w14:paraId="0C822F27" w14:textId="77777777" w:rsidR="00847372" w:rsidRPr="008A4B0A" w:rsidRDefault="00847372">
            <w:pPr>
              <w:pStyle w:val="TableParagraph"/>
              <w:spacing w:line="239" w:lineRule="exact"/>
              <w:rPr>
                <w:rFonts w:ascii="Times New Roman" w:hAnsi="Times New Roman" w:cs="Times New Roman"/>
                <w:sz w:val="20"/>
                <w:szCs w:val="20"/>
              </w:rPr>
            </w:pPr>
          </w:p>
        </w:tc>
        <w:tc>
          <w:tcPr>
            <w:tcW w:w="3622" w:type="dxa"/>
          </w:tcPr>
          <w:p w14:paraId="7957AFFD" w14:textId="77777777" w:rsidR="00847372" w:rsidRPr="00046771" w:rsidRDefault="00847372" w:rsidP="00CA6938">
            <w:pPr>
              <w:pStyle w:val="TableParagraph"/>
              <w:ind w:left="104" w:right="176"/>
              <w:jc w:val="both"/>
              <w:rPr>
                <w:rFonts w:ascii="Times New Roman" w:hAnsi="Times New Roman" w:cs="Times New Roman"/>
                <w:sz w:val="20"/>
                <w:szCs w:val="20"/>
                <w:highlight w:val="yellow"/>
              </w:rPr>
            </w:pPr>
          </w:p>
        </w:tc>
        <w:tc>
          <w:tcPr>
            <w:tcW w:w="1082" w:type="dxa"/>
          </w:tcPr>
          <w:p w14:paraId="340763AD" w14:textId="77777777" w:rsidR="00847372" w:rsidRPr="008A4B0A" w:rsidRDefault="00847372">
            <w:pPr>
              <w:pStyle w:val="TableParagraph"/>
              <w:ind w:left="0"/>
              <w:rPr>
                <w:rFonts w:ascii="Times New Roman" w:hAnsi="Times New Roman" w:cs="Times New Roman"/>
                <w:sz w:val="20"/>
                <w:szCs w:val="20"/>
              </w:rPr>
            </w:pPr>
          </w:p>
        </w:tc>
        <w:tc>
          <w:tcPr>
            <w:tcW w:w="3256" w:type="dxa"/>
          </w:tcPr>
          <w:p w14:paraId="1A87AF27" w14:textId="77777777" w:rsidR="00847372" w:rsidRPr="008A4B0A" w:rsidRDefault="00847372">
            <w:pPr>
              <w:pStyle w:val="TableParagraph"/>
              <w:ind w:left="108" w:right="323"/>
              <w:rPr>
                <w:rFonts w:ascii="Times New Roman" w:hAnsi="Times New Roman" w:cs="Times New Roman"/>
                <w:i/>
                <w:sz w:val="20"/>
                <w:szCs w:val="20"/>
              </w:rPr>
            </w:pPr>
          </w:p>
        </w:tc>
        <w:tc>
          <w:tcPr>
            <w:tcW w:w="6788" w:type="dxa"/>
          </w:tcPr>
          <w:p w14:paraId="625733B2" w14:textId="77777777" w:rsidR="00847372" w:rsidRPr="008A4B0A" w:rsidRDefault="00847372">
            <w:pPr>
              <w:pStyle w:val="ListeParagraf"/>
              <w:widowControl/>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rPr>
                <w:rFonts w:ascii="Times New Roman" w:eastAsia="Times New Roman" w:hAnsi="Times New Roman" w:cs="Times New Roman"/>
                <w:color w:val="202124"/>
                <w:sz w:val="20"/>
                <w:szCs w:val="20"/>
                <w:lang w:val="en" w:eastAsia="tr-TR"/>
              </w:rPr>
            </w:pPr>
          </w:p>
        </w:tc>
      </w:tr>
      <w:tr w:rsidR="00404474" w:rsidRPr="008A4B0A" w14:paraId="78F7A9A7" w14:textId="77777777" w:rsidTr="00477456">
        <w:trPr>
          <w:trHeight w:val="1881"/>
        </w:trPr>
        <w:tc>
          <w:tcPr>
            <w:tcW w:w="851" w:type="dxa"/>
            <w:shd w:val="clear" w:color="auto" w:fill="FFFFFF" w:themeFill="background1"/>
          </w:tcPr>
          <w:p w14:paraId="025BEFE9" w14:textId="77777777" w:rsidR="00404474" w:rsidRPr="008A4B0A" w:rsidRDefault="00CC4E2B">
            <w:pPr>
              <w:pStyle w:val="TableParagraph"/>
              <w:spacing w:line="239" w:lineRule="exact"/>
              <w:rPr>
                <w:rFonts w:ascii="Times New Roman" w:hAnsi="Times New Roman" w:cs="Times New Roman"/>
                <w:sz w:val="20"/>
                <w:szCs w:val="20"/>
              </w:rPr>
            </w:pPr>
            <w:r w:rsidRPr="008A4B0A">
              <w:rPr>
                <w:rFonts w:ascii="Times New Roman" w:hAnsi="Times New Roman" w:cs="Times New Roman"/>
                <w:sz w:val="20"/>
                <w:szCs w:val="20"/>
              </w:rPr>
              <w:t>#22:</w:t>
            </w:r>
          </w:p>
          <w:p w14:paraId="1C0F612A" w14:textId="77777777" w:rsidR="00404474" w:rsidRPr="008A4B0A" w:rsidRDefault="00CC4E2B">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BR 4.6</w:t>
            </w:r>
          </w:p>
        </w:tc>
        <w:tc>
          <w:tcPr>
            <w:tcW w:w="3622" w:type="dxa"/>
            <w:shd w:val="clear" w:color="auto" w:fill="FFFFFF" w:themeFill="background1"/>
          </w:tcPr>
          <w:p w14:paraId="150F3F7C" w14:textId="77777777" w:rsidR="00404474" w:rsidRPr="008A4B0A" w:rsidRDefault="00CC4E2B">
            <w:pPr>
              <w:pStyle w:val="TableParagraph"/>
              <w:ind w:left="104" w:right="101"/>
              <w:rPr>
                <w:rFonts w:ascii="Times New Roman" w:hAnsi="Times New Roman" w:cs="Times New Roman"/>
                <w:sz w:val="20"/>
                <w:szCs w:val="20"/>
              </w:rPr>
            </w:pPr>
            <w:r w:rsidRPr="008A4B0A">
              <w:rPr>
                <w:rFonts w:ascii="Times New Roman" w:hAnsi="Times New Roman" w:cs="Times New Roman"/>
                <w:sz w:val="20"/>
                <w:szCs w:val="20"/>
              </w:rPr>
              <w:t xml:space="preserve">PhD </w:t>
            </w:r>
            <w:proofErr w:type="spellStart"/>
            <w:r w:rsidRPr="008A4B0A">
              <w:rPr>
                <w:rFonts w:ascii="Times New Roman" w:hAnsi="Times New Roman" w:cs="Times New Roman"/>
                <w:sz w:val="20"/>
                <w:szCs w:val="20"/>
              </w:rPr>
              <w:t>programmes</w:t>
            </w:r>
            <w:proofErr w:type="spellEnd"/>
            <w:r w:rsidRPr="008A4B0A">
              <w:rPr>
                <w:rFonts w:ascii="Times New Roman" w:hAnsi="Times New Roman" w:cs="Times New Roman"/>
                <w:sz w:val="20"/>
                <w:szCs w:val="20"/>
              </w:rPr>
              <w:t xml:space="preserve"> that are performed in parallel with </w:t>
            </w:r>
            <w:r w:rsidRPr="008A4B0A">
              <w:rPr>
                <w:rFonts w:ascii="Times New Roman" w:hAnsi="Times New Roman" w:cs="Times New Roman"/>
                <w:bCs/>
                <w:sz w:val="20"/>
                <w:szCs w:val="20"/>
              </w:rPr>
              <w:t>clinical or other professional training should have the same time for research and course work as any other PhD.</w:t>
            </w:r>
          </w:p>
        </w:tc>
        <w:tc>
          <w:tcPr>
            <w:tcW w:w="1082" w:type="dxa"/>
            <w:shd w:val="clear" w:color="auto" w:fill="FFFFFF" w:themeFill="background1"/>
          </w:tcPr>
          <w:p w14:paraId="05033D82" w14:textId="16D4FF84" w:rsidR="00404474" w:rsidRPr="008A4B0A" w:rsidRDefault="0048235D">
            <w:pPr>
              <w:pStyle w:val="TableParagraph"/>
              <w:ind w:left="0"/>
              <w:rPr>
                <w:rFonts w:ascii="Times New Roman" w:hAnsi="Times New Roman" w:cs="Times New Roman"/>
                <w:sz w:val="20"/>
                <w:szCs w:val="20"/>
              </w:rPr>
            </w:pPr>
            <w:r w:rsidRPr="008A4B0A">
              <w:rPr>
                <w:rFonts w:ascii="Times New Roman" w:hAnsi="Times New Roman" w:cs="Times New Roman"/>
                <w:sz w:val="20"/>
                <w:szCs w:val="20"/>
              </w:rPr>
              <w:t>Yes</w:t>
            </w:r>
          </w:p>
        </w:tc>
        <w:tc>
          <w:tcPr>
            <w:tcW w:w="3256" w:type="dxa"/>
            <w:shd w:val="clear" w:color="auto" w:fill="FFFFFF" w:themeFill="background1"/>
          </w:tcPr>
          <w:p w14:paraId="685B6650" w14:textId="1C9732FE" w:rsidR="00404474" w:rsidRPr="008A4B0A" w:rsidRDefault="00CC4E2B">
            <w:pPr>
              <w:pStyle w:val="TableParagraph"/>
              <w:ind w:left="108" w:right="316"/>
              <w:rPr>
                <w:rFonts w:ascii="Times New Roman" w:hAnsi="Times New Roman" w:cs="Times New Roman"/>
                <w:i/>
                <w:sz w:val="20"/>
                <w:szCs w:val="20"/>
              </w:rPr>
            </w:pPr>
            <w:r w:rsidRPr="008A4B0A">
              <w:rPr>
                <w:rFonts w:ascii="Times New Roman" w:hAnsi="Times New Roman" w:cs="Times New Roman"/>
                <w:i/>
                <w:sz w:val="20"/>
                <w:szCs w:val="20"/>
              </w:rPr>
              <w:t xml:space="preserve">Describe the arrangements for PhD candidates who do their PhD parallel with the PhD studies. How is it ensured that such PhD candidates have sufficient time for their </w:t>
            </w:r>
            <w:r w:rsidR="00C7120C" w:rsidRPr="008A4B0A">
              <w:rPr>
                <w:rFonts w:ascii="Times New Roman" w:hAnsi="Times New Roman" w:cs="Times New Roman"/>
                <w:i/>
                <w:sz w:val="20"/>
                <w:szCs w:val="20"/>
              </w:rPr>
              <w:t>PhD?</w:t>
            </w:r>
          </w:p>
          <w:p w14:paraId="1570ECD9" w14:textId="77777777" w:rsidR="00404474" w:rsidRPr="008A4B0A" w:rsidRDefault="00CC4E2B">
            <w:pPr>
              <w:pStyle w:val="TableParagraph"/>
              <w:spacing w:line="254" w:lineRule="exact"/>
              <w:ind w:left="108"/>
              <w:rPr>
                <w:rFonts w:ascii="Times New Roman" w:hAnsi="Times New Roman" w:cs="Times New Roman"/>
                <w:i/>
                <w:sz w:val="20"/>
                <w:szCs w:val="20"/>
              </w:rPr>
            </w:pPr>
            <w:r w:rsidRPr="008A4B0A">
              <w:rPr>
                <w:rFonts w:ascii="Times New Roman" w:hAnsi="Times New Roman" w:cs="Times New Roman"/>
                <w:i/>
                <w:sz w:val="20"/>
                <w:szCs w:val="20"/>
              </w:rPr>
              <w:t>studies?</w:t>
            </w:r>
          </w:p>
        </w:tc>
        <w:tc>
          <w:tcPr>
            <w:tcW w:w="6788" w:type="dxa"/>
            <w:shd w:val="clear" w:color="auto" w:fill="FFFFFF" w:themeFill="background1"/>
          </w:tcPr>
          <w:p w14:paraId="04AC5BFC" w14:textId="6D7F5C44" w:rsidR="00AA2D98" w:rsidRPr="008A79C4" w:rsidRDefault="00AA2D98">
            <w:pPr>
              <w:pStyle w:val="TableParagraph"/>
              <w:numPr>
                <w:ilvl w:val="0"/>
                <w:numId w:val="67"/>
              </w:numPr>
              <w:rPr>
                <w:rFonts w:ascii="Times New Roman" w:hAnsi="Times New Roman" w:cs="Times New Roman"/>
                <w:color w:val="FF0000"/>
                <w:sz w:val="20"/>
                <w:szCs w:val="20"/>
              </w:rPr>
            </w:pPr>
            <w:r w:rsidRPr="008A79C4">
              <w:rPr>
                <w:rFonts w:ascii="Times New Roman" w:hAnsi="Times New Roman" w:cs="Times New Roman"/>
                <w:sz w:val="20"/>
                <w:szCs w:val="20"/>
              </w:rPr>
              <w:t>The PhD candidate, in consultation with the relevant department, is provided to create flexible study programs</w:t>
            </w:r>
            <w:r w:rsidR="00EA0F29" w:rsidRPr="008A79C4">
              <w:rPr>
                <w:rFonts w:ascii="Times New Roman" w:hAnsi="Times New Roman" w:cs="Times New Roman"/>
                <w:sz w:val="20"/>
                <w:szCs w:val="20"/>
              </w:rPr>
              <w:t xml:space="preserve"> if applicable.</w:t>
            </w:r>
          </w:p>
          <w:p w14:paraId="4A038647" w14:textId="275D3662" w:rsidR="00C50FBB" w:rsidRPr="008A79C4" w:rsidRDefault="00C50FBB" w:rsidP="007A2B59">
            <w:pPr>
              <w:pStyle w:val="TableParagraph"/>
              <w:numPr>
                <w:ilvl w:val="0"/>
                <w:numId w:val="67"/>
              </w:numPr>
              <w:jc w:val="both"/>
              <w:rPr>
                <w:rFonts w:ascii="Times New Roman" w:hAnsi="Times New Roman" w:cs="Times New Roman"/>
                <w:color w:val="FF0000"/>
                <w:sz w:val="20"/>
                <w:szCs w:val="20"/>
              </w:rPr>
            </w:pPr>
            <w:r w:rsidRPr="008A79C4">
              <w:rPr>
                <w:rFonts w:ascii="Times New Roman" w:hAnsi="Times New Roman" w:cs="Times New Roman"/>
                <w:sz w:val="20"/>
                <w:szCs w:val="20"/>
              </w:rPr>
              <w:t xml:space="preserve"> Ph D candidates are able to work different time frames in laboratories in order to participate clinical rounds (especially in areas that </w:t>
            </w:r>
            <w:r w:rsidR="007A2B59" w:rsidRPr="008A79C4">
              <w:rPr>
                <w:rFonts w:ascii="Times New Roman" w:hAnsi="Times New Roman" w:cs="Times New Roman"/>
                <w:sz w:val="20"/>
                <w:szCs w:val="20"/>
              </w:rPr>
              <w:t>gives clinical</w:t>
            </w:r>
            <w:r w:rsidRPr="008A79C4">
              <w:rPr>
                <w:rFonts w:ascii="Times New Roman" w:hAnsi="Times New Roman" w:cs="Times New Roman"/>
                <w:sz w:val="20"/>
                <w:szCs w:val="20"/>
              </w:rPr>
              <w:t xml:space="preserve">   service </w:t>
            </w:r>
            <w:proofErr w:type="spellStart"/>
            <w:r w:rsidRPr="008A79C4">
              <w:rPr>
                <w:rFonts w:ascii="Times New Roman" w:hAnsi="Times New Roman" w:cs="Times New Roman"/>
                <w:sz w:val="20"/>
                <w:szCs w:val="20"/>
              </w:rPr>
              <w:t>eg.</w:t>
            </w:r>
            <w:proofErr w:type="spellEnd"/>
            <w:r w:rsidRPr="008A79C4">
              <w:rPr>
                <w:rFonts w:ascii="Times New Roman" w:hAnsi="Times New Roman" w:cs="Times New Roman"/>
                <w:sz w:val="20"/>
                <w:szCs w:val="20"/>
              </w:rPr>
              <w:t xml:space="preserve"> Medicine, Vet. Medicine, Nursing)</w:t>
            </w:r>
          </w:p>
          <w:p w14:paraId="77573B3A" w14:textId="77777777" w:rsidR="00C50FBB" w:rsidRPr="008A79C4" w:rsidRDefault="00C50FBB" w:rsidP="007A2B59">
            <w:pPr>
              <w:pStyle w:val="TableParagraph"/>
              <w:numPr>
                <w:ilvl w:val="0"/>
                <w:numId w:val="67"/>
              </w:numPr>
              <w:jc w:val="both"/>
              <w:rPr>
                <w:rFonts w:ascii="Times New Roman" w:hAnsi="Times New Roman" w:cs="Times New Roman"/>
                <w:color w:val="FF0000"/>
                <w:sz w:val="20"/>
                <w:szCs w:val="20"/>
              </w:rPr>
            </w:pPr>
            <w:r w:rsidRPr="008A79C4">
              <w:rPr>
                <w:rFonts w:ascii="Times New Roman" w:hAnsi="Times New Roman" w:cs="Times New Roman"/>
                <w:sz w:val="20"/>
                <w:szCs w:val="20"/>
              </w:rPr>
              <w:t>To schedule activities of PhD students’ activities in clinical areas each department   takes required responsibilities. Sometimes rotations are done among students to achieve desired outcomes of the PhD courses.</w:t>
            </w:r>
          </w:p>
          <w:p w14:paraId="4D243A42" w14:textId="0F99B752" w:rsidR="00CD3F81" w:rsidRPr="008A79C4" w:rsidRDefault="00C50FBB" w:rsidP="007A2B59">
            <w:pPr>
              <w:pStyle w:val="TableParagraph"/>
              <w:numPr>
                <w:ilvl w:val="0"/>
                <w:numId w:val="67"/>
              </w:numPr>
              <w:jc w:val="both"/>
              <w:rPr>
                <w:rFonts w:ascii="Times New Roman" w:hAnsi="Times New Roman" w:cs="Times New Roman"/>
                <w:lang w:val="tr-TR"/>
              </w:rPr>
            </w:pPr>
            <w:r w:rsidRPr="008A79C4">
              <w:rPr>
                <w:rFonts w:ascii="Times New Roman" w:hAnsi="Times New Roman" w:cs="Times New Roman"/>
                <w:sz w:val="20"/>
                <w:szCs w:val="20"/>
              </w:rPr>
              <w:t xml:space="preserve"> </w:t>
            </w:r>
            <w:r w:rsidR="00CD3F81" w:rsidRPr="008A79C4">
              <w:rPr>
                <w:rFonts w:ascii="Times New Roman" w:hAnsi="Times New Roman" w:cs="Times New Roman"/>
                <w:sz w:val="20"/>
                <w:szCs w:val="20"/>
              </w:rPr>
              <w:t xml:space="preserve">  Mainly 3 days/week required for PhD thesis project studies. This is </w:t>
            </w:r>
            <w:r w:rsidRPr="008A79C4">
              <w:rPr>
                <w:rFonts w:ascii="Times New Roman" w:hAnsi="Times New Roman" w:cs="Times New Roman"/>
                <w:sz w:val="20"/>
                <w:szCs w:val="20"/>
              </w:rPr>
              <w:t xml:space="preserve"> </w:t>
            </w:r>
            <w:r w:rsidR="00CD3F81" w:rsidRPr="008A79C4">
              <w:rPr>
                <w:rFonts w:ascii="Times New Roman" w:hAnsi="Times New Roman" w:cs="Times New Roman"/>
                <w:sz w:val="20"/>
                <w:szCs w:val="20"/>
              </w:rPr>
              <w:t xml:space="preserve"> planned by advisor and PhD students ‘joint</w:t>
            </w:r>
            <w:r w:rsidR="00CD3F81" w:rsidRPr="008A79C4">
              <w:rPr>
                <w:rFonts w:ascii="Times New Roman" w:hAnsi="Times New Roman" w:cs="Times New Roman"/>
                <w:lang w:val="en"/>
              </w:rPr>
              <w:t xml:space="preserve"> decision</w:t>
            </w:r>
          </w:p>
          <w:p w14:paraId="0FAF6E64" w14:textId="08CB7456" w:rsidR="00C50FBB" w:rsidRPr="008A79C4" w:rsidRDefault="00C50FBB" w:rsidP="00CD3F81">
            <w:pPr>
              <w:pStyle w:val="TableParagraph"/>
              <w:ind w:left="830"/>
              <w:rPr>
                <w:rFonts w:ascii="Times New Roman" w:hAnsi="Times New Roman" w:cs="Times New Roman"/>
                <w:color w:val="FF0000"/>
                <w:sz w:val="20"/>
                <w:szCs w:val="20"/>
              </w:rPr>
            </w:pPr>
          </w:p>
          <w:p w14:paraId="283AF5E2" w14:textId="545FB1F7" w:rsidR="000D70BA" w:rsidRPr="008A4B0A" w:rsidRDefault="000D70BA" w:rsidP="00CD3F81">
            <w:pPr>
              <w:pStyle w:val="TableParagraph"/>
              <w:ind w:left="0"/>
              <w:rPr>
                <w:rFonts w:ascii="Times New Roman" w:hAnsi="Times New Roman" w:cs="Times New Roman"/>
                <w:sz w:val="20"/>
                <w:szCs w:val="20"/>
              </w:rPr>
            </w:pPr>
          </w:p>
        </w:tc>
      </w:tr>
      <w:tr w:rsidR="00EA5ADF" w:rsidRPr="008A4B0A" w14:paraId="0CCCD903" w14:textId="77777777" w:rsidTr="00515B7E">
        <w:trPr>
          <w:trHeight w:val="805"/>
        </w:trPr>
        <w:tc>
          <w:tcPr>
            <w:tcW w:w="851" w:type="dxa"/>
          </w:tcPr>
          <w:p w14:paraId="5034619B" w14:textId="77777777" w:rsidR="00EA5ADF" w:rsidRPr="008A4B0A" w:rsidRDefault="00EA5ADF" w:rsidP="00EA5ADF">
            <w:pPr>
              <w:pStyle w:val="TableParagraph"/>
              <w:spacing w:line="239" w:lineRule="exact"/>
              <w:rPr>
                <w:rFonts w:ascii="Times New Roman" w:hAnsi="Times New Roman" w:cs="Times New Roman"/>
                <w:sz w:val="20"/>
                <w:szCs w:val="20"/>
              </w:rPr>
            </w:pPr>
            <w:r w:rsidRPr="008A4B0A">
              <w:rPr>
                <w:rFonts w:ascii="Times New Roman" w:hAnsi="Times New Roman" w:cs="Times New Roman"/>
                <w:sz w:val="20"/>
                <w:szCs w:val="20"/>
              </w:rPr>
              <w:t>#23:</w:t>
            </w:r>
          </w:p>
          <w:p w14:paraId="04914D8E" w14:textId="77777777" w:rsidR="00EA5ADF" w:rsidRPr="008A4B0A" w:rsidRDefault="00EA5ADF" w:rsidP="00EA5ADF">
            <w:pPr>
              <w:pStyle w:val="TableParagraph"/>
              <w:rPr>
                <w:rFonts w:ascii="Times New Roman" w:hAnsi="Times New Roman" w:cs="Times New Roman"/>
                <w:sz w:val="20"/>
                <w:szCs w:val="20"/>
              </w:rPr>
            </w:pPr>
            <w:r w:rsidRPr="008A4B0A">
              <w:rPr>
                <w:rFonts w:ascii="Times New Roman" w:hAnsi="Times New Roman" w:cs="Times New Roman"/>
                <w:sz w:val="20"/>
                <w:szCs w:val="20"/>
              </w:rPr>
              <w:t>BR 4.7</w:t>
            </w:r>
          </w:p>
        </w:tc>
        <w:tc>
          <w:tcPr>
            <w:tcW w:w="3622" w:type="dxa"/>
          </w:tcPr>
          <w:p w14:paraId="5558F6AF" w14:textId="77777777" w:rsidR="00EA5ADF" w:rsidRPr="008A4B0A" w:rsidRDefault="00EA5ADF" w:rsidP="00EA5ADF">
            <w:pPr>
              <w:pStyle w:val="TableParagraph"/>
              <w:spacing w:line="242" w:lineRule="auto"/>
              <w:ind w:left="104"/>
              <w:rPr>
                <w:rFonts w:ascii="Times New Roman" w:hAnsi="Times New Roman" w:cs="Times New Roman"/>
                <w:sz w:val="20"/>
                <w:szCs w:val="20"/>
              </w:rPr>
            </w:pPr>
            <w:r w:rsidRPr="008A4B0A">
              <w:rPr>
                <w:rFonts w:ascii="Times New Roman" w:hAnsi="Times New Roman" w:cs="Times New Roman"/>
                <w:sz w:val="20"/>
                <w:szCs w:val="20"/>
              </w:rPr>
              <w:t>Progress of PhD candidates should be continuously assessed by the</w:t>
            </w:r>
          </w:p>
          <w:p w14:paraId="50FC76F5" w14:textId="77777777" w:rsidR="00EA5ADF" w:rsidRPr="008A4B0A" w:rsidRDefault="00EA5ADF" w:rsidP="00EA5ADF">
            <w:pPr>
              <w:pStyle w:val="TableParagraph"/>
              <w:spacing w:line="247" w:lineRule="exact"/>
              <w:ind w:left="104"/>
              <w:rPr>
                <w:rFonts w:ascii="Times New Roman" w:hAnsi="Times New Roman" w:cs="Times New Roman"/>
                <w:sz w:val="20"/>
                <w:szCs w:val="20"/>
              </w:rPr>
            </w:pPr>
            <w:r w:rsidRPr="008A4B0A">
              <w:rPr>
                <w:rFonts w:ascii="Times New Roman" w:hAnsi="Times New Roman" w:cs="Times New Roman"/>
                <w:sz w:val="20"/>
                <w:szCs w:val="20"/>
              </w:rPr>
              <w:t>institution throughout the PhD.</w:t>
            </w:r>
          </w:p>
        </w:tc>
        <w:tc>
          <w:tcPr>
            <w:tcW w:w="1082" w:type="dxa"/>
          </w:tcPr>
          <w:p w14:paraId="006C779D" w14:textId="5C354671" w:rsidR="00EA5ADF" w:rsidRPr="008A4B0A" w:rsidRDefault="0048235D" w:rsidP="00EA5ADF">
            <w:pPr>
              <w:pStyle w:val="TableParagraph"/>
              <w:ind w:left="0"/>
              <w:rPr>
                <w:rFonts w:ascii="Times New Roman" w:hAnsi="Times New Roman" w:cs="Times New Roman"/>
                <w:sz w:val="20"/>
                <w:szCs w:val="20"/>
              </w:rPr>
            </w:pPr>
            <w:r w:rsidRPr="008A4B0A">
              <w:rPr>
                <w:rFonts w:ascii="Times New Roman" w:hAnsi="Times New Roman" w:cs="Times New Roman"/>
                <w:sz w:val="20"/>
                <w:szCs w:val="20"/>
              </w:rPr>
              <w:t>Yes</w:t>
            </w:r>
          </w:p>
        </w:tc>
        <w:tc>
          <w:tcPr>
            <w:tcW w:w="3256" w:type="dxa"/>
          </w:tcPr>
          <w:p w14:paraId="5C357702" w14:textId="77777777" w:rsidR="00EA5ADF" w:rsidRPr="008A4B0A" w:rsidRDefault="00EA5ADF" w:rsidP="00EA5ADF">
            <w:pPr>
              <w:pStyle w:val="TableParagraph"/>
              <w:spacing w:line="242" w:lineRule="auto"/>
              <w:ind w:left="108" w:right="384"/>
              <w:rPr>
                <w:rFonts w:ascii="Times New Roman" w:hAnsi="Times New Roman" w:cs="Times New Roman"/>
                <w:i/>
                <w:sz w:val="20"/>
                <w:szCs w:val="20"/>
              </w:rPr>
            </w:pPr>
            <w:r w:rsidRPr="008A4B0A">
              <w:rPr>
                <w:rFonts w:ascii="Times New Roman" w:hAnsi="Times New Roman" w:cs="Times New Roman"/>
                <w:i/>
                <w:sz w:val="20"/>
                <w:szCs w:val="20"/>
              </w:rPr>
              <w:t>Describe the arrangements to monitor PhD candidates.</w:t>
            </w:r>
          </w:p>
        </w:tc>
        <w:tc>
          <w:tcPr>
            <w:tcW w:w="6788" w:type="dxa"/>
            <w:shd w:val="clear" w:color="auto" w:fill="FFFFFF" w:themeFill="background1"/>
          </w:tcPr>
          <w:p w14:paraId="49896E09" w14:textId="6934EF66" w:rsidR="00EA5ADF" w:rsidRPr="008A4B0A" w:rsidRDefault="00EA5ADF" w:rsidP="00C94FBA">
            <w:pPr>
              <w:pStyle w:val="ListeParagraf"/>
              <w:numPr>
                <w:ilvl w:val="0"/>
                <w:numId w:val="68"/>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The reports of the doctoral thesis monitoring committees regarding the progress of the doctoral candidates are submitted to the SBE every 6 months.</w:t>
            </w:r>
          </w:p>
          <w:p w14:paraId="384F3C71" w14:textId="27994580" w:rsidR="00EA5ADF" w:rsidRDefault="00EA5ADF" w:rsidP="00C94FBA">
            <w:pPr>
              <w:pStyle w:val="ListeParagraf"/>
              <w:numPr>
                <w:ilvl w:val="0"/>
                <w:numId w:val="68"/>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 xml:space="preserve">The development </w:t>
            </w:r>
            <w:r w:rsidR="0016318E" w:rsidRPr="008A4B0A">
              <w:rPr>
                <w:rFonts w:ascii="Times New Roman" w:eastAsia="Times New Roman" w:hAnsi="Times New Roman" w:cs="Times New Roman"/>
                <w:color w:val="202124"/>
                <w:sz w:val="20"/>
                <w:szCs w:val="20"/>
                <w:lang w:val="en" w:eastAsia="tr-TR"/>
              </w:rPr>
              <w:t xml:space="preserve">of PhD </w:t>
            </w:r>
            <w:r w:rsidRPr="008A4B0A">
              <w:rPr>
                <w:rFonts w:ascii="Times New Roman" w:eastAsia="Times New Roman" w:hAnsi="Times New Roman" w:cs="Times New Roman"/>
                <w:color w:val="202124"/>
                <w:sz w:val="20"/>
                <w:szCs w:val="20"/>
                <w:lang w:val="en" w:eastAsia="tr-TR"/>
              </w:rPr>
              <w:t xml:space="preserve">candidates is monitored by their </w:t>
            </w:r>
            <w:r w:rsidR="00CD5BC6" w:rsidRPr="008A4B0A">
              <w:rPr>
                <w:rFonts w:ascii="Times New Roman" w:eastAsia="Times New Roman" w:hAnsi="Times New Roman" w:cs="Times New Roman"/>
                <w:color w:val="202124"/>
                <w:sz w:val="20"/>
                <w:szCs w:val="20"/>
                <w:lang w:val="en" w:eastAsia="tr-TR"/>
              </w:rPr>
              <w:t>supervisor</w:t>
            </w:r>
            <w:r w:rsidRPr="008A4B0A">
              <w:rPr>
                <w:rFonts w:ascii="Times New Roman" w:eastAsia="Times New Roman" w:hAnsi="Times New Roman" w:cs="Times New Roman"/>
                <w:color w:val="202124"/>
                <w:sz w:val="20"/>
                <w:szCs w:val="20"/>
                <w:lang w:val="en" w:eastAsia="tr-TR"/>
              </w:rPr>
              <w:t>s.</w:t>
            </w:r>
          </w:p>
          <w:p w14:paraId="3E0C0017" w14:textId="73F04CAE" w:rsidR="00CD3F81" w:rsidRPr="008A79C4" w:rsidRDefault="00CD3F81" w:rsidP="007A2B59">
            <w:pPr>
              <w:pStyle w:val="TableParagraph"/>
              <w:spacing w:line="240" w:lineRule="exact"/>
              <w:jc w:val="both"/>
              <w:rPr>
                <w:rFonts w:ascii="Times New Roman" w:hAnsi="Times New Roman" w:cs="Times New Roman"/>
                <w:sz w:val="20"/>
                <w:szCs w:val="20"/>
              </w:rPr>
            </w:pPr>
            <w:r>
              <w:rPr>
                <w:rFonts w:ascii="Times New Roman" w:eastAsia="Times New Roman" w:hAnsi="Times New Roman" w:cs="Times New Roman"/>
                <w:color w:val="202124"/>
                <w:sz w:val="20"/>
                <w:szCs w:val="20"/>
                <w:lang w:val="en" w:eastAsia="tr-TR"/>
              </w:rPr>
              <w:t xml:space="preserve"> </w:t>
            </w:r>
            <w:r w:rsidRPr="008A79C4">
              <w:rPr>
                <w:rFonts w:ascii="Times New Roman" w:eastAsia="Times New Roman" w:hAnsi="Times New Roman" w:cs="Times New Roman"/>
                <w:color w:val="202124"/>
                <w:sz w:val="20"/>
                <w:szCs w:val="20"/>
                <w:lang w:val="en" w:eastAsia="tr-TR"/>
              </w:rPr>
              <w:t>Each candidate’s progress is documented by advisor written documentation is kept   f</w:t>
            </w:r>
            <w:r w:rsidR="00C94FBA" w:rsidRPr="008A79C4">
              <w:rPr>
                <w:rFonts w:ascii="Times New Roman" w:eastAsia="Times New Roman" w:hAnsi="Times New Roman" w:cs="Times New Roman"/>
                <w:color w:val="202124"/>
                <w:sz w:val="20"/>
                <w:szCs w:val="20"/>
                <w:lang w:val="en" w:eastAsia="tr-TR"/>
              </w:rPr>
              <w:t xml:space="preserve">or each candidate every month. (Also mentioned </w:t>
            </w:r>
            <w:r w:rsidR="008E50FB" w:rsidRPr="008A79C4">
              <w:rPr>
                <w:rFonts w:ascii="Times New Roman" w:eastAsia="Times New Roman" w:hAnsi="Times New Roman" w:cs="Times New Roman"/>
                <w:color w:val="202124"/>
                <w:sz w:val="20"/>
                <w:szCs w:val="20"/>
                <w:lang w:val="en" w:eastAsia="tr-TR"/>
              </w:rPr>
              <w:t>under</w:t>
            </w:r>
            <w:r w:rsidR="00C94FBA" w:rsidRPr="008A79C4">
              <w:rPr>
                <w:rFonts w:ascii="Times New Roman" w:eastAsia="Times New Roman" w:hAnsi="Times New Roman" w:cs="Times New Roman"/>
                <w:color w:val="202124"/>
                <w:sz w:val="20"/>
                <w:szCs w:val="20"/>
                <w:lang w:val="en" w:eastAsia="tr-TR"/>
              </w:rPr>
              <w:t xml:space="preserve"> </w:t>
            </w:r>
            <w:r w:rsidR="00C94FBA" w:rsidRPr="008A79C4">
              <w:rPr>
                <w:rFonts w:ascii="Times New Roman" w:hAnsi="Times New Roman" w:cs="Times New Roman"/>
                <w:sz w:val="20"/>
                <w:szCs w:val="20"/>
              </w:rPr>
              <w:t>#29: BR 5.4)</w:t>
            </w:r>
          </w:p>
          <w:p w14:paraId="37357783" w14:textId="01A837E3" w:rsidR="00CD3F81" w:rsidRPr="008A79C4" w:rsidRDefault="00CD3F81" w:rsidP="007A2B59">
            <w:pPr>
              <w:pStyle w:val="ListeParagraf"/>
              <w:numPr>
                <w:ilvl w:val="0"/>
                <w:numId w:val="68"/>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0"/>
                <w:szCs w:val="20"/>
                <w:lang w:val="en" w:eastAsia="tr-TR"/>
              </w:rPr>
            </w:pPr>
            <w:r w:rsidRPr="008A79C4">
              <w:rPr>
                <w:rFonts w:ascii="Times New Roman" w:eastAsia="Times New Roman" w:hAnsi="Times New Roman" w:cs="Times New Roman"/>
                <w:color w:val="202124"/>
                <w:sz w:val="20"/>
                <w:szCs w:val="20"/>
                <w:lang w:val="en" w:eastAsia="tr-TR"/>
              </w:rPr>
              <w:t xml:space="preserve"> Students and advisors are required to sign an </w:t>
            </w:r>
          </w:p>
          <w:p w14:paraId="1F800B72" w14:textId="77777777" w:rsidR="00C94FBA" w:rsidRPr="008A79C4" w:rsidRDefault="00C94FBA" w:rsidP="007A2B59">
            <w:pPr>
              <w:pStyle w:val="TableParagraph"/>
              <w:numPr>
                <w:ilvl w:val="0"/>
                <w:numId w:val="68"/>
              </w:numPr>
              <w:jc w:val="both"/>
              <w:rPr>
                <w:rFonts w:ascii="Times New Roman" w:hAnsi="Times New Roman" w:cs="Times New Roman"/>
                <w:sz w:val="20"/>
                <w:szCs w:val="20"/>
              </w:rPr>
            </w:pPr>
            <w:r w:rsidRPr="008A79C4">
              <w:rPr>
                <w:rFonts w:ascii="Times New Roman" w:hAnsi="Times New Roman" w:cs="Times New Roman"/>
                <w:sz w:val="20"/>
                <w:szCs w:val="20"/>
              </w:rPr>
              <w:t>Content of the BUU the Graduate School of Health Sciences Academic Supervision Instructions are available at links provided below.</w:t>
            </w:r>
          </w:p>
          <w:p w14:paraId="0E43D5AE" w14:textId="77777777" w:rsidR="00C94FBA" w:rsidRPr="008A79C4" w:rsidRDefault="00000000" w:rsidP="007A2B59">
            <w:pPr>
              <w:pStyle w:val="TableParagraph"/>
              <w:jc w:val="both"/>
              <w:rPr>
                <w:rFonts w:ascii="Times New Roman" w:hAnsi="Times New Roman" w:cs="Times New Roman"/>
                <w:sz w:val="20"/>
                <w:szCs w:val="20"/>
              </w:rPr>
            </w:pPr>
            <w:hyperlink r:id="rId36" w:history="1">
              <w:r w:rsidR="00C94FBA" w:rsidRPr="008A79C4">
                <w:rPr>
                  <w:rStyle w:val="Kpr"/>
                  <w:rFonts w:ascii="Times New Roman" w:hAnsi="Times New Roman" w:cs="Times New Roman"/>
                  <w:sz w:val="20"/>
                  <w:szCs w:val="20"/>
                </w:rPr>
                <w:t>https://uludag.edu.tr/dosyalar/saglikbilimleri/gulnazy/buu_academic_supervision_instructions_graduate_school.pdf</w:t>
              </w:r>
            </w:hyperlink>
          </w:p>
          <w:p w14:paraId="5B692FB4" w14:textId="77777777" w:rsidR="00C94FBA" w:rsidRPr="008A79C4" w:rsidRDefault="00000000" w:rsidP="007A2B59">
            <w:pPr>
              <w:pStyle w:val="TableParagraph"/>
              <w:jc w:val="both"/>
              <w:rPr>
                <w:rFonts w:ascii="Times New Roman" w:hAnsi="Times New Roman" w:cs="Times New Roman"/>
                <w:sz w:val="20"/>
                <w:szCs w:val="20"/>
              </w:rPr>
            </w:pPr>
            <w:hyperlink r:id="rId37" w:history="1">
              <w:r w:rsidR="00C94FBA" w:rsidRPr="008A79C4">
                <w:rPr>
                  <w:rStyle w:val="Kpr"/>
                  <w:rFonts w:ascii="Times New Roman" w:hAnsi="Times New Roman" w:cs="Times New Roman"/>
                  <w:sz w:val="20"/>
                  <w:szCs w:val="20"/>
                </w:rPr>
                <w:t>http://www.uludag.edu.tr/iofhealth/konu/view?id=9475</w:t>
              </w:r>
            </w:hyperlink>
          </w:p>
          <w:p w14:paraId="2D74B916" w14:textId="77777777" w:rsidR="00C94FBA" w:rsidRPr="008A79C4" w:rsidRDefault="00C94FBA" w:rsidP="00C94FBA">
            <w:pPr>
              <w:pStyle w:val="ListeParagraf"/>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Times New Roman" w:eastAsia="Times New Roman" w:hAnsi="Times New Roman" w:cs="Times New Roman"/>
                <w:color w:val="202124"/>
                <w:sz w:val="20"/>
                <w:szCs w:val="20"/>
                <w:lang w:val="en" w:eastAsia="tr-TR"/>
              </w:rPr>
            </w:pPr>
          </w:p>
          <w:p w14:paraId="0A2371AE" w14:textId="17339AD6" w:rsidR="000D70BA" w:rsidRPr="008742E1" w:rsidRDefault="00EA5ADF" w:rsidP="008742E1">
            <w:pPr>
              <w:pStyle w:val="TableParagraph"/>
              <w:numPr>
                <w:ilvl w:val="0"/>
                <w:numId w:val="68"/>
              </w:numPr>
              <w:jc w:val="both"/>
              <w:rPr>
                <w:rFonts w:ascii="Times New Roman" w:hAnsi="Times New Roman" w:cs="Times New Roman"/>
                <w:sz w:val="20"/>
                <w:szCs w:val="20"/>
              </w:rPr>
            </w:pPr>
            <w:r w:rsidRPr="008A79C4">
              <w:rPr>
                <w:rFonts w:ascii="Times New Roman" w:eastAsia="Times New Roman" w:hAnsi="Times New Roman" w:cs="Times New Roman"/>
                <w:color w:val="202124"/>
                <w:sz w:val="20"/>
                <w:szCs w:val="20"/>
                <w:lang w:val="en" w:eastAsia="tr-TR"/>
              </w:rPr>
              <w:t>Sub-commission evaluations are also made and submitted</w:t>
            </w:r>
            <w:r w:rsidRPr="008A4B0A">
              <w:rPr>
                <w:rFonts w:ascii="Times New Roman" w:eastAsia="Times New Roman" w:hAnsi="Times New Roman" w:cs="Times New Roman"/>
                <w:color w:val="202124"/>
                <w:sz w:val="20"/>
                <w:szCs w:val="20"/>
                <w:lang w:val="en" w:eastAsia="tr-TR"/>
              </w:rPr>
              <w:t xml:space="preserve"> to the </w:t>
            </w:r>
            <w:r w:rsidR="00F878D7" w:rsidRPr="008A4B0A">
              <w:rPr>
                <w:rFonts w:ascii="Times New Roman" w:eastAsia="Times New Roman" w:hAnsi="Times New Roman" w:cs="Times New Roman"/>
                <w:color w:val="202124"/>
                <w:sz w:val="20"/>
                <w:szCs w:val="20"/>
                <w:lang w:val="en" w:eastAsia="tr-TR"/>
              </w:rPr>
              <w:t>Graduate School</w:t>
            </w:r>
            <w:r w:rsidRPr="008A4B0A">
              <w:rPr>
                <w:rFonts w:ascii="Times New Roman" w:eastAsia="Times New Roman" w:hAnsi="Times New Roman" w:cs="Times New Roman"/>
                <w:color w:val="202124"/>
                <w:sz w:val="20"/>
                <w:szCs w:val="20"/>
                <w:lang w:val="en" w:eastAsia="tr-TR"/>
              </w:rPr>
              <w:t xml:space="preserve"> within the framework created by the </w:t>
            </w:r>
            <w:r w:rsidR="00F878D7" w:rsidRPr="008A4B0A">
              <w:rPr>
                <w:rFonts w:ascii="Times New Roman" w:eastAsia="Times New Roman" w:hAnsi="Times New Roman" w:cs="Times New Roman"/>
                <w:color w:val="202124"/>
                <w:sz w:val="20"/>
                <w:szCs w:val="20"/>
                <w:lang w:val="en" w:eastAsia="tr-TR"/>
              </w:rPr>
              <w:t>Graduate School</w:t>
            </w:r>
            <w:r w:rsidRPr="008A4B0A">
              <w:rPr>
                <w:rFonts w:ascii="Times New Roman" w:eastAsia="Times New Roman" w:hAnsi="Times New Roman" w:cs="Times New Roman"/>
                <w:color w:val="202124"/>
                <w:sz w:val="20"/>
                <w:szCs w:val="20"/>
                <w:lang w:val="en" w:eastAsia="tr-TR"/>
              </w:rPr>
              <w:t xml:space="preserve"> </w:t>
            </w:r>
            <w:r w:rsidR="00B5112B" w:rsidRPr="008A4B0A">
              <w:rPr>
                <w:rFonts w:ascii="Times New Roman" w:eastAsia="Times New Roman" w:hAnsi="Times New Roman" w:cs="Times New Roman"/>
                <w:color w:val="202124"/>
                <w:sz w:val="20"/>
                <w:szCs w:val="20"/>
                <w:lang w:val="en" w:eastAsia="tr-TR"/>
              </w:rPr>
              <w:t>to</w:t>
            </w:r>
            <w:r w:rsidRPr="008A4B0A">
              <w:rPr>
                <w:rFonts w:ascii="Times New Roman" w:eastAsia="Times New Roman" w:hAnsi="Times New Roman" w:cs="Times New Roman"/>
                <w:color w:val="202124"/>
                <w:sz w:val="20"/>
                <w:szCs w:val="20"/>
                <w:lang w:val="en" w:eastAsia="tr-TR"/>
              </w:rPr>
              <w:t xml:space="preserve"> enable the candidates with 100/2000 scholarships to make their theses in the determined areas.</w:t>
            </w:r>
          </w:p>
        </w:tc>
      </w:tr>
      <w:tr w:rsidR="00EA5ADF" w:rsidRPr="008A4B0A" w14:paraId="776C21C1" w14:textId="77777777" w:rsidTr="00477456">
        <w:trPr>
          <w:trHeight w:val="1075"/>
        </w:trPr>
        <w:tc>
          <w:tcPr>
            <w:tcW w:w="851" w:type="dxa"/>
          </w:tcPr>
          <w:p w14:paraId="29ADEF6E" w14:textId="77777777" w:rsidR="00EA5ADF" w:rsidRPr="008A4B0A" w:rsidRDefault="00EA5ADF" w:rsidP="00EA5ADF">
            <w:pPr>
              <w:pStyle w:val="TableParagraph"/>
              <w:spacing w:line="240" w:lineRule="exact"/>
              <w:rPr>
                <w:rFonts w:ascii="Times New Roman" w:hAnsi="Times New Roman" w:cs="Times New Roman"/>
                <w:sz w:val="20"/>
                <w:szCs w:val="20"/>
              </w:rPr>
            </w:pPr>
            <w:r w:rsidRPr="008A4B0A">
              <w:rPr>
                <w:rFonts w:ascii="Times New Roman" w:hAnsi="Times New Roman" w:cs="Times New Roman"/>
                <w:sz w:val="20"/>
                <w:szCs w:val="20"/>
              </w:rPr>
              <w:t>#24:</w:t>
            </w:r>
          </w:p>
          <w:p w14:paraId="10C7104D" w14:textId="77777777" w:rsidR="00EA5ADF" w:rsidRPr="008A4B0A" w:rsidRDefault="00EA5ADF" w:rsidP="00EA5ADF">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QD 4.1</w:t>
            </w:r>
          </w:p>
        </w:tc>
        <w:tc>
          <w:tcPr>
            <w:tcW w:w="3622" w:type="dxa"/>
          </w:tcPr>
          <w:p w14:paraId="3FC91C6F" w14:textId="77777777" w:rsidR="00EA5ADF" w:rsidRPr="008A4B0A" w:rsidRDefault="00EA5ADF" w:rsidP="00EA5ADF">
            <w:pPr>
              <w:pStyle w:val="TableParagraph"/>
              <w:ind w:left="104" w:right="128"/>
              <w:rPr>
                <w:rFonts w:ascii="Times New Roman" w:hAnsi="Times New Roman" w:cs="Times New Roman"/>
                <w:sz w:val="20"/>
                <w:szCs w:val="20"/>
              </w:rPr>
            </w:pPr>
            <w:r w:rsidRPr="008A4B0A">
              <w:rPr>
                <w:rFonts w:ascii="Times New Roman" w:hAnsi="Times New Roman" w:cs="Times New Roman"/>
                <w:sz w:val="20"/>
                <w:szCs w:val="20"/>
              </w:rPr>
              <w:t>For PhDs performed by clinicians, leave-of-absence from clinical duties could be provided for the PhD part of</w:t>
            </w:r>
          </w:p>
          <w:p w14:paraId="2154AC96" w14:textId="77777777" w:rsidR="00EA5ADF" w:rsidRPr="008A4B0A" w:rsidRDefault="00EA5ADF" w:rsidP="00EA5ADF">
            <w:pPr>
              <w:pStyle w:val="TableParagraph"/>
              <w:spacing w:line="253" w:lineRule="exact"/>
              <w:ind w:left="104"/>
              <w:rPr>
                <w:rFonts w:ascii="Times New Roman" w:hAnsi="Times New Roman" w:cs="Times New Roman"/>
                <w:sz w:val="20"/>
                <w:szCs w:val="20"/>
              </w:rPr>
            </w:pPr>
            <w:r w:rsidRPr="008A4B0A">
              <w:rPr>
                <w:rFonts w:ascii="Times New Roman" w:hAnsi="Times New Roman" w:cs="Times New Roman"/>
                <w:sz w:val="20"/>
                <w:szCs w:val="20"/>
              </w:rPr>
              <w:t xml:space="preserve">such </w:t>
            </w:r>
            <w:proofErr w:type="spellStart"/>
            <w:r w:rsidRPr="008A4B0A">
              <w:rPr>
                <w:rFonts w:ascii="Times New Roman" w:hAnsi="Times New Roman" w:cs="Times New Roman"/>
                <w:sz w:val="20"/>
                <w:szCs w:val="20"/>
              </w:rPr>
              <w:t>programmes</w:t>
            </w:r>
            <w:proofErr w:type="spellEnd"/>
          </w:p>
        </w:tc>
        <w:tc>
          <w:tcPr>
            <w:tcW w:w="1082" w:type="dxa"/>
          </w:tcPr>
          <w:p w14:paraId="486DBD4D" w14:textId="59AD86E6" w:rsidR="00EA5ADF" w:rsidRPr="008A4B0A" w:rsidRDefault="0048235D" w:rsidP="00EA5ADF">
            <w:pPr>
              <w:pStyle w:val="TableParagraph"/>
              <w:ind w:left="0"/>
              <w:rPr>
                <w:rFonts w:ascii="Times New Roman" w:hAnsi="Times New Roman" w:cs="Times New Roman"/>
                <w:color w:val="000000" w:themeColor="text1"/>
                <w:sz w:val="20"/>
                <w:szCs w:val="20"/>
              </w:rPr>
            </w:pPr>
            <w:r w:rsidRPr="008A4B0A">
              <w:rPr>
                <w:rFonts w:ascii="Times New Roman" w:hAnsi="Times New Roman" w:cs="Times New Roman"/>
                <w:color w:val="000000" w:themeColor="text1"/>
                <w:sz w:val="20"/>
                <w:szCs w:val="20"/>
              </w:rPr>
              <w:t>Yes</w:t>
            </w:r>
          </w:p>
        </w:tc>
        <w:tc>
          <w:tcPr>
            <w:tcW w:w="3256" w:type="dxa"/>
          </w:tcPr>
          <w:p w14:paraId="3503FF67" w14:textId="77777777" w:rsidR="00EA5ADF" w:rsidRPr="008A4B0A" w:rsidRDefault="00EA5ADF" w:rsidP="00EA5ADF">
            <w:pPr>
              <w:pStyle w:val="TableParagraph"/>
              <w:spacing w:line="265" w:lineRule="exact"/>
              <w:ind w:left="108"/>
              <w:rPr>
                <w:rFonts w:ascii="Times New Roman" w:hAnsi="Times New Roman" w:cs="Times New Roman"/>
                <w:i/>
                <w:sz w:val="20"/>
                <w:szCs w:val="20"/>
              </w:rPr>
            </w:pPr>
            <w:r w:rsidRPr="008A4B0A">
              <w:rPr>
                <w:rFonts w:ascii="Times New Roman" w:hAnsi="Times New Roman" w:cs="Times New Roman"/>
                <w:i/>
                <w:sz w:val="20"/>
                <w:szCs w:val="20"/>
              </w:rPr>
              <w:t>Is leave-of-absence provided?</w:t>
            </w:r>
          </w:p>
        </w:tc>
        <w:tc>
          <w:tcPr>
            <w:tcW w:w="6788" w:type="dxa"/>
            <w:shd w:val="clear" w:color="auto" w:fill="FFFFFF" w:themeFill="background1"/>
          </w:tcPr>
          <w:p w14:paraId="4B888847" w14:textId="171A7A5E" w:rsidR="00EA5ADF" w:rsidRDefault="00B5112B" w:rsidP="00B5112B">
            <w:pPr>
              <w:pStyle w:val="TableParagraph"/>
              <w:ind w:left="720"/>
              <w:rPr>
                <w:rFonts w:ascii="Times New Roman" w:hAnsi="Times New Roman" w:cs="Times New Roman"/>
                <w:i/>
                <w:color w:val="000000" w:themeColor="text1"/>
                <w:sz w:val="20"/>
                <w:szCs w:val="20"/>
              </w:rPr>
            </w:pPr>
            <w:r w:rsidRPr="008A4B0A">
              <w:rPr>
                <w:rFonts w:ascii="Times New Roman" w:hAnsi="Times New Roman" w:cs="Times New Roman"/>
                <w:color w:val="000000" w:themeColor="text1"/>
                <w:sz w:val="20"/>
                <w:szCs w:val="20"/>
              </w:rPr>
              <w:t>-</w:t>
            </w:r>
            <w:r w:rsidR="002264B5" w:rsidRPr="008A4B0A">
              <w:rPr>
                <w:rFonts w:ascii="Times New Roman" w:hAnsi="Times New Roman" w:cs="Times New Roman"/>
                <w:color w:val="000000" w:themeColor="text1"/>
                <w:sz w:val="20"/>
                <w:szCs w:val="20"/>
              </w:rPr>
              <w:t xml:space="preserve">Upon request of the PhD </w:t>
            </w:r>
            <w:r w:rsidR="004C6C05" w:rsidRPr="008A4B0A">
              <w:rPr>
                <w:rFonts w:ascii="Times New Roman" w:hAnsi="Times New Roman" w:cs="Times New Roman"/>
                <w:color w:val="000000" w:themeColor="text1"/>
                <w:sz w:val="20"/>
                <w:szCs w:val="20"/>
              </w:rPr>
              <w:t>students they</w:t>
            </w:r>
            <w:r w:rsidR="002264B5" w:rsidRPr="008A4B0A">
              <w:rPr>
                <w:rFonts w:ascii="Times New Roman" w:hAnsi="Times New Roman" w:cs="Times New Roman"/>
                <w:color w:val="000000" w:themeColor="text1"/>
                <w:sz w:val="20"/>
                <w:szCs w:val="20"/>
              </w:rPr>
              <w:t xml:space="preserve"> are eligible to</w:t>
            </w:r>
            <w:r w:rsidR="007F35E0" w:rsidRPr="008A4B0A">
              <w:rPr>
                <w:rFonts w:ascii="Times New Roman" w:hAnsi="Times New Roman" w:cs="Times New Roman"/>
                <w:color w:val="000000" w:themeColor="text1"/>
                <w:sz w:val="20"/>
                <w:szCs w:val="20"/>
              </w:rPr>
              <w:t xml:space="preserve"> take a</w:t>
            </w:r>
            <w:r w:rsidR="007F35E0" w:rsidRPr="008A4B0A">
              <w:rPr>
                <w:rFonts w:ascii="Times New Roman" w:hAnsi="Times New Roman" w:cs="Times New Roman"/>
                <w:i/>
                <w:color w:val="000000" w:themeColor="text1"/>
                <w:sz w:val="20"/>
                <w:szCs w:val="20"/>
              </w:rPr>
              <w:t xml:space="preserve"> leave-of-absence </w:t>
            </w:r>
            <w:r w:rsidR="004C6C05" w:rsidRPr="008A4B0A">
              <w:rPr>
                <w:rFonts w:ascii="Times New Roman" w:hAnsi="Times New Roman" w:cs="Times New Roman"/>
                <w:i/>
                <w:color w:val="000000" w:themeColor="text1"/>
                <w:sz w:val="20"/>
                <w:szCs w:val="20"/>
              </w:rPr>
              <w:t>for two</w:t>
            </w:r>
            <w:r w:rsidR="007F35E0" w:rsidRPr="008A4B0A">
              <w:rPr>
                <w:rFonts w:ascii="Times New Roman" w:hAnsi="Times New Roman" w:cs="Times New Roman"/>
                <w:i/>
                <w:color w:val="000000" w:themeColor="text1"/>
                <w:sz w:val="20"/>
                <w:szCs w:val="20"/>
              </w:rPr>
              <w:t xml:space="preserve"> semesters.</w:t>
            </w:r>
          </w:p>
          <w:p w14:paraId="6CD862B9" w14:textId="77777777" w:rsidR="00343D6D" w:rsidRPr="008A79C4" w:rsidRDefault="00CD3F81" w:rsidP="00B5112B">
            <w:pPr>
              <w:pStyle w:val="TableParagraph"/>
              <w:ind w:left="7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8A79C4">
              <w:rPr>
                <w:rFonts w:ascii="Times New Roman" w:hAnsi="Times New Roman" w:cs="Times New Roman"/>
                <w:color w:val="000000" w:themeColor="text1"/>
                <w:sz w:val="20"/>
                <w:szCs w:val="20"/>
              </w:rPr>
              <w:t xml:space="preserve">This is highlighted in related regulations. </w:t>
            </w:r>
          </w:p>
          <w:p w14:paraId="09041E7B" w14:textId="0B3A3E1F" w:rsidR="00343D6D" w:rsidRPr="008A79C4" w:rsidRDefault="00000000" w:rsidP="00B5112B">
            <w:pPr>
              <w:pStyle w:val="TableParagraph"/>
              <w:ind w:left="720"/>
              <w:rPr>
                <w:rFonts w:ascii="Times New Roman" w:hAnsi="Times New Roman" w:cs="Times New Roman"/>
                <w:color w:val="000000" w:themeColor="text1"/>
                <w:sz w:val="20"/>
                <w:szCs w:val="20"/>
              </w:rPr>
            </w:pPr>
            <w:hyperlink r:id="rId38" w:history="1">
              <w:r w:rsidR="00343D6D" w:rsidRPr="008A79C4">
                <w:rPr>
                  <w:rStyle w:val="Kpr"/>
                  <w:rFonts w:ascii="Times New Roman" w:hAnsi="Times New Roman" w:cs="Times New Roman"/>
                  <w:sz w:val="20"/>
                  <w:szCs w:val="20"/>
                </w:rPr>
                <w:t>https://www.mevzuat.gov.tr/mevzuat?MevzuatNo=21510&amp;MevzuatTur=7&amp;MevzuatTertip=5</w:t>
              </w:r>
            </w:hyperlink>
            <w:r w:rsidR="00343D6D" w:rsidRPr="008A79C4">
              <w:rPr>
                <w:rFonts w:ascii="Times New Roman" w:hAnsi="Times New Roman" w:cs="Times New Roman"/>
                <w:color w:val="000000" w:themeColor="text1"/>
                <w:sz w:val="20"/>
                <w:szCs w:val="20"/>
              </w:rPr>
              <w:t xml:space="preserve"> ( YÖK 2016)</w:t>
            </w:r>
          </w:p>
          <w:p w14:paraId="750A1872" w14:textId="7C09F798" w:rsidR="00343D6D" w:rsidRPr="008A79C4" w:rsidRDefault="00343D6D" w:rsidP="00B5112B">
            <w:pPr>
              <w:pStyle w:val="TableParagraph"/>
              <w:ind w:left="720"/>
              <w:rPr>
                <w:rFonts w:ascii="Times New Roman" w:hAnsi="Times New Roman" w:cs="Times New Roman"/>
                <w:color w:val="000000" w:themeColor="text1"/>
                <w:sz w:val="20"/>
                <w:szCs w:val="20"/>
              </w:rPr>
            </w:pPr>
            <w:r w:rsidRPr="008A79C4">
              <w:rPr>
                <w:rFonts w:ascii="Times New Roman" w:hAnsi="Times New Roman" w:cs="Times New Roman"/>
                <w:color w:val="000000" w:themeColor="text1"/>
                <w:sz w:val="20"/>
                <w:szCs w:val="20"/>
              </w:rPr>
              <w:t xml:space="preserve"> Leave of absence is also provided under the current regulation posted in 2020. Under article 22 </w:t>
            </w:r>
          </w:p>
          <w:p w14:paraId="4755D1B6" w14:textId="18B0EF8C" w:rsidR="00343D6D" w:rsidRDefault="00000000" w:rsidP="00B5112B">
            <w:pPr>
              <w:pStyle w:val="TableParagraph"/>
              <w:ind w:left="720"/>
              <w:rPr>
                <w:rFonts w:ascii="Times New Roman" w:hAnsi="Times New Roman" w:cs="Times New Roman"/>
                <w:color w:val="000000" w:themeColor="text1"/>
                <w:sz w:val="20"/>
                <w:szCs w:val="20"/>
              </w:rPr>
            </w:pPr>
            <w:hyperlink r:id="rId39" w:history="1">
              <w:r w:rsidR="00343D6D" w:rsidRPr="008A79C4">
                <w:rPr>
                  <w:rStyle w:val="Kpr"/>
                  <w:rFonts w:ascii="Times New Roman" w:hAnsi="Times New Roman" w:cs="Times New Roman"/>
                  <w:sz w:val="20"/>
                  <w:szCs w:val="20"/>
                </w:rPr>
                <w:t>https://www.resmigazete.gov.tr/eskiler/2020/06/20200628-21.htm</w:t>
              </w:r>
            </w:hyperlink>
            <w:r w:rsidR="00343D6D" w:rsidRPr="008A79C4">
              <w:rPr>
                <w:rFonts w:ascii="Times New Roman" w:hAnsi="Times New Roman" w:cs="Times New Roman"/>
                <w:color w:val="000000" w:themeColor="text1"/>
                <w:sz w:val="20"/>
                <w:szCs w:val="20"/>
              </w:rPr>
              <w:t xml:space="preserve"> ( Updated in 2020)</w:t>
            </w:r>
          </w:p>
          <w:p w14:paraId="7569D061" w14:textId="75E2A42D" w:rsidR="000D70BA" w:rsidRPr="008A4B0A" w:rsidRDefault="000D70BA" w:rsidP="00343D6D">
            <w:pPr>
              <w:pStyle w:val="TableParagraph"/>
              <w:ind w:left="720"/>
              <w:rPr>
                <w:rFonts w:ascii="Times New Roman" w:hAnsi="Times New Roman" w:cs="Times New Roman"/>
                <w:color w:val="000000" w:themeColor="text1"/>
                <w:sz w:val="20"/>
                <w:szCs w:val="20"/>
                <w:highlight w:val="cyan"/>
              </w:rPr>
            </w:pPr>
          </w:p>
        </w:tc>
      </w:tr>
    </w:tbl>
    <w:p w14:paraId="0A57E785" w14:textId="77777777" w:rsidR="00404474" w:rsidRPr="008A4B0A" w:rsidRDefault="00404474">
      <w:pPr>
        <w:rPr>
          <w:rFonts w:ascii="Times New Roman" w:hAnsi="Times New Roman" w:cs="Times New Roman"/>
          <w:sz w:val="20"/>
          <w:szCs w:val="20"/>
        </w:rPr>
        <w:sectPr w:rsidR="00404474" w:rsidRPr="008A4B0A">
          <w:pgSz w:w="16840" w:h="11910" w:orient="landscape"/>
          <w:pgMar w:top="720" w:right="400" w:bottom="1140" w:left="620" w:header="0" w:footer="960" w:gutter="0"/>
          <w:cols w:space="708"/>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622"/>
        <w:gridCol w:w="1166"/>
        <w:gridCol w:w="3172"/>
        <w:gridCol w:w="6788"/>
      </w:tblGrid>
      <w:tr w:rsidR="00404474" w:rsidRPr="008A4B0A" w14:paraId="6742DA0C" w14:textId="77777777">
        <w:trPr>
          <w:trHeight w:val="1880"/>
        </w:trPr>
        <w:tc>
          <w:tcPr>
            <w:tcW w:w="4473" w:type="dxa"/>
            <w:gridSpan w:val="2"/>
            <w:shd w:val="clear" w:color="auto" w:fill="D9D9D9"/>
          </w:tcPr>
          <w:p w14:paraId="69599D46" w14:textId="77777777" w:rsidR="00404474" w:rsidRPr="008A4B0A" w:rsidRDefault="00CC4E2B">
            <w:pPr>
              <w:pStyle w:val="TableParagraph"/>
              <w:spacing w:line="263" w:lineRule="exact"/>
              <w:rPr>
                <w:rFonts w:ascii="Times New Roman" w:hAnsi="Times New Roman" w:cs="Times New Roman"/>
                <w:b/>
                <w:sz w:val="20"/>
                <w:szCs w:val="20"/>
              </w:rPr>
            </w:pPr>
            <w:r w:rsidRPr="008A4B0A">
              <w:rPr>
                <w:rFonts w:ascii="Times New Roman" w:hAnsi="Times New Roman" w:cs="Times New Roman"/>
                <w:b/>
                <w:sz w:val="20"/>
                <w:szCs w:val="20"/>
              </w:rPr>
              <w:lastRenderedPageBreak/>
              <w:t>Basic Recommendations</w:t>
            </w:r>
          </w:p>
          <w:p w14:paraId="2DF37CF8" w14:textId="77777777" w:rsidR="00404474" w:rsidRPr="008A4B0A" w:rsidRDefault="00CC4E2B">
            <w:pPr>
              <w:pStyle w:val="TableParagraph"/>
              <w:ind w:right="162"/>
              <w:rPr>
                <w:rFonts w:ascii="Times New Roman" w:hAnsi="Times New Roman" w:cs="Times New Roman"/>
                <w:b/>
                <w:sz w:val="20"/>
                <w:szCs w:val="20"/>
              </w:rPr>
            </w:pPr>
            <w:r w:rsidRPr="008A4B0A">
              <w:rPr>
                <w:rFonts w:ascii="Times New Roman" w:hAnsi="Times New Roman" w:cs="Times New Roman"/>
                <w:b/>
                <w:sz w:val="20"/>
                <w:szCs w:val="20"/>
              </w:rPr>
              <w:t>(abbreviated - see Best Practices document for full recommendations)</w:t>
            </w:r>
          </w:p>
        </w:tc>
        <w:tc>
          <w:tcPr>
            <w:tcW w:w="1166" w:type="dxa"/>
            <w:shd w:val="clear" w:color="auto" w:fill="D9D9D9"/>
          </w:tcPr>
          <w:p w14:paraId="710DF734" w14:textId="77777777" w:rsidR="00404474" w:rsidRPr="008A4B0A" w:rsidRDefault="00CC4E2B">
            <w:pPr>
              <w:pStyle w:val="TableParagraph"/>
              <w:ind w:left="103" w:right="81"/>
              <w:rPr>
                <w:rFonts w:ascii="Times New Roman" w:hAnsi="Times New Roman" w:cs="Times New Roman"/>
                <w:b/>
                <w:i/>
                <w:sz w:val="20"/>
                <w:szCs w:val="20"/>
              </w:rPr>
            </w:pPr>
            <w:r w:rsidRPr="008A4B0A">
              <w:rPr>
                <w:rFonts w:ascii="Times New Roman" w:hAnsi="Times New Roman" w:cs="Times New Roman"/>
                <w:b/>
                <w:sz w:val="20"/>
                <w:szCs w:val="20"/>
              </w:rPr>
              <w:t>Does your institution comply? Yes, No, Maybe</w:t>
            </w:r>
            <w:r w:rsidRPr="008A4B0A">
              <w:rPr>
                <w:rFonts w:ascii="Times New Roman" w:hAnsi="Times New Roman" w:cs="Times New Roman"/>
                <w:b/>
                <w:i/>
                <w:sz w:val="20"/>
                <w:szCs w:val="20"/>
              </w:rPr>
              <w:t>.</w:t>
            </w:r>
          </w:p>
        </w:tc>
        <w:tc>
          <w:tcPr>
            <w:tcW w:w="3172" w:type="dxa"/>
            <w:shd w:val="clear" w:color="auto" w:fill="D9D9D9"/>
          </w:tcPr>
          <w:p w14:paraId="3FD1802D" w14:textId="77777777" w:rsidR="00404474" w:rsidRPr="008A4B0A" w:rsidRDefault="00CC4E2B">
            <w:pPr>
              <w:pStyle w:val="TableParagraph"/>
              <w:ind w:left="108" w:right="142"/>
              <w:rPr>
                <w:rFonts w:ascii="Times New Roman" w:hAnsi="Times New Roman" w:cs="Times New Roman"/>
                <w:b/>
                <w:sz w:val="20"/>
                <w:szCs w:val="20"/>
              </w:rPr>
            </w:pPr>
            <w:r w:rsidRPr="008A4B0A">
              <w:rPr>
                <w:rFonts w:ascii="Times New Roman" w:hAnsi="Times New Roman" w:cs="Times New Roman"/>
                <w:b/>
                <w:sz w:val="20"/>
                <w:szCs w:val="20"/>
              </w:rPr>
              <w:t>Please expand your answer with the following information. If the answer is “No” please indicate if you would like to make changes that would allow compliance. If such changes are</w:t>
            </w:r>
          </w:p>
          <w:p w14:paraId="632F029B" w14:textId="77777777" w:rsidR="00404474" w:rsidRPr="008A4B0A" w:rsidRDefault="00CC4E2B">
            <w:pPr>
              <w:pStyle w:val="TableParagraph"/>
              <w:spacing w:line="253" w:lineRule="exact"/>
              <w:ind w:left="108"/>
              <w:rPr>
                <w:rFonts w:ascii="Times New Roman" w:hAnsi="Times New Roman" w:cs="Times New Roman"/>
                <w:b/>
                <w:sz w:val="20"/>
                <w:szCs w:val="20"/>
              </w:rPr>
            </w:pPr>
            <w:r w:rsidRPr="008A4B0A">
              <w:rPr>
                <w:rFonts w:ascii="Times New Roman" w:hAnsi="Times New Roman" w:cs="Times New Roman"/>
                <w:b/>
                <w:sz w:val="20"/>
                <w:szCs w:val="20"/>
              </w:rPr>
              <w:t>not wanted, please explain.</w:t>
            </w:r>
          </w:p>
        </w:tc>
        <w:tc>
          <w:tcPr>
            <w:tcW w:w="6788" w:type="dxa"/>
            <w:shd w:val="clear" w:color="auto" w:fill="D9D9D9"/>
          </w:tcPr>
          <w:p w14:paraId="1D83E05C" w14:textId="77777777" w:rsidR="00404474" w:rsidRPr="008A4B0A" w:rsidRDefault="00CC4E2B">
            <w:pPr>
              <w:pStyle w:val="TableParagraph"/>
              <w:spacing w:line="237" w:lineRule="auto"/>
              <w:ind w:left="102"/>
              <w:rPr>
                <w:rFonts w:ascii="Times New Roman" w:hAnsi="Times New Roman" w:cs="Times New Roman"/>
                <w:b/>
                <w:sz w:val="20"/>
                <w:szCs w:val="20"/>
              </w:rPr>
            </w:pPr>
            <w:r w:rsidRPr="008A4B0A">
              <w:rPr>
                <w:rFonts w:ascii="Times New Roman" w:hAnsi="Times New Roman" w:cs="Times New Roman"/>
                <w:b/>
                <w:sz w:val="20"/>
                <w:szCs w:val="20"/>
              </w:rPr>
              <w:t>Response. Please be succinct and refer to e.g. graduate school website where relevant.</w:t>
            </w:r>
          </w:p>
        </w:tc>
      </w:tr>
      <w:tr w:rsidR="00404474" w:rsidRPr="008A4B0A" w14:paraId="649B8E7C" w14:textId="77777777" w:rsidTr="007A2B59">
        <w:trPr>
          <w:trHeight w:val="932"/>
        </w:trPr>
        <w:tc>
          <w:tcPr>
            <w:tcW w:w="851" w:type="dxa"/>
            <w:shd w:val="clear" w:color="auto" w:fill="FFFFFF" w:themeFill="background1"/>
          </w:tcPr>
          <w:p w14:paraId="0AB3FA25" w14:textId="77777777" w:rsidR="00404474" w:rsidRPr="008A4B0A" w:rsidRDefault="00CC4E2B">
            <w:pPr>
              <w:pStyle w:val="TableParagraph"/>
              <w:spacing w:line="239" w:lineRule="exact"/>
              <w:rPr>
                <w:rFonts w:ascii="Times New Roman" w:hAnsi="Times New Roman" w:cs="Times New Roman"/>
                <w:sz w:val="20"/>
                <w:szCs w:val="20"/>
              </w:rPr>
            </w:pPr>
            <w:r w:rsidRPr="008A4B0A">
              <w:rPr>
                <w:rFonts w:ascii="Times New Roman" w:hAnsi="Times New Roman" w:cs="Times New Roman"/>
                <w:sz w:val="20"/>
                <w:szCs w:val="20"/>
              </w:rPr>
              <w:t>#25:</w:t>
            </w:r>
          </w:p>
          <w:p w14:paraId="3590139E" w14:textId="77777777" w:rsidR="00404474" w:rsidRPr="008A4B0A" w:rsidRDefault="00CC4E2B">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QD 4.2</w:t>
            </w:r>
          </w:p>
        </w:tc>
        <w:tc>
          <w:tcPr>
            <w:tcW w:w="3622" w:type="dxa"/>
            <w:shd w:val="clear" w:color="auto" w:fill="FFFFFF" w:themeFill="background1"/>
          </w:tcPr>
          <w:p w14:paraId="734D5462" w14:textId="77777777" w:rsidR="00404474" w:rsidRPr="00284125" w:rsidRDefault="00CC4E2B">
            <w:pPr>
              <w:pStyle w:val="TableParagraph"/>
              <w:ind w:left="104" w:right="278"/>
              <w:rPr>
                <w:rFonts w:ascii="Times New Roman" w:hAnsi="Times New Roman" w:cs="Times New Roman"/>
                <w:sz w:val="20"/>
                <w:szCs w:val="20"/>
                <w:highlight w:val="green"/>
              </w:rPr>
            </w:pPr>
            <w:r w:rsidRPr="00284125">
              <w:rPr>
                <w:rFonts w:ascii="Times New Roman" w:hAnsi="Times New Roman" w:cs="Times New Roman"/>
                <w:sz w:val="20"/>
                <w:szCs w:val="20"/>
              </w:rPr>
              <w:t xml:space="preserve">PhD </w:t>
            </w:r>
            <w:proofErr w:type="spellStart"/>
            <w:r w:rsidRPr="00284125">
              <w:rPr>
                <w:rFonts w:ascii="Times New Roman" w:hAnsi="Times New Roman" w:cs="Times New Roman"/>
                <w:sz w:val="20"/>
                <w:szCs w:val="20"/>
              </w:rPr>
              <w:t>programmes</w:t>
            </w:r>
            <w:proofErr w:type="spellEnd"/>
            <w:r w:rsidRPr="00284125">
              <w:rPr>
                <w:rFonts w:ascii="Times New Roman" w:hAnsi="Times New Roman" w:cs="Times New Roman"/>
                <w:sz w:val="20"/>
                <w:szCs w:val="20"/>
              </w:rPr>
              <w:t xml:space="preserve"> could where relevant have an element of interdisciplinarity.</w:t>
            </w:r>
          </w:p>
        </w:tc>
        <w:tc>
          <w:tcPr>
            <w:tcW w:w="1166" w:type="dxa"/>
            <w:shd w:val="clear" w:color="auto" w:fill="FFFFFF" w:themeFill="background1"/>
          </w:tcPr>
          <w:p w14:paraId="78AB3872" w14:textId="369AF207" w:rsidR="00404474" w:rsidRPr="008A4B0A" w:rsidRDefault="003E22F9">
            <w:pPr>
              <w:pStyle w:val="TableParagraph"/>
              <w:ind w:left="0"/>
              <w:rPr>
                <w:rFonts w:ascii="Times New Roman" w:hAnsi="Times New Roman" w:cs="Times New Roman"/>
                <w:sz w:val="20"/>
                <w:szCs w:val="20"/>
              </w:rPr>
            </w:pPr>
            <w:r w:rsidRPr="008A4B0A">
              <w:rPr>
                <w:rFonts w:ascii="Times New Roman" w:hAnsi="Times New Roman" w:cs="Times New Roman"/>
                <w:sz w:val="20"/>
                <w:szCs w:val="20"/>
              </w:rPr>
              <w:t xml:space="preserve"> Maybe</w:t>
            </w:r>
          </w:p>
        </w:tc>
        <w:tc>
          <w:tcPr>
            <w:tcW w:w="3172" w:type="dxa"/>
            <w:shd w:val="clear" w:color="auto" w:fill="FFFFFF" w:themeFill="background1"/>
          </w:tcPr>
          <w:p w14:paraId="5BA16F90" w14:textId="00EBC7F0" w:rsidR="00404474" w:rsidRPr="008A4B0A" w:rsidRDefault="00CC4E2B">
            <w:pPr>
              <w:pStyle w:val="TableParagraph"/>
              <w:spacing w:line="237" w:lineRule="auto"/>
              <w:ind w:left="108" w:right="134"/>
              <w:rPr>
                <w:rFonts w:ascii="Times New Roman" w:hAnsi="Times New Roman" w:cs="Times New Roman"/>
                <w:i/>
                <w:sz w:val="20"/>
                <w:szCs w:val="20"/>
              </w:rPr>
            </w:pPr>
            <w:r w:rsidRPr="008A4B0A">
              <w:rPr>
                <w:rFonts w:ascii="Times New Roman" w:hAnsi="Times New Roman" w:cs="Times New Roman"/>
                <w:i/>
                <w:sz w:val="20"/>
                <w:szCs w:val="20"/>
              </w:rPr>
              <w:t xml:space="preserve">What proportion of PhD projects could be </w:t>
            </w:r>
            <w:r w:rsidR="00515B7E" w:rsidRPr="008A4B0A">
              <w:rPr>
                <w:rFonts w:ascii="Times New Roman" w:hAnsi="Times New Roman" w:cs="Times New Roman"/>
                <w:i/>
                <w:sz w:val="20"/>
                <w:szCs w:val="20"/>
              </w:rPr>
              <w:t>termed?</w:t>
            </w:r>
          </w:p>
          <w:p w14:paraId="5B41D4C8" w14:textId="77777777" w:rsidR="00404474" w:rsidRPr="008A4B0A" w:rsidRDefault="00CC4E2B">
            <w:pPr>
              <w:pStyle w:val="TableParagraph"/>
              <w:ind w:left="108"/>
              <w:rPr>
                <w:rFonts w:ascii="Times New Roman" w:hAnsi="Times New Roman" w:cs="Times New Roman"/>
                <w:i/>
                <w:sz w:val="20"/>
                <w:szCs w:val="20"/>
              </w:rPr>
            </w:pPr>
            <w:r w:rsidRPr="008A4B0A">
              <w:rPr>
                <w:rFonts w:ascii="Times New Roman" w:hAnsi="Times New Roman" w:cs="Times New Roman"/>
                <w:i/>
                <w:sz w:val="20"/>
                <w:szCs w:val="20"/>
              </w:rPr>
              <w:t>“interdisciplinary”. Give</w:t>
            </w:r>
          </w:p>
          <w:p w14:paraId="078CE4F6" w14:textId="77777777" w:rsidR="00404474" w:rsidRPr="008A4B0A" w:rsidRDefault="00CC4E2B">
            <w:pPr>
              <w:pStyle w:val="TableParagraph"/>
              <w:spacing w:before="1" w:line="254" w:lineRule="exact"/>
              <w:ind w:left="108"/>
              <w:rPr>
                <w:rFonts w:ascii="Times New Roman" w:hAnsi="Times New Roman" w:cs="Times New Roman"/>
                <w:i/>
                <w:sz w:val="20"/>
                <w:szCs w:val="20"/>
              </w:rPr>
            </w:pPr>
            <w:r w:rsidRPr="008A4B0A">
              <w:rPr>
                <w:rFonts w:ascii="Times New Roman" w:hAnsi="Times New Roman" w:cs="Times New Roman"/>
                <w:i/>
                <w:sz w:val="20"/>
                <w:szCs w:val="20"/>
              </w:rPr>
              <w:t>examples.</w:t>
            </w:r>
          </w:p>
        </w:tc>
        <w:tc>
          <w:tcPr>
            <w:tcW w:w="6788" w:type="dxa"/>
            <w:shd w:val="clear" w:color="auto" w:fill="FFFFFF" w:themeFill="background1"/>
          </w:tcPr>
          <w:p w14:paraId="0D10E13D" w14:textId="51654C41" w:rsidR="00FD3DE1" w:rsidRPr="008A79C4" w:rsidRDefault="00284125" w:rsidP="00597E92">
            <w:pPr>
              <w:pStyle w:val="TableParagraph"/>
              <w:numPr>
                <w:ilvl w:val="0"/>
                <w:numId w:val="78"/>
              </w:numPr>
              <w:rPr>
                <w:rFonts w:ascii="Times New Roman" w:hAnsi="Times New Roman" w:cs="Times New Roman"/>
                <w:bCs/>
                <w:color w:val="FF0000"/>
                <w:sz w:val="20"/>
                <w:szCs w:val="20"/>
              </w:rPr>
            </w:pPr>
            <w:r w:rsidRPr="008A79C4">
              <w:rPr>
                <w:rFonts w:ascii="Times New Roman" w:hAnsi="Times New Roman" w:cs="Times New Roman"/>
                <w:bCs/>
                <w:sz w:val="20"/>
                <w:szCs w:val="20"/>
              </w:rPr>
              <w:t>Currently 6</w:t>
            </w:r>
            <w:r w:rsidR="00FD3DE1" w:rsidRPr="008A79C4">
              <w:rPr>
                <w:rFonts w:ascii="Times New Roman" w:hAnsi="Times New Roman" w:cs="Times New Roman"/>
                <w:bCs/>
                <w:sz w:val="20"/>
                <w:szCs w:val="20"/>
              </w:rPr>
              <w:t xml:space="preserve"> </w:t>
            </w:r>
            <w:r w:rsidRPr="008A79C4">
              <w:rPr>
                <w:rFonts w:ascii="Times New Roman" w:hAnsi="Times New Roman" w:cs="Times New Roman"/>
                <w:bCs/>
                <w:sz w:val="20"/>
                <w:szCs w:val="20"/>
              </w:rPr>
              <w:t>theses are</w:t>
            </w:r>
            <w:r w:rsidR="00FD3DE1" w:rsidRPr="008A79C4">
              <w:rPr>
                <w:rFonts w:ascii="Times New Roman" w:hAnsi="Times New Roman" w:cs="Times New Roman"/>
                <w:bCs/>
                <w:sz w:val="20"/>
                <w:szCs w:val="20"/>
              </w:rPr>
              <w:t xml:space="preserve"> supervised by</w:t>
            </w:r>
            <w:r w:rsidRPr="008A79C4">
              <w:rPr>
                <w:rFonts w:ascii="Times New Roman" w:hAnsi="Times New Roman" w:cs="Times New Roman"/>
                <w:bCs/>
                <w:sz w:val="20"/>
                <w:szCs w:val="20"/>
              </w:rPr>
              <w:t xml:space="preserve"> advisors from</w:t>
            </w:r>
            <w:r w:rsidR="00FD3DE1" w:rsidRPr="008A79C4">
              <w:rPr>
                <w:rFonts w:ascii="Times New Roman" w:hAnsi="Times New Roman" w:cs="Times New Roman"/>
                <w:bCs/>
                <w:sz w:val="20"/>
                <w:szCs w:val="20"/>
              </w:rPr>
              <w:t xml:space="preserve"> </w:t>
            </w:r>
            <w:r w:rsidRPr="008A79C4">
              <w:rPr>
                <w:rFonts w:ascii="Times New Roman" w:hAnsi="Times New Roman" w:cs="Times New Roman"/>
                <w:bCs/>
                <w:sz w:val="20"/>
                <w:szCs w:val="20"/>
              </w:rPr>
              <w:t>interdisciplinary areas. (</w:t>
            </w:r>
            <w:r w:rsidR="00FD3DE1" w:rsidRPr="008A79C4">
              <w:rPr>
                <w:rFonts w:ascii="Times New Roman" w:hAnsi="Times New Roman" w:cs="Times New Roman"/>
                <w:bCs/>
                <w:sz w:val="20"/>
                <w:szCs w:val="20"/>
              </w:rPr>
              <w:t xml:space="preserve">e.g. </w:t>
            </w:r>
            <w:r w:rsidRPr="008A79C4">
              <w:rPr>
                <w:rFonts w:ascii="Times New Roman" w:hAnsi="Times New Roman" w:cs="Times New Roman"/>
                <w:bCs/>
                <w:sz w:val="20"/>
                <w:szCs w:val="20"/>
              </w:rPr>
              <w:t xml:space="preserve"> Engineering </w:t>
            </w:r>
            <w:r w:rsidR="008A79C4" w:rsidRPr="008A79C4">
              <w:rPr>
                <w:rFonts w:ascii="Times New Roman" w:hAnsi="Times New Roman" w:cs="Times New Roman"/>
                <w:bCs/>
                <w:sz w:val="20"/>
                <w:szCs w:val="20"/>
              </w:rPr>
              <w:t>Faculty, Faculty of Arts and Science)</w:t>
            </w:r>
          </w:p>
          <w:p w14:paraId="43385ED9" w14:textId="042BB0AD" w:rsidR="00284125" w:rsidRPr="008A79C4" w:rsidRDefault="00284125" w:rsidP="00C625D3">
            <w:pPr>
              <w:pStyle w:val="TableParagraph"/>
              <w:ind w:left="0"/>
              <w:rPr>
                <w:rFonts w:ascii="Times New Roman" w:hAnsi="Times New Roman" w:cs="Times New Roman"/>
                <w:b/>
                <w:bCs/>
                <w:sz w:val="20"/>
                <w:szCs w:val="20"/>
              </w:rPr>
            </w:pPr>
            <w:r w:rsidRPr="008A79C4">
              <w:rPr>
                <w:rFonts w:ascii="Times New Roman" w:hAnsi="Times New Roman" w:cs="Times New Roman"/>
                <w:b/>
                <w:bCs/>
                <w:color w:val="FF0000"/>
                <w:sz w:val="20"/>
                <w:szCs w:val="20"/>
              </w:rPr>
              <w:t xml:space="preserve"> </w:t>
            </w:r>
          </w:p>
        </w:tc>
      </w:tr>
      <w:tr w:rsidR="00404474" w:rsidRPr="008A4B0A" w14:paraId="6B3EE398" w14:textId="77777777">
        <w:trPr>
          <w:trHeight w:val="245"/>
        </w:trPr>
        <w:tc>
          <w:tcPr>
            <w:tcW w:w="15599" w:type="dxa"/>
            <w:gridSpan w:val="5"/>
            <w:shd w:val="clear" w:color="auto" w:fill="D9D9D9"/>
          </w:tcPr>
          <w:p w14:paraId="3EB61B37" w14:textId="77777777" w:rsidR="00404474" w:rsidRPr="008A79C4" w:rsidRDefault="00CC4E2B">
            <w:pPr>
              <w:pStyle w:val="TableParagraph"/>
              <w:spacing w:line="225" w:lineRule="exact"/>
              <w:rPr>
                <w:rFonts w:ascii="Times New Roman" w:hAnsi="Times New Roman" w:cs="Times New Roman"/>
                <w:b/>
                <w:sz w:val="20"/>
                <w:szCs w:val="20"/>
              </w:rPr>
            </w:pPr>
            <w:r w:rsidRPr="008A79C4">
              <w:rPr>
                <w:rFonts w:ascii="Times New Roman" w:hAnsi="Times New Roman" w:cs="Times New Roman"/>
                <w:b/>
                <w:sz w:val="20"/>
                <w:szCs w:val="20"/>
              </w:rPr>
              <w:t>5. Supervision</w:t>
            </w:r>
          </w:p>
        </w:tc>
      </w:tr>
      <w:tr w:rsidR="00404474" w:rsidRPr="008A4B0A" w14:paraId="748C0DB1" w14:textId="77777777">
        <w:trPr>
          <w:trHeight w:val="805"/>
        </w:trPr>
        <w:tc>
          <w:tcPr>
            <w:tcW w:w="851" w:type="dxa"/>
          </w:tcPr>
          <w:p w14:paraId="66AE3D85" w14:textId="77777777" w:rsidR="00404474" w:rsidRPr="008A4B0A" w:rsidRDefault="00CC4E2B">
            <w:pPr>
              <w:pStyle w:val="TableParagraph"/>
              <w:spacing w:line="234" w:lineRule="exact"/>
              <w:rPr>
                <w:rFonts w:ascii="Times New Roman" w:hAnsi="Times New Roman" w:cs="Times New Roman"/>
                <w:sz w:val="20"/>
                <w:szCs w:val="20"/>
              </w:rPr>
            </w:pPr>
            <w:r w:rsidRPr="008A4B0A">
              <w:rPr>
                <w:rFonts w:ascii="Times New Roman" w:hAnsi="Times New Roman" w:cs="Times New Roman"/>
                <w:sz w:val="20"/>
                <w:szCs w:val="20"/>
              </w:rPr>
              <w:t>#26:</w:t>
            </w:r>
          </w:p>
          <w:p w14:paraId="457B0888" w14:textId="77777777" w:rsidR="00404474" w:rsidRPr="008A4B0A" w:rsidRDefault="00CC4E2B">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BR 5.1</w:t>
            </w:r>
          </w:p>
        </w:tc>
        <w:tc>
          <w:tcPr>
            <w:tcW w:w="3622" w:type="dxa"/>
          </w:tcPr>
          <w:p w14:paraId="1C0334DB" w14:textId="77777777" w:rsidR="00404474" w:rsidRPr="008A4B0A" w:rsidRDefault="00CC4E2B">
            <w:pPr>
              <w:pStyle w:val="TableParagraph"/>
              <w:spacing w:line="242" w:lineRule="auto"/>
              <w:ind w:left="104" w:right="193"/>
              <w:rPr>
                <w:rFonts w:ascii="Times New Roman" w:hAnsi="Times New Roman" w:cs="Times New Roman"/>
                <w:sz w:val="20"/>
                <w:szCs w:val="20"/>
              </w:rPr>
            </w:pPr>
            <w:r w:rsidRPr="008A4B0A">
              <w:rPr>
                <w:rFonts w:ascii="Times New Roman" w:hAnsi="Times New Roman" w:cs="Times New Roman"/>
                <w:sz w:val="20"/>
                <w:szCs w:val="20"/>
              </w:rPr>
              <w:t>Each PhD candidate should have a principal supervisor and normally at</w:t>
            </w:r>
          </w:p>
          <w:p w14:paraId="420F7B2B" w14:textId="77777777" w:rsidR="00404474" w:rsidRPr="008A4B0A" w:rsidRDefault="00CC4E2B">
            <w:pPr>
              <w:pStyle w:val="TableParagraph"/>
              <w:spacing w:line="251" w:lineRule="exact"/>
              <w:ind w:left="104"/>
              <w:rPr>
                <w:rFonts w:ascii="Times New Roman" w:hAnsi="Times New Roman" w:cs="Times New Roman"/>
                <w:sz w:val="20"/>
                <w:szCs w:val="20"/>
              </w:rPr>
            </w:pPr>
            <w:r w:rsidRPr="008A4B0A">
              <w:rPr>
                <w:rFonts w:ascii="Times New Roman" w:hAnsi="Times New Roman" w:cs="Times New Roman"/>
                <w:sz w:val="20"/>
                <w:szCs w:val="20"/>
              </w:rPr>
              <w:t>least one co-supervisor.</w:t>
            </w:r>
          </w:p>
        </w:tc>
        <w:tc>
          <w:tcPr>
            <w:tcW w:w="1166" w:type="dxa"/>
          </w:tcPr>
          <w:p w14:paraId="66F4F0A4" w14:textId="0D0BCDBC" w:rsidR="00404474" w:rsidRPr="008A4B0A" w:rsidRDefault="00512673">
            <w:pPr>
              <w:pStyle w:val="TableParagraph"/>
              <w:ind w:left="0"/>
              <w:rPr>
                <w:rFonts w:ascii="Times New Roman" w:hAnsi="Times New Roman" w:cs="Times New Roman"/>
                <w:sz w:val="20"/>
                <w:szCs w:val="20"/>
              </w:rPr>
            </w:pPr>
            <w:r w:rsidRPr="008A4B0A">
              <w:rPr>
                <w:rFonts w:ascii="Times New Roman" w:hAnsi="Times New Roman" w:cs="Times New Roman"/>
                <w:sz w:val="20"/>
                <w:szCs w:val="20"/>
              </w:rPr>
              <w:t xml:space="preserve"> Maybe</w:t>
            </w:r>
          </w:p>
        </w:tc>
        <w:tc>
          <w:tcPr>
            <w:tcW w:w="3172" w:type="dxa"/>
          </w:tcPr>
          <w:p w14:paraId="5DC0C37B" w14:textId="77777777" w:rsidR="00404474" w:rsidRPr="008A4B0A" w:rsidRDefault="00CC4E2B">
            <w:pPr>
              <w:pStyle w:val="TableParagraph"/>
              <w:spacing w:line="242" w:lineRule="auto"/>
              <w:ind w:left="108" w:right="340"/>
              <w:rPr>
                <w:rFonts w:ascii="Times New Roman" w:hAnsi="Times New Roman" w:cs="Times New Roman"/>
                <w:i/>
                <w:sz w:val="20"/>
                <w:szCs w:val="20"/>
              </w:rPr>
            </w:pPr>
            <w:r w:rsidRPr="008A4B0A">
              <w:rPr>
                <w:rFonts w:ascii="Times New Roman" w:hAnsi="Times New Roman" w:cs="Times New Roman"/>
                <w:i/>
                <w:sz w:val="20"/>
                <w:szCs w:val="20"/>
              </w:rPr>
              <w:t>How many supervisors do PhD candidates have? How are</w:t>
            </w:r>
          </w:p>
          <w:p w14:paraId="471821D8" w14:textId="77777777" w:rsidR="00404474" w:rsidRPr="008A4B0A" w:rsidRDefault="00CC4E2B">
            <w:pPr>
              <w:pStyle w:val="TableParagraph"/>
              <w:spacing w:line="251" w:lineRule="exact"/>
              <w:ind w:left="108"/>
              <w:rPr>
                <w:rFonts w:ascii="Times New Roman" w:hAnsi="Times New Roman" w:cs="Times New Roman"/>
                <w:i/>
                <w:sz w:val="20"/>
                <w:szCs w:val="20"/>
              </w:rPr>
            </w:pPr>
            <w:r w:rsidRPr="008A4B0A">
              <w:rPr>
                <w:rFonts w:ascii="Times New Roman" w:hAnsi="Times New Roman" w:cs="Times New Roman"/>
                <w:i/>
                <w:sz w:val="20"/>
                <w:szCs w:val="20"/>
              </w:rPr>
              <w:t>responsibilities divided?</w:t>
            </w:r>
          </w:p>
        </w:tc>
        <w:tc>
          <w:tcPr>
            <w:tcW w:w="6788" w:type="dxa"/>
          </w:tcPr>
          <w:p w14:paraId="13EE7256" w14:textId="69D8EE0C" w:rsidR="00EA5ADF" w:rsidRPr="008A79C4" w:rsidRDefault="0016318E">
            <w:pPr>
              <w:pStyle w:val="ListeParagraf"/>
              <w:widowControl/>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rPr>
                <w:rFonts w:ascii="Times New Roman" w:eastAsia="Times New Roman" w:hAnsi="Times New Roman" w:cs="Times New Roman"/>
                <w:color w:val="202124"/>
                <w:sz w:val="20"/>
                <w:szCs w:val="20"/>
                <w:lang w:val="en" w:eastAsia="tr-TR"/>
              </w:rPr>
            </w:pPr>
            <w:r w:rsidRPr="008A79C4">
              <w:rPr>
                <w:rFonts w:ascii="Times New Roman" w:eastAsia="Times New Roman" w:hAnsi="Times New Roman" w:cs="Times New Roman"/>
                <w:color w:val="202124"/>
                <w:sz w:val="20"/>
                <w:szCs w:val="20"/>
                <w:lang w:val="en" w:eastAsia="tr-TR"/>
              </w:rPr>
              <w:t xml:space="preserve">PhD </w:t>
            </w:r>
            <w:r w:rsidR="00EA5ADF" w:rsidRPr="008A79C4">
              <w:rPr>
                <w:rFonts w:ascii="Times New Roman" w:eastAsia="Times New Roman" w:hAnsi="Times New Roman" w:cs="Times New Roman"/>
                <w:color w:val="202124"/>
                <w:sz w:val="20"/>
                <w:szCs w:val="20"/>
                <w:lang w:val="en" w:eastAsia="tr-TR"/>
              </w:rPr>
              <w:t xml:space="preserve">candidates have 1(one) thesis </w:t>
            </w:r>
            <w:r w:rsidR="00CD5BC6" w:rsidRPr="008A79C4">
              <w:rPr>
                <w:rFonts w:ascii="Times New Roman" w:eastAsia="Times New Roman" w:hAnsi="Times New Roman" w:cs="Times New Roman"/>
                <w:color w:val="202124"/>
                <w:sz w:val="20"/>
                <w:szCs w:val="20"/>
                <w:lang w:val="en" w:eastAsia="tr-TR"/>
              </w:rPr>
              <w:t>supervisor</w:t>
            </w:r>
            <w:r w:rsidR="00EA5ADF" w:rsidRPr="008A79C4">
              <w:rPr>
                <w:rFonts w:ascii="Times New Roman" w:eastAsia="Times New Roman" w:hAnsi="Times New Roman" w:cs="Times New Roman"/>
                <w:color w:val="202124"/>
                <w:sz w:val="20"/>
                <w:szCs w:val="20"/>
                <w:lang w:val="en" w:eastAsia="tr-TR"/>
              </w:rPr>
              <w:t>.</w:t>
            </w:r>
          </w:p>
          <w:p w14:paraId="74DA207F" w14:textId="4AFF8F40" w:rsidR="00404474" w:rsidRPr="008A79C4" w:rsidRDefault="0016318E">
            <w:pPr>
              <w:pStyle w:val="TableParagraph"/>
              <w:numPr>
                <w:ilvl w:val="0"/>
                <w:numId w:val="17"/>
              </w:numPr>
              <w:jc w:val="both"/>
              <w:rPr>
                <w:rFonts w:ascii="Times New Roman" w:hAnsi="Times New Roman" w:cs="Times New Roman"/>
                <w:sz w:val="20"/>
                <w:szCs w:val="20"/>
              </w:rPr>
            </w:pPr>
            <w:r w:rsidRPr="008A79C4">
              <w:rPr>
                <w:rFonts w:ascii="Times New Roman" w:eastAsia="Times New Roman" w:hAnsi="Times New Roman" w:cs="Times New Roman"/>
                <w:color w:val="202124"/>
                <w:sz w:val="20"/>
                <w:szCs w:val="20"/>
                <w:lang w:val="en" w:eastAsia="tr-TR"/>
              </w:rPr>
              <w:t xml:space="preserve">A </w:t>
            </w:r>
            <w:r w:rsidR="00EA5ADF" w:rsidRPr="008A79C4">
              <w:rPr>
                <w:rFonts w:ascii="Times New Roman" w:eastAsia="Times New Roman" w:hAnsi="Times New Roman" w:cs="Times New Roman"/>
                <w:color w:val="202124"/>
                <w:sz w:val="20"/>
                <w:szCs w:val="20"/>
                <w:lang w:val="en" w:eastAsia="tr-TR"/>
              </w:rPr>
              <w:t xml:space="preserve">second thesis </w:t>
            </w:r>
            <w:r w:rsidR="00CD5BC6" w:rsidRPr="008A79C4">
              <w:rPr>
                <w:rFonts w:ascii="Times New Roman" w:eastAsia="Times New Roman" w:hAnsi="Times New Roman" w:cs="Times New Roman"/>
                <w:color w:val="202124"/>
                <w:sz w:val="20"/>
                <w:szCs w:val="20"/>
                <w:lang w:val="en" w:eastAsia="tr-TR"/>
              </w:rPr>
              <w:t>supervisor</w:t>
            </w:r>
            <w:r w:rsidR="00EA5ADF" w:rsidRPr="008A79C4">
              <w:rPr>
                <w:rFonts w:ascii="Times New Roman" w:eastAsia="Times New Roman" w:hAnsi="Times New Roman" w:cs="Times New Roman"/>
                <w:color w:val="202124"/>
                <w:sz w:val="20"/>
                <w:szCs w:val="20"/>
                <w:lang w:val="en" w:eastAsia="tr-TR"/>
              </w:rPr>
              <w:t xml:space="preserve"> can be appointed on issues involving multidisciplinary work.</w:t>
            </w:r>
          </w:p>
          <w:p w14:paraId="49275554" w14:textId="59B9A9BB" w:rsidR="00355135" w:rsidRPr="008A79C4" w:rsidRDefault="00355135">
            <w:pPr>
              <w:pStyle w:val="TableParagraph"/>
              <w:numPr>
                <w:ilvl w:val="0"/>
                <w:numId w:val="17"/>
              </w:numPr>
              <w:jc w:val="both"/>
              <w:rPr>
                <w:rFonts w:ascii="Times New Roman" w:hAnsi="Times New Roman" w:cs="Times New Roman"/>
                <w:sz w:val="20"/>
                <w:szCs w:val="20"/>
              </w:rPr>
            </w:pPr>
            <w:r w:rsidRPr="008A79C4">
              <w:rPr>
                <w:rFonts w:ascii="Times New Roman" w:eastAsia="Times New Roman" w:hAnsi="Times New Roman" w:cs="Times New Roman"/>
                <w:color w:val="202124"/>
                <w:sz w:val="20"/>
                <w:szCs w:val="20"/>
                <w:lang w:val="en" w:eastAsia="tr-TR"/>
              </w:rPr>
              <w:t xml:space="preserve"> Head of </w:t>
            </w:r>
            <w:r w:rsidR="00C5550D" w:rsidRPr="008A79C4">
              <w:rPr>
                <w:rFonts w:ascii="Times New Roman" w:eastAsia="Times New Roman" w:hAnsi="Times New Roman" w:cs="Times New Roman"/>
                <w:color w:val="202124"/>
                <w:sz w:val="20"/>
                <w:szCs w:val="20"/>
                <w:lang w:val="en" w:eastAsia="tr-TR"/>
              </w:rPr>
              <w:t>each department</w:t>
            </w:r>
            <w:r w:rsidRPr="008A79C4">
              <w:rPr>
                <w:rFonts w:ascii="Times New Roman" w:eastAsia="Times New Roman" w:hAnsi="Times New Roman" w:cs="Times New Roman"/>
                <w:color w:val="202124"/>
                <w:sz w:val="20"/>
                <w:szCs w:val="20"/>
                <w:lang w:val="en" w:eastAsia="tr-TR"/>
              </w:rPr>
              <w:t xml:space="preserve"> has </w:t>
            </w:r>
            <w:r w:rsidR="00597E92" w:rsidRPr="008A79C4">
              <w:rPr>
                <w:rFonts w:ascii="Times New Roman" w:eastAsia="Times New Roman" w:hAnsi="Times New Roman" w:cs="Times New Roman"/>
                <w:color w:val="202124"/>
                <w:sz w:val="20"/>
                <w:szCs w:val="20"/>
                <w:lang w:val="en" w:eastAsia="tr-TR"/>
              </w:rPr>
              <w:t>an responsibility</w:t>
            </w:r>
            <w:r w:rsidRPr="008A79C4">
              <w:rPr>
                <w:rFonts w:ascii="Times New Roman" w:eastAsia="Times New Roman" w:hAnsi="Times New Roman" w:cs="Times New Roman"/>
                <w:color w:val="202124"/>
                <w:sz w:val="20"/>
                <w:szCs w:val="20"/>
                <w:lang w:val="en" w:eastAsia="tr-TR"/>
              </w:rPr>
              <w:t xml:space="preserve"> as </w:t>
            </w:r>
            <w:proofErr w:type="gramStart"/>
            <w:r w:rsidRPr="008A79C4">
              <w:rPr>
                <w:rFonts w:ascii="Times New Roman" w:eastAsia="Times New Roman" w:hAnsi="Times New Roman" w:cs="Times New Roman"/>
                <w:color w:val="202124"/>
                <w:sz w:val="20"/>
                <w:szCs w:val="20"/>
                <w:lang w:val="en" w:eastAsia="tr-TR"/>
              </w:rPr>
              <w:t>a  co</w:t>
            </w:r>
            <w:proofErr w:type="gramEnd"/>
            <w:r w:rsidRPr="008A79C4">
              <w:rPr>
                <w:rFonts w:ascii="Times New Roman" w:eastAsia="Times New Roman" w:hAnsi="Times New Roman" w:cs="Times New Roman"/>
                <w:color w:val="202124"/>
                <w:sz w:val="20"/>
                <w:szCs w:val="20"/>
                <w:lang w:val="en" w:eastAsia="tr-TR"/>
              </w:rPr>
              <w:t xml:space="preserve"> supervisor . </w:t>
            </w:r>
          </w:p>
          <w:p w14:paraId="03D74559" w14:textId="3756EC09" w:rsidR="000D70BA" w:rsidRPr="008A79C4" w:rsidRDefault="000D70BA" w:rsidP="00355135">
            <w:pPr>
              <w:pStyle w:val="TableParagraph"/>
              <w:numPr>
                <w:ilvl w:val="0"/>
                <w:numId w:val="17"/>
              </w:numPr>
              <w:jc w:val="both"/>
              <w:rPr>
                <w:rFonts w:ascii="Times New Roman" w:hAnsi="Times New Roman" w:cs="Times New Roman"/>
                <w:sz w:val="20"/>
                <w:szCs w:val="20"/>
              </w:rPr>
            </w:pPr>
          </w:p>
        </w:tc>
      </w:tr>
      <w:tr w:rsidR="00EA5ADF" w:rsidRPr="008A4B0A" w14:paraId="6679292E" w14:textId="77777777" w:rsidTr="00DE6EEF">
        <w:trPr>
          <w:trHeight w:val="805"/>
        </w:trPr>
        <w:tc>
          <w:tcPr>
            <w:tcW w:w="851" w:type="dxa"/>
          </w:tcPr>
          <w:p w14:paraId="3BF63F81" w14:textId="77777777" w:rsidR="00EA5ADF" w:rsidRPr="008A4B0A" w:rsidRDefault="00EA5ADF" w:rsidP="00EA5ADF">
            <w:pPr>
              <w:pStyle w:val="TableParagraph"/>
              <w:spacing w:line="237" w:lineRule="exact"/>
              <w:rPr>
                <w:rFonts w:ascii="Times New Roman" w:hAnsi="Times New Roman" w:cs="Times New Roman"/>
                <w:sz w:val="20"/>
                <w:szCs w:val="20"/>
              </w:rPr>
            </w:pPr>
            <w:r w:rsidRPr="008A4B0A">
              <w:rPr>
                <w:rFonts w:ascii="Times New Roman" w:hAnsi="Times New Roman" w:cs="Times New Roman"/>
                <w:sz w:val="20"/>
                <w:szCs w:val="20"/>
              </w:rPr>
              <w:t>#27:</w:t>
            </w:r>
          </w:p>
          <w:p w14:paraId="70EF099B" w14:textId="77777777" w:rsidR="00EA5ADF" w:rsidRPr="008A4B0A" w:rsidRDefault="00EA5ADF" w:rsidP="00EA5ADF">
            <w:pPr>
              <w:pStyle w:val="TableParagraph"/>
              <w:spacing w:line="242" w:lineRule="exact"/>
              <w:rPr>
                <w:rFonts w:ascii="Times New Roman" w:hAnsi="Times New Roman" w:cs="Times New Roman"/>
                <w:sz w:val="20"/>
                <w:szCs w:val="20"/>
              </w:rPr>
            </w:pPr>
            <w:r w:rsidRPr="008A4B0A">
              <w:rPr>
                <w:rFonts w:ascii="Times New Roman" w:hAnsi="Times New Roman" w:cs="Times New Roman"/>
                <w:sz w:val="20"/>
                <w:szCs w:val="20"/>
              </w:rPr>
              <w:t>BR 5.2</w:t>
            </w:r>
          </w:p>
        </w:tc>
        <w:tc>
          <w:tcPr>
            <w:tcW w:w="3622" w:type="dxa"/>
          </w:tcPr>
          <w:p w14:paraId="1D508608" w14:textId="77777777" w:rsidR="00EA5ADF" w:rsidRPr="008A4B0A" w:rsidRDefault="00EA5ADF" w:rsidP="00EA5ADF">
            <w:pPr>
              <w:pStyle w:val="TableParagraph"/>
              <w:spacing w:line="242" w:lineRule="auto"/>
              <w:ind w:left="104"/>
              <w:rPr>
                <w:rFonts w:ascii="Times New Roman" w:hAnsi="Times New Roman" w:cs="Times New Roman"/>
                <w:sz w:val="20"/>
                <w:szCs w:val="20"/>
              </w:rPr>
            </w:pPr>
            <w:r w:rsidRPr="008A4B0A">
              <w:rPr>
                <w:rFonts w:ascii="Times New Roman" w:hAnsi="Times New Roman" w:cs="Times New Roman"/>
                <w:sz w:val="20"/>
                <w:szCs w:val="20"/>
              </w:rPr>
              <w:t>The number of PhD candidates per supervisor should be compatible with</w:t>
            </w:r>
          </w:p>
          <w:p w14:paraId="3532AB29" w14:textId="77777777" w:rsidR="00EA5ADF" w:rsidRPr="008A4B0A" w:rsidRDefault="00EA5ADF" w:rsidP="00EA5ADF">
            <w:pPr>
              <w:pStyle w:val="TableParagraph"/>
              <w:spacing w:line="252" w:lineRule="exact"/>
              <w:ind w:left="104"/>
              <w:rPr>
                <w:rFonts w:ascii="Times New Roman" w:hAnsi="Times New Roman" w:cs="Times New Roman"/>
                <w:sz w:val="20"/>
                <w:szCs w:val="20"/>
              </w:rPr>
            </w:pPr>
            <w:r w:rsidRPr="008A4B0A">
              <w:rPr>
                <w:rFonts w:ascii="Times New Roman" w:hAnsi="Times New Roman" w:cs="Times New Roman"/>
                <w:sz w:val="20"/>
                <w:szCs w:val="20"/>
              </w:rPr>
              <w:t>the supervisor’s workload.</w:t>
            </w:r>
          </w:p>
        </w:tc>
        <w:tc>
          <w:tcPr>
            <w:tcW w:w="1166" w:type="dxa"/>
          </w:tcPr>
          <w:p w14:paraId="73DD1DF5" w14:textId="691C52CB" w:rsidR="00EA5ADF" w:rsidRPr="008A4B0A" w:rsidRDefault="00512673" w:rsidP="00EA5ADF">
            <w:pPr>
              <w:pStyle w:val="TableParagraph"/>
              <w:ind w:left="0"/>
              <w:rPr>
                <w:rFonts w:ascii="Times New Roman" w:hAnsi="Times New Roman" w:cs="Times New Roman"/>
                <w:sz w:val="20"/>
                <w:szCs w:val="20"/>
              </w:rPr>
            </w:pPr>
            <w:r w:rsidRPr="008A4B0A">
              <w:rPr>
                <w:rFonts w:ascii="Times New Roman" w:hAnsi="Times New Roman" w:cs="Times New Roman"/>
                <w:sz w:val="20"/>
                <w:szCs w:val="20"/>
              </w:rPr>
              <w:t>Yes</w:t>
            </w:r>
          </w:p>
        </w:tc>
        <w:tc>
          <w:tcPr>
            <w:tcW w:w="3172" w:type="dxa"/>
          </w:tcPr>
          <w:p w14:paraId="04D32696" w14:textId="77777777" w:rsidR="00EA5ADF" w:rsidRPr="008A4B0A" w:rsidRDefault="00EA5ADF" w:rsidP="00EA5ADF">
            <w:pPr>
              <w:pStyle w:val="TableParagraph"/>
              <w:spacing w:line="242" w:lineRule="auto"/>
              <w:ind w:left="108" w:right="100"/>
              <w:rPr>
                <w:rFonts w:ascii="Times New Roman" w:hAnsi="Times New Roman" w:cs="Times New Roman"/>
                <w:i/>
                <w:sz w:val="20"/>
                <w:szCs w:val="20"/>
              </w:rPr>
            </w:pPr>
            <w:r w:rsidRPr="008A4B0A">
              <w:rPr>
                <w:rFonts w:ascii="Times New Roman" w:hAnsi="Times New Roman" w:cs="Times New Roman"/>
                <w:i/>
                <w:sz w:val="20"/>
                <w:szCs w:val="20"/>
              </w:rPr>
              <w:t>What is the usual number of PhD candidates per supervisor? What</w:t>
            </w:r>
          </w:p>
          <w:p w14:paraId="337BEF3B" w14:textId="77777777" w:rsidR="00EA5ADF" w:rsidRPr="008A4B0A" w:rsidRDefault="00EA5ADF" w:rsidP="00EA5ADF">
            <w:pPr>
              <w:pStyle w:val="TableParagraph"/>
              <w:spacing w:line="252" w:lineRule="exact"/>
              <w:ind w:left="108"/>
              <w:rPr>
                <w:rFonts w:ascii="Times New Roman" w:hAnsi="Times New Roman" w:cs="Times New Roman"/>
                <w:i/>
                <w:sz w:val="20"/>
                <w:szCs w:val="20"/>
              </w:rPr>
            </w:pPr>
            <w:r w:rsidRPr="008A4B0A">
              <w:rPr>
                <w:rFonts w:ascii="Times New Roman" w:hAnsi="Times New Roman" w:cs="Times New Roman"/>
                <w:i/>
                <w:sz w:val="20"/>
                <w:szCs w:val="20"/>
              </w:rPr>
              <w:t>is the range?</w:t>
            </w:r>
          </w:p>
        </w:tc>
        <w:tc>
          <w:tcPr>
            <w:tcW w:w="6788" w:type="dxa"/>
            <w:shd w:val="clear" w:color="auto" w:fill="FFFFFF" w:themeFill="background1"/>
          </w:tcPr>
          <w:p w14:paraId="2A3035ED" w14:textId="71A35BBB" w:rsidR="00EA5ADF" w:rsidRPr="008A4B0A" w:rsidRDefault="00EA5ADF">
            <w:pPr>
              <w:pStyle w:val="ListeParagraf"/>
              <w:numPr>
                <w:ilvl w:val="0"/>
                <w:numId w:val="18"/>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 xml:space="preserve">The number of students per </w:t>
            </w:r>
            <w:r w:rsidR="00CD5BC6" w:rsidRPr="008A4B0A">
              <w:rPr>
                <w:rFonts w:ascii="Times New Roman" w:eastAsia="Times New Roman" w:hAnsi="Times New Roman" w:cs="Times New Roman"/>
                <w:color w:val="202124"/>
                <w:sz w:val="20"/>
                <w:szCs w:val="20"/>
                <w:lang w:val="en" w:eastAsia="tr-TR"/>
              </w:rPr>
              <w:t>supervisor</w:t>
            </w:r>
            <w:r w:rsidRPr="008A4B0A">
              <w:rPr>
                <w:rFonts w:ascii="Times New Roman" w:eastAsia="Times New Roman" w:hAnsi="Times New Roman" w:cs="Times New Roman"/>
                <w:color w:val="202124"/>
                <w:sz w:val="20"/>
                <w:szCs w:val="20"/>
                <w:lang w:val="en" w:eastAsia="tr-TR"/>
              </w:rPr>
              <w:t xml:space="preserve"> is determined within the framework of the principles specified in YÖK.</w:t>
            </w:r>
          </w:p>
          <w:p w14:paraId="00AE748A" w14:textId="3CEE3B7F" w:rsidR="00EA5ADF" w:rsidRPr="00310141" w:rsidRDefault="00EA5ADF">
            <w:pPr>
              <w:pStyle w:val="TableParagraph"/>
              <w:numPr>
                <w:ilvl w:val="0"/>
                <w:numId w:val="18"/>
              </w:numPr>
              <w:rPr>
                <w:rFonts w:ascii="Times New Roman" w:hAnsi="Times New Roman" w:cs="Times New Roman"/>
                <w:sz w:val="20"/>
                <w:szCs w:val="20"/>
              </w:rPr>
            </w:pPr>
            <w:r w:rsidRPr="008A4B0A">
              <w:rPr>
                <w:rFonts w:ascii="Times New Roman" w:eastAsia="Times New Roman" w:hAnsi="Times New Roman" w:cs="Times New Roman"/>
                <w:color w:val="202124"/>
                <w:sz w:val="20"/>
                <w:szCs w:val="20"/>
                <w:lang w:val="en" w:eastAsia="tr-TR"/>
              </w:rPr>
              <w:t>As of</w:t>
            </w:r>
            <w:r w:rsidR="00515B7E" w:rsidRPr="008A4B0A">
              <w:rPr>
                <w:rFonts w:ascii="Times New Roman" w:eastAsia="Times New Roman" w:hAnsi="Times New Roman" w:cs="Times New Roman"/>
                <w:color w:val="202124"/>
                <w:sz w:val="20"/>
                <w:szCs w:val="20"/>
                <w:lang w:val="en" w:eastAsia="tr-TR"/>
              </w:rPr>
              <w:t xml:space="preserve"> 2020-</w:t>
            </w:r>
            <w:r w:rsidRPr="008A4B0A">
              <w:rPr>
                <w:rFonts w:ascii="Times New Roman" w:eastAsia="Times New Roman" w:hAnsi="Times New Roman" w:cs="Times New Roman"/>
                <w:color w:val="202124"/>
                <w:sz w:val="20"/>
                <w:szCs w:val="20"/>
                <w:lang w:val="en" w:eastAsia="tr-TR"/>
              </w:rPr>
              <w:t xml:space="preserve"> 2021</w:t>
            </w:r>
            <w:r w:rsidR="00515B7E" w:rsidRPr="008A4B0A">
              <w:rPr>
                <w:rFonts w:ascii="Times New Roman" w:eastAsia="Times New Roman" w:hAnsi="Times New Roman" w:cs="Times New Roman"/>
                <w:color w:val="202124"/>
                <w:sz w:val="20"/>
                <w:szCs w:val="20"/>
                <w:lang w:val="en" w:eastAsia="tr-TR"/>
              </w:rPr>
              <w:t xml:space="preserve"> Academic year</w:t>
            </w:r>
            <w:r w:rsidRPr="008A4B0A">
              <w:rPr>
                <w:rFonts w:ascii="Times New Roman" w:eastAsia="Times New Roman" w:hAnsi="Times New Roman" w:cs="Times New Roman"/>
                <w:color w:val="202124"/>
                <w:sz w:val="20"/>
                <w:szCs w:val="20"/>
                <w:lang w:val="en" w:eastAsia="tr-TR"/>
              </w:rPr>
              <w:t xml:space="preserve">, within the scope of Orpheus qualifications, it has been decided that the number of graduate students to be consulted per faculty member at SBE should not </w:t>
            </w:r>
            <w:r w:rsidRPr="008A4B0A">
              <w:rPr>
                <w:rFonts w:ascii="Times New Roman" w:eastAsia="Times New Roman" w:hAnsi="Times New Roman" w:cs="Times New Roman"/>
                <w:bCs/>
                <w:color w:val="202124"/>
                <w:sz w:val="20"/>
                <w:szCs w:val="20"/>
                <w:lang w:val="en" w:eastAsia="tr-TR"/>
              </w:rPr>
              <w:t>exceed 5, and it has been reported to the departments.</w:t>
            </w:r>
          </w:p>
          <w:p w14:paraId="349580C1" w14:textId="428EF088" w:rsidR="000D70BA" w:rsidRPr="008A4B0A" w:rsidRDefault="000D70BA" w:rsidP="00310141">
            <w:pPr>
              <w:pStyle w:val="TableParagraph"/>
              <w:ind w:left="720"/>
              <w:rPr>
                <w:rFonts w:ascii="Times New Roman" w:hAnsi="Times New Roman" w:cs="Times New Roman"/>
                <w:sz w:val="20"/>
                <w:szCs w:val="20"/>
              </w:rPr>
            </w:pPr>
          </w:p>
        </w:tc>
      </w:tr>
      <w:tr w:rsidR="00EA5ADF" w:rsidRPr="008A4B0A" w14:paraId="3BA7A642" w14:textId="77777777" w:rsidTr="00DE6EEF">
        <w:trPr>
          <w:trHeight w:val="805"/>
        </w:trPr>
        <w:tc>
          <w:tcPr>
            <w:tcW w:w="851" w:type="dxa"/>
          </w:tcPr>
          <w:p w14:paraId="512DA4F9" w14:textId="77777777" w:rsidR="00EA5ADF" w:rsidRPr="008A4B0A" w:rsidRDefault="00EA5ADF" w:rsidP="00EA5ADF">
            <w:pPr>
              <w:pStyle w:val="TableParagraph"/>
              <w:spacing w:line="239" w:lineRule="exact"/>
              <w:rPr>
                <w:rFonts w:ascii="Times New Roman" w:hAnsi="Times New Roman" w:cs="Times New Roman"/>
                <w:sz w:val="20"/>
                <w:szCs w:val="20"/>
              </w:rPr>
            </w:pPr>
            <w:r w:rsidRPr="008A4B0A">
              <w:rPr>
                <w:rFonts w:ascii="Times New Roman" w:hAnsi="Times New Roman" w:cs="Times New Roman"/>
                <w:sz w:val="20"/>
                <w:szCs w:val="20"/>
              </w:rPr>
              <w:t>#28:</w:t>
            </w:r>
          </w:p>
          <w:p w14:paraId="5F1EC770" w14:textId="77777777" w:rsidR="00EA5ADF" w:rsidRPr="008A4B0A" w:rsidRDefault="00EA5ADF" w:rsidP="00EA5ADF">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BR 5.3</w:t>
            </w:r>
          </w:p>
        </w:tc>
        <w:tc>
          <w:tcPr>
            <w:tcW w:w="3622" w:type="dxa"/>
          </w:tcPr>
          <w:p w14:paraId="3AD5EB81" w14:textId="77777777" w:rsidR="00EA5ADF" w:rsidRPr="008A4B0A" w:rsidRDefault="00EA5ADF" w:rsidP="00EA5ADF">
            <w:pPr>
              <w:pStyle w:val="TableParagraph"/>
              <w:spacing w:line="237" w:lineRule="auto"/>
              <w:ind w:left="104" w:right="385"/>
              <w:rPr>
                <w:rFonts w:ascii="Times New Roman" w:hAnsi="Times New Roman" w:cs="Times New Roman"/>
                <w:sz w:val="20"/>
                <w:szCs w:val="20"/>
              </w:rPr>
            </w:pPr>
            <w:r w:rsidRPr="008A4B0A">
              <w:rPr>
                <w:rFonts w:ascii="Times New Roman" w:hAnsi="Times New Roman" w:cs="Times New Roman"/>
                <w:sz w:val="20"/>
                <w:szCs w:val="20"/>
              </w:rPr>
              <w:t>Supervisors should be scientifically qualified and active scholars in the</w:t>
            </w:r>
          </w:p>
          <w:p w14:paraId="3BB88935" w14:textId="77777777" w:rsidR="00EA5ADF" w:rsidRPr="008A4B0A" w:rsidRDefault="00EA5ADF" w:rsidP="00EA5ADF">
            <w:pPr>
              <w:pStyle w:val="TableParagraph"/>
              <w:spacing w:line="254" w:lineRule="exact"/>
              <w:ind w:left="104"/>
              <w:rPr>
                <w:rFonts w:ascii="Times New Roman" w:hAnsi="Times New Roman" w:cs="Times New Roman"/>
                <w:sz w:val="20"/>
                <w:szCs w:val="20"/>
              </w:rPr>
            </w:pPr>
            <w:r w:rsidRPr="008A4B0A">
              <w:rPr>
                <w:rFonts w:ascii="Times New Roman" w:hAnsi="Times New Roman" w:cs="Times New Roman"/>
                <w:sz w:val="20"/>
                <w:szCs w:val="20"/>
              </w:rPr>
              <w:t>field concerned.</w:t>
            </w:r>
          </w:p>
        </w:tc>
        <w:tc>
          <w:tcPr>
            <w:tcW w:w="1166" w:type="dxa"/>
          </w:tcPr>
          <w:p w14:paraId="31748BD3" w14:textId="1604215E" w:rsidR="00EA5ADF" w:rsidRPr="008A4B0A" w:rsidRDefault="00512673" w:rsidP="00EA5ADF">
            <w:pPr>
              <w:pStyle w:val="TableParagraph"/>
              <w:ind w:left="0"/>
              <w:rPr>
                <w:rFonts w:ascii="Times New Roman" w:hAnsi="Times New Roman" w:cs="Times New Roman"/>
                <w:sz w:val="20"/>
                <w:szCs w:val="20"/>
              </w:rPr>
            </w:pPr>
            <w:r w:rsidRPr="008A4B0A">
              <w:rPr>
                <w:rFonts w:ascii="Times New Roman" w:hAnsi="Times New Roman" w:cs="Times New Roman"/>
                <w:sz w:val="20"/>
                <w:szCs w:val="20"/>
              </w:rPr>
              <w:t>Yes</w:t>
            </w:r>
          </w:p>
        </w:tc>
        <w:tc>
          <w:tcPr>
            <w:tcW w:w="3172" w:type="dxa"/>
          </w:tcPr>
          <w:p w14:paraId="5F24E1C3" w14:textId="77777777" w:rsidR="00EA5ADF" w:rsidRPr="008A4B0A" w:rsidRDefault="00EA5ADF" w:rsidP="00EA5ADF">
            <w:pPr>
              <w:pStyle w:val="TableParagraph"/>
              <w:spacing w:line="237" w:lineRule="auto"/>
              <w:ind w:left="108" w:right="341"/>
              <w:rPr>
                <w:rFonts w:ascii="Times New Roman" w:hAnsi="Times New Roman" w:cs="Times New Roman"/>
                <w:i/>
                <w:sz w:val="20"/>
                <w:szCs w:val="20"/>
              </w:rPr>
            </w:pPr>
            <w:r w:rsidRPr="008A4B0A">
              <w:rPr>
                <w:rFonts w:ascii="Times New Roman" w:hAnsi="Times New Roman" w:cs="Times New Roman"/>
                <w:i/>
                <w:sz w:val="20"/>
                <w:szCs w:val="20"/>
              </w:rPr>
              <w:t>Provide information about the qualifications required for a</w:t>
            </w:r>
          </w:p>
          <w:p w14:paraId="24F5D3F4" w14:textId="77777777" w:rsidR="00EA5ADF" w:rsidRPr="008A4B0A" w:rsidRDefault="00EA5ADF" w:rsidP="00EA5ADF">
            <w:pPr>
              <w:pStyle w:val="TableParagraph"/>
              <w:spacing w:line="254" w:lineRule="exact"/>
              <w:ind w:left="108"/>
              <w:rPr>
                <w:rFonts w:ascii="Times New Roman" w:hAnsi="Times New Roman" w:cs="Times New Roman"/>
                <w:i/>
                <w:sz w:val="20"/>
                <w:szCs w:val="20"/>
              </w:rPr>
            </w:pPr>
            <w:r w:rsidRPr="008A4B0A">
              <w:rPr>
                <w:rFonts w:ascii="Times New Roman" w:hAnsi="Times New Roman" w:cs="Times New Roman"/>
                <w:i/>
                <w:sz w:val="20"/>
                <w:szCs w:val="20"/>
              </w:rPr>
              <w:t>supervisor.</w:t>
            </w:r>
          </w:p>
        </w:tc>
        <w:tc>
          <w:tcPr>
            <w:tcW w:w="6788" w:type="dxa"/>
            <w:shd w:val="clear" w:color="auto" w:fill="FFFFFF" w:themeFill="background1"/>
          </w:tcPr>
          <w:p w14:paraId="6818B68F" w14:textId="761422DF" w:rsidR="00EA5ADF" w:rsidRDefault="00EA5ADF">
            <w:pPr>
              <w:pStyle w:val="ListeParagraf"/>
              <w:widowControl/>
              <w:numPr>
                <w:ilvl w:val="0"/>
                <w:numId w:val="1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 xml:space="preserve">The process for academic </w:t>
            </w:r>
            <w:r w:rsidR="00CD5BC6" w:rsidRPr="008A4B0A">
              <w:rPr>
                <w:rFonts w:ascii="Times New Roman" w:eastAsia="Times New Roman" w:hAnsi="Times New Roman" w:cs="Times New Roman"/>
                <w:color w:val="202124"/>
                <w:sz w:val="20"/>
                <w:szCs w:val="20"/>
                <w:lang w:val="en" w:eastAsia="tr-TR"/>
              </w:rPr>
              <w:t>supervisor</w:t>
            </w:r>
            <w:r w:rsidRPr="008A4B0A">
              <w:rPr>
                <w:rFonts w:ascii="Times New Roman" w:eastAsia="Times New Roman" w:hAnsi="Times New Roman" w:cs="Times New Roman"/>
                <w:color w:val="202124"/>
                <w:sz w:val="20"/>
                <w:szCs w:val="20"/>
                <w:lang w:val="en" w:eastAsia="tr-TR"/>
              </w:rPr>
              <w:t>s to be qualified and active in their fields has been activated.</w:t>
            </w:r>
          </w:p>
          <w:p w14:paraId="68D827DD" w14:textId="1E61095D" w:rsidR="00310141" w:rsidRPr="008A79C4" w:rsidRDefault="00475B29" w:rsidP="00475B29">
            <w:pPr>
              <w:pStyle w:val="ListeParagraf"/>
              <w:widowControl/>
              <w:numPr>
                <w:ilvl w:val="0"/>
                <w:numId w:val="1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rPr>
                <w:rFonts w:ascii="Times New Roman" w:eastAsia="Times New Roman" w:hAnsi="Times New Roman" w:cs="Times New Roman"/>
                <w:color w:val="202124"/>
                <w:sz w:val="20"/>
                <w:szCs w:val="20"/>
                <w:lang w:val="en" w:eastAsia="tr-TR"/>
              </w:rPr>
            </w:pPr>
            <w:r>
              <w:rPr>
                <w:rFonts w:ascii="Times New Roman" w:eastAsia="Times New Roman" w:hAnsi="Times New Roman" w:cs="Times New Roman"/>
                <w:color w:val="202124"/>
                <w:sz w:val="20"/>
                <w:szCs w:val="20"/>
                <w:lang w:val="en" w:eastAsia="tr-TR"/>
              </w:rPr>
              <w:t xml:space="preserve"> </w:t>
            </w:r>
            <w:r w:rsidRPr="008A79C4">
              <w:rPr>
                <w:rFonts w:ascii="Times New Roman" w:eastAsia="Times New Roman" w:hAnsi="Times New Roman" w:cs="Times New Roman"/>
                <w:color w:val="202124"/>
                <w:sz w:val="20"/>
                <w:szCs w:val="20"/>
                <w:lang w:val="en" w:eastAsia="tr-TR"/>
              </w:rPr>
              <w:t>They are   full time faculty members of the university.</w:t>
            </w:r>
          </w:p>
          <w:p w14:paraId="17A8FEC3" w14:textId="77777777" w:rsidR="00EA5ADF" w:rsidRPr="00310141" w:rsidRDefault="00D634A5">
            <w:pPr>
              <w:pStyle w:val="TableParagraph"/>
              <w:numPr>
                <w:ilvl w:val="0"/>
                <w:numId w:val="19"/>
              </w:numPr>
              <w:rPr>
                <w:rFonts w:ascii="Times New Roman" w:hAnsi="Times New Roman" w:cs="Times New Roman"/>
                <w:sz w:val="20"/>
                <w:szCs w:val="20"/>
              </w:rPr>
            </w:pPr>
            <w:r w:rsidRPr="008A4B0A">
              <w:rPr>
                <w:rFonts w:ascii="Times New Roman" w:eastAsia="Times New Roman" w:hAnsi="Times New Roman" w:cs="Times New Roman"/>
                <w:color w:val="202124"/>
                <w:sz w:val="20"/>
                <w:szCs w:val="20"/>
                <w:lang w:val="en" w:eastAsia="tr-TR"/>
              </w:rPr>
              <w:t>For</w:t>
            </w:r>
            <w:r w:rsidR="00EA5ADF" w:rsidRPr="008A4B0A">
              <w:rPr>
                <w:rFonts w:ascii="Times New Roman" w:eastAsia="Times New Roman" w:hAnsi="Times New Roman" w:cs="Times New Roman"/>
                <w:color w:val="202124"/>
                <w:sz w:val="20"/>
                <w:szCs w:val="20"/>
                <w:lang w:val="en" w:eastAsia="tr-TR"/>
              </w:rPr>
              <w:t xml:space="preserve"> a faculty member to receive a new consultancy, he/she is required to fulfill the condition of publishing in a journal within the scope of SCI in the last three years.</w:t>
            </w:r>
          </w:p>
          <w:p w14:paraId="05D0F084" w14:textId="3A9C4251" w:rsidR="00310141" w:rsidRPr="008A4B0A" w:rsidRDefault="00310141">
            <w:pPr>
              <w:pStyle w:val="TableParagraph"/>
              <w:numPr>
                <w:ilvl w:val="0"/>
                <w:numId w:val="19"/>
              </w:numPr>
              <w:rPr>
                <w:rFonts w:ascii="Times New Roman" w:hAnsi="Times New Roman" w:cs="Times New Roman"/>
                <w:sz w:val="20"/>
                <w:szCs w:val="20"/>
              </w:rPr>
            </w:pPr>
          </w:p>
        </w:tc>
      </w:tr>
      <w:tr w:rsidR="00CB28FF" w:rsidRPr="008A4B0A" w14:paraId="339CDE72" w14:textId="77777777" w:rsidTr="00310141">
        <w:trPr>
          <w:trHeight w:val="692"/>
        </w:trPr>
        <w:tc>
          <w:tcPr>
            <w:tcW w:w="851" w:type="dxa"/>
          </w:tcPr>
          <w:p w14:paraId="29A2158F" w14:textId="77777777" w:rsidR="00CB28FF" w:rsidRPr="008A4B0A" w:rsidRDefault="00CB28FF" w:rsidP="00CB28FF">
            <w:pPr>
              <w:pStyle w:val="TableParagraph"/>
              <w:spacing w:line="240" w:lineRule="exact"/>
              <w:rPr>
                <w:rFonts w:ascii="Times New Roman" w:hAnsi="Times New Roman" w:cs="Times New Roman"/>
                <w:sz w:val="20"/>
                <w:szCs w:val="20"/>
              </w:rPr>
            </w:pPr>
            <w:r w:rsidRPr="008A4B0A">
              <w:rPr>
                <w:rFonts w:ascii="Times New Roman" w:hAnsi="Times New Roman" w:cs="Times New Roman"/>
                <w:sz w:val="20"/>
                <w:szCs w:val="20"/>
              </w:rPr>
              <w:t>#29:</w:t>
            </w:r>
          </w:p>
          <w:p w14:paraId="4A21D1C9" w14:textId="77777777" w:rsidR="00CB28FF" w:rsidRPr="008A4B0A" w:rsidRDefault="00CB28FF" w:rsidP="00CB28FF">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BR 5.4</w:t>
            </w:r>
          </w:p>
        </w:tc>
        <w:tc>
          <w:tcPr>
            <w:tcW w:w="3622" w:type="dxa"/>
          </w:tcPr>
          <w:p w14:paraId="0E79E6C3" w14:textId="77777777" w:rsidR="00CB28FF" w:rsidRPr="008A4B0A" w:rsidRDefault="00CB28FF" w:rsidP="00CB28FF">
            <w:pPr>
              <w:pStyle w:val="TableParagraph"/>
              <w:ind w:left="104" w:right="278"/>
              <w:rPr>
                <w:rFonts w:ascii="Times New Roman" w:hAnsi="Times New Roman" w:cs="Times New Roman"/>
                <w:sz w:val="20"/>
                <w:szCs w:val="20"/>
              </w:rPr>
            </w:pPr>
            <w:r w:rsidRPr="008A4B0A">
              <w:rPr>
                <w:rFonts w:ascii="Times New Roman" w:hAnsi="Times New Roman" w:cs="Times New Roman"/>
                <w:sz w:val="20"/>
                <w:szCs w:val="20"/>
              </w:rPr>
              <w:t>Supervisors should have regular consultations with their PhD candidates.</w:t>
            </w:r>
          </w:p>
        </w:tc>
        <w:tc>
          <w:tcPr>
            <w:tcW w:w="1166" w:type="dxa"/>
          </w:tcPr>
          <w:p w14:paraId="7596790A" w14:textId="6930AAED" w:rsidR="00CB28FF" w:rsidRPr="008A4B0A" w:rsidRDefault="00512673" w:rsidP="00CB28FF">
            <w:pPr>
              <w:pStyle w:val="TableParagraph"/>
              <w:ind w:left="0"/>
              <w:rPr>
                <w:rFonts w:ascii="Times New Roman" w:hAnsi="Times New Roman" w:cs="Times New Roman"/>
                <w:sz w:val="20"/>
                <w:szCs w:val="20"/>
              </w:rPr>
            </w:pPr>
            <w:r w:rsidRPr="008A4B0A">
              <w:rPr>
                <w:rFonts w:ascii="Times New Roman" w:hAnsi="Times New Roman" w:cs="Times New Roman"/>
                <w:sz w:val="20"/>
                <w:szCs w:val="20"/>
              </w:rPr>
              <w:t>Yes</w:t>
            </w:r>
          </w:p>
        </w:tc>
        <w:tc>
          <w:tcPr>
            <w:tcW w:w="3172" w:type="dxa"/>
          </w:tcPr>
          <w:p w14:paraId="28AE694C" w14:textId="77777777" w:rsidR="00CB28FF" w:rsidRPr="008A4B0A" w:rsidRDefault="00CB28FF" w:rsidP="00CB28FF">
            <w:pPr>
              <w:pStyle w:val="TableParagraph"/>
              <w:ind w:left="108" w:right="341"/>
              <w:rPr>
                <w:rFonts w:ascii="Times New Roman" w:hAnsi="Times New Roman" w:cs="Times New Roman"/>
                <w:i/>
                <w:sz w:val="20"/>
                <w:szCs w:val="20"/>
              </w:rPr>
            </w:pPr>
            <w:r w:rsidRPr="008A4B0A">
              <w:rPr>
                <w:rFonts w:ascii="Times New Roman" w:hAnsi="Times New Roman" w:cs="Times New Roman"/>
                <w:i/>
                <w:sz w:val="20"/>
                <w:szCs w:val="20"/>
              </w:rPr>
              <w:t>Provide information about the number and type of consultations that supervisors</w:t>
            </w:r>
          </w:p>
          <w:p w14:paraId="460A5B68" w14:textId="77777777" w:rsidR="00CB28FF" w:rsidRPr="008A4B0A" w:rsidRDefault="00CB28FF" w:rsidP="00CB28FF">
            <w:pPr>
              <w:pStyle w:val="TableParagraph"/>
              <w:spacing w:line="253" w:lineRule="exact"/>
              <w:ind w:left="108"/>
              <w:rPr>
                <w:rFonts w:ascii="Times New Roman" w:hAnsi="Times New Roman" w:cs="Times New Roman"/>
                <w:i/>
                <w:sz w:val="20"/>
                <w:szCs w:val="20"/>
              </w:rPr>
            </w:pPr>
            <w:r w:rsidRPr="008A4B0A">
              <w:rPr>
                <w:rFonts w:ascii="Times New Roman" w:hAnsi="Times New Roman" w:cs="Times New Roman"/>
                <w:i/>
                <w:sz w:val="20"/>
                <w:szCs w:val="20"/>
              </w:rPr>
              <w:t>hold with their PhD candidates.</w:t>
            </w:r>
          </w:p>
        </w:tc>
        <w:tc>
          <w:tcPr>
            <w:tcW w:w="6788" w:type="dxa"/>
            <w:shd w:val="clear" w:color="auto" w:fill="FFFFFF" w:themeFill="background1"/>
          </w:tcPr>
          <w:p w14:paraId="6E85251B" w14:textId="461B4ACF" w:rsidR="00136C78" w:rsidRPr="008A4B0A" w:rsidRDefault="00CB28FF">
            <w:pPr>
              <w:pStyle w:val="ListeParagraf"/>
              <w:numPr>
                <w:ilvl w:val="0"/>
                <w:numId w:val="2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There are “</w:t>
            </w:r>
            <w:r w:rsidRPr="008A4B0A">
              <w:rPr>
                <w:rFonts w:ascii="Times New Roman" w:hAnsi="Times New Roman" w:cs="Times New Roman"/>
                <w:color w:val="333333"/>
                <w:sz w:val="20"/>
                <w:szCs w:val="20"/>
                <w:shd w:val="clear" w:color="auto" w:fill="FFFFFF"/>
              </w:rPr>
              <w:t xml:space="preserve">Advanced Topics </w:t>
            </w:r>
            <w:r w:rsidR="00762D49" w:rsidRPr="008A4B0A">
              <w:rPr>
                <w:rFonts w:ascii="Times New Roman" w:hAnsi="Times New Roman" w:cs="Times New Roman"/>
                <w:color w:val="333333"/>
                <w:sz w:val="20"/>
                <w:szCs w:val="20"/>
                <w:shd w:val="clear" w:color="auto" w:fill="FFFFFF"/>
              </w:rPr>
              <w:t>in</w:t>
            </w:r>
            <w:r w:rsidRPr="008A4B0A">
              <w:rPr>
                <w:rFonts w:ascii="Times New Roman" w:hAnsi="Times New Roman" w:cs="Times New Roman"/>
                <w:color w:val="333333"/>
                <w:sz w:val="20"/>
                <w:szCs w:val="20"/>
                <w:shd w:val="clear" w:color="auto" w:fill="FFFFFF"/>
              </w:rPr>
              <w:t xml:space="preserve"> PhD Thesis”</w:t>
            </w:r>
            <w:r w:rsidRPr="008A4B0A">
              <w:rPr>
                <w:rFonts w:ascii="Times New Roman" w:eastAsia="Times New Roman" w:hAnsi="Times New Roman" w:cs="Times New Roman"/>
                <w:color w:val="202124"/>
                <w:sz w:val="20"/>
                <w:szCs w:val="20"/>
                <w:lang w:val="en" w:eastAsia="tr-TR"/>
              </w:rPr>
              <w:t xml:space="preserve"> and “</w:t>
            </w:r>
            <w:r w:rsidR="00CD5BC6" w:rsidRPr="008A4B0A">
              <w:rPr>
                <w:rFonts w:ascii="Times New Roman" w:eastAsia="Times New Roman" w:hAnsi="Times New Roman" w:cs="Times New Roman"/>
                <w:color w:val="202124"/>
                <w:sz w:val="20"/>
                <w:szCs w:val="20"/>
                <w:lang w:val="en" w:eastAsia="tr-TR"/>
              </w:rPr>
              <w:t>T</w:t>
            </w:r>
            <w:r w:rsidRPr="008A4B0A">
              <w:rPr>
                <w:rFonts w:ascii="Times New Roman" w:eastAsia="Times New Roman" w:hAnsi="Times New Roman" w:cs="Times New Roman"/>
                <w:color w:val="202124"/>
                <w:sz w:val="20"/>
                <w:szCs w:val="20"/>
                <w:lang w:val="en" w:eastAsia="tr-TR"/>
              </w:rPr>
              <w:t>hesis couns</w:t>
            </w:r>
            <w:r w:rsidR="00136C78" w:rsidRPr="008A4B0A">
              <w:rPr>
                <w:rFonts w:ascii="Times New Roman" w:eastAsia="Times New Roman" w:hAnsi="Times New Roman" w:cs="Times New Roman"/>
                <w:color w:val="202124"/>
                <w:sz w:val="20"/>
                <w:szCs w:val="20"/>
                <w:lang w:val="en" w:eastAsia="tr-TR"/>
              </w:rPr>
              <w:t>eling” courses included in each PhD curriculum.</w:t>
            </w:r>
          </w:p>
          <w:p w14:paraId="332EC7B6" w14:textId="6571FF6E" w:rsidR="00136C78" w:rsidRPr="008A4B0A" w:rsidRDefault="00CD5BC6">
            <w:pPr>
              <w:pStyle w:val="ListeParagraf"/>
              <w:numPr>
                <w:ilvl w:val="0"/>
                <w:numId w:val="2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Supervisor</w:t>
            </w:r>
            <w:r w:rsidR="00136C78" w:rsidRPr="008A4B0A">
              <w:rPr>
                <w:rFonts w:ascii="Times New Roman" w:eastAsia="Times New Roman" w:hAnsi="Times New Roman" w:cs="Times New Roman"/>
                <w:color w:val="202124"/>
                <w:sz w:val="20"/>
                <w:szCs w:val="20"/>
                <w:lang w:val="en" w:eastAsia="tr-TR"/>
              </w:rPr>
              <w:t>s required to complete these courses and evaluate the students’ performance during each semester.</w:t>
            </w:r>
          </w:p>
          <w:p w14:paraId="5138C408" w14:textId="1FC975AF" w:rsidR="00CB28FF" w:rsidRPr="008A79C4" w:rsidRDefault="00136C78">
            <w:pPr>
              <w:pStyle w:val="ListeParagraf"/>
              <w:numPr>
                <w:ilvl w:val="0"/>
                <w:numId w:val="2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0"/>
                <w:szCs w:val="20"/>
                <w:lang w:val="en" w:eastAsia="tr-TR"/>
              </w:rPr>
            </w:pPr>
            <w:r w:rsidRPr="008A79C4">
              <w:rPr>
                <w:rFonts w:ascii="Times New Roman" w:eastAsia="Times New Roman" w:hAnsi="Times New Roman" w:cs="Times New Roman"/>
                <w:color w:val="202124"/>
                <w:sz w:val="20"/>
                <w:szCs w:val="20"/>
                <w:lang w:val="en" w:eastAsia="tr-TR"/>
              </w:rPr>
              <w:t xml:space="preserve">Each </w:t>
            </w:r>
            <w:r w:rsidR="00CD5BC6" w:rsidRPr="008A79C4">
              <w:rPr>
                <w:rFonts w:ascii="Times New Roman" w:eastAsia="Times New Roman" w:hAnsi="Times New Roman" w:cs="Times New Roman"/>
                <w:color w:val="202124"/>
                <w:sz w:val="20"/>
                <w:szCs w:val="20"/>
                <w:lang w:val="en" w:eastAsia="tr-TR"/>
              </w:rPr>
              <w:t>supervisor</w:t>
            </w:r>
            <w:r w:rsidRPr="008A79C4">
              <w:rPr>
                <w:rFonts w:ascii="Times New Roman" w:eastAsia="Times New Roman" w:hAnsi="Times New Roman" w:cs="Times New Roman"/>
                <w:color w:val="202124"/>
                <w:sz w:val="20"/>
                <w:szCs w:val="20"/>
                <w:lang w:val="en" w:eastAsia="tr-TR"/>
              </w:rPr>
              <w:t xml:space="preserve"> has</w:t>
            </w:r>
            <w:r w:rsidR="00CB28FF" w:rsidRPr="008A79C4">
              <w:rPr>
                <w:rFonts w:ascii="Times New Roman" w:eastAsia="Times New Roman" w:hAnsi="Times New Roman" w:cs="Times New Roman"/>
                <w:color w:val="202124"/>
                <w:sz w:val="20"/>
                <w:szCs w:val="20"/>
                <w:lang w:val="en" w:eastAsia="tr-TR"/>
              </w:rPr>
              <w:t xml:space="preserve"> regular meetings with </w:t>
            </w:r>
            <w:r w:rsidRPr="008A79C4">
              <w:rPr>
                <w:rFonts w:ascii="Times New Roman" w:eastAsia="Times New Roman" w:hAnsi="Times New Roman" w:cs="Times New Roman"/>
                <w:color w:val="202124"/>
                <w:sz w:val="20"/>
                <w:szCs w:val="20"/>
                <w:lang w:val="en" w:eastAsia="tr-TR"/>
              </w:rPr>
              <w:t>the PhD candidates</w:t>
            </w:r>
            <w:r w:rsidR="00CB28FF" w:rsidRPr="008A79C4">
              <w:rPr>
                <w:rFonts w:ascii="Times New Roman" w:eastAsia="Times New Roman" w:hAnsi="Times New Roman" w:cs="Times New Roman"/>
                <w:color w:val="202124"/>
                <w:sz w:val="20"/>
                <w:szCs w:val="20"/>
                <w:lang w:val="en" w:eastAsia="tr-TR"/>
              </w:rPr>
              <w:t xml:space="preserve">, and </w:t>
            </w:r>
            <w:r w:rsidRPr="008A79C4">
              <w:rPr>
                <w:rFonts w:ascii="Times New Roman" w:eastAsia="Times New Roman" w:hAnsi="Times New Roman" w:cs="Times New Roman"/>
                <w:color w:val="202124"/>
                <w:sz w:val="20"/>
                <w:szCs w:val="20"/>
                <w:lang w:val="en" w:eastAsia="tr-TR"/>
              </w:rPr>
              <w:t>the PhD student</w:t>
            </w:r>
            <w:r w:rsidR="00CB28FF" w:rsidRPr="008A79C4">
              <w:rPr>
                <w:rFonts w:ascii="Times New Roman" w:eastAsia="Times New Roman" w:hAnsi="Times New Roman" w:cs="Times New Roman"/>
                <w:color w:val="202124"/>
                <w:sz w:val="20"/>
                <w:szCs w:val="20"/>
                <w:lang w:val="en" w:eastAsia="tr-TR"/>
              </w:rPr>
              <w:t xml:space="preserve"> carries out his</w:t>
            </w:r>
            <w:r w:rsidRPr="008A79C4">
              <w:rPr>
                <w:rFonts w:ascii="Times New Roman" w:eastAsia="Times New Roman" w:hAnsi="Times New Roman" w:cs="Times New Roman"/>
                <w:color w:val="202124"/>
                <w:sz w:val="20"/>
                <w:szCs w:val="20"/>
                <w:lang w:val="en" w:eastAsia="tr-TR"/>
              </w:rPr>
              <w:t>/her</w:t>
            </w:r>
            <w:r w:rsidR="00CB28FF" w:rsidRPr="008A79C4">
              <w:rPr>
                <w:rFonts w:ascii="Times New Roman" w:eastAsia="Times New Roman" w:hAnsi="Times New Roman" w:cs="Times New Roman"/>
                <w:color w:val="202124"/>
                <w:sz w:val="20"/>
                <w:szCs w:val="20"/>
                <w:lang w:val="en" w:eastAsia="tr-TR"/>
              </w:rPr>
              <w:t xml:space="preserve"> studies on the doctoral </w:t>
            </w:r>
            <w:r w:rsidRPr="008A79C4">
              <w:rPr>
                <w:rFonts w:ascii="Times New Roman" w:eastAsia="Times New Roman" w:hAnsi="Times New Roman" w:cs="Times New Roman"/>
                <w:color w:val="202124"/>
                <w:sz w:val="20"/>
                <w:szCs w:val="20"/>
                <w:lang w:val="en" w:eastAsia="tr-TR"/>
              </w:rPr>
              <w:t>subject within the scope of these</w:t>
            </w:r>
            <w:r w:rsidR="00CB28FF" w:rsidRPr="008A79C4">
              <w:rPr>
                <w:rFonts w:ascii="Times New Roman" w:eastAsia="Times New Roman" w:hAnsi="Times New Roman" w:cs="Times New Roman"/>
                <w:color w:val="202124"/>
                <w:sz w:val="20"/>
                <w:szCs w:val="20"/>
                <w:lang w:val="en" w:eastAsia="tr-TR"/>
              </w:rPr>
              <w:t xml:space="preserve"> course</w:t>
            </w:r>
            <w:r w:rsidRPr="008A79C4">
              <w:rPr>
                <w:rFonts w:ascii="Times New Roman" w:eastAsia="Times New Roman" w:hAnsi="Times New Roman" w:cs="Times New Roman"/>
                <w:color w:val="202124"/>
                <w:sz w:val="20"/>
                <w:szCs w:val="20"/>
                <w:lang w:val="en" w:eastAsia="tr-TR"/>
              </w:rPr>
              <w:t>s</w:t>
            </w:r>
            <w:r w:rsidR="00CB28FF" w:rsidRPr="008A79C4">
              <w:rPr>
                <w:rFonts w:ascii="Times New Roman" w:eastAsia="Times New Roman" w:hAnsi="Times New Roman" w:cs="Times New Roman"/>
                <w:color w:val="202124"/>
                <w:sz w:val="20"/>
                <w:szCs w:val="20"/>
                <w:lang w:val="en" w:eastAsia="tr-TR"/>
              </w:rPr>
              <w:t>.</w:t>
            </w:r>
            <w:r w:rsidR="00284125" w:rsidRPr="008A79C4">
              <w:rPr>
                <w:rFonts w:ascii="Times New Roman" w:eastAsia="Times New Roman" w:hAnsi="Times New Roman" w:cs="Times New Roman"/>
                <w:color w:val="202124"/>
                <w:sz w:val="20"/>
                <w:szCs w:val="20"/>
                <w:lang w:val="en" w:eastAsia="tr-TR"/>
              </w:rPr>
              <w:t xml:space="preserve"> All of the meetings kept recorded by advisor (</w:t>
            </w:r>
            <w:proofErr w:type="spellStart"/>
            <w:r w:rsidR="00284125" w:rsidRPr="008A79C4">
              <w:rPr>
                <w:rFonts w:ascii="Times New Roman" w:eastAsia="Times New Roman" w:hAnsi="Times New Roman" w:cs="Times New Roman"/>
                <w:color w:val="202124"/>
                <w:sz w:val="20"/>
                <w:szCs w:val="20"/>
                <w:lang w:val="en" w:eastAsia="tr-TR"/>
              </w:rPr>
              <w:t>eg.</w:t>
            </w:r>
            <w:proofErr w:type="spellEnd"/>
            <w:r w:rsidR="00284125" w:rsidRPr="008A79C4">
              <w:rPr>
                <w:rFonts w:ascii="Times New Roman" w:eastAsia="Times New Roman" w:hAnsi="Times New Roman" w:cs="Times New Roman"/>
                <w:color w:val="202124"/>
                <w:sz w:val="20"/>
                <w:szCs w:val="20"/>
                <w:lang w:val="en" w:eastAsia="tr-TR"/>
              </w:rPr>
              <w:t xml:space="preserve"> </w:t>
            </w:r>
            <w:r w:rsidR="001314FF" w:rsidRPr="008A79C4">
              <w:rPr>
                <w:rFonts w:ascii="Times New Roman" w:eastAsia="Times New Roman" w:hAnsi="Times New Roman" w:cs="Times New Roman"/>
                <w:color w:val="202124"/>
                <w:sz w:val="20"/>
                <w:szCs w:val="20"/>
                <w:lang w:val="en" w:eastAsia="tr-TR"/>
              </w:rPr>
              <w:t>Laboratory</w:t>
            </w:r>
            <w:r w:rsidR="00284125" w:rsidRPr="008A79C4">
              <w:rPr>
                <w:rFonts w:ascii="Times New Roman" w:eastAsia="Times New Roman" w:hAnsi="Times New Roman" w:cs="Times New Roman"/>
                <w:color w:val="202124"/>
                <w:sz w:val="20"/>
                <w:szCs w:val="20"/>
                <w:lang w:val="en" w:eastAsia="tr-TR"/>
              </w:rPr>
              <w:t xml:space="preserve"> studies recorded each week/ month) These records kept by advisors regularly have been checked by head of the department</w:t>
            </w:r>
          </w:p>
          <w:p w14:paraId="4E5E14DF" w14:textId="2A92C75E" w:rsidR="00C5550D" w:rsidRPr="008A79C4" w:rsidRDefault="00CB28FF" w:rsidP="00284125">
            <w:pPr>
              <w:pStyle w:val="TableParagraph"/>
              <w:numPr>
                <w:ilvl w:val="0"/>
                <w:numId w:val="20"/>
              </w:numPr>
              <w:rPr>
                <w:rFonts w:ascii="Times New Roman" w:hAnsi="Times New Roman" w:cs="Times New Roman"/>
                <w:sz w:val="20"/>
                <w:szCs w:val="20"/>
              </w:rPr>
            </w:pPr>
            <w:r w:rsidRPr="008A79C4">
              <w:rPr>
                <w:rFonts w:ascii="Times New Roman" w:eastAsia="Times New Roman" w:hAnsi="Times New Roman" w:cs="Times New Roman"/>
                <w:color w:val="202124"/>
                <w:sz w:val="20"/>
                <w:szCs w:val="20"/>
                <w:lang w:val="en" w:eastAsia="tr-TR"/>
              </w:rPr>
              <w:lastRenderedPageBreak/>
              <w:t>Apart f</w:t>
            </w:r>
            <w:r w:rsidR="00136C78" w:rsidRPr="008A79C4">
              <w:rPr>
                <w:rFonts w:ascii="Times New Roman" w:eastAsia="Times New Roman" w:hAnsi="Times New Roman" w:cs="Times New Roman"/>
                <w:color w:val="202124"/>
                <w:sz w:val="20"/>
                <w:szCs w:val="20"/>
                <w:lang w:val="en" w:eastAsia="tr-TR"/>
              </w:rPr>
              <w:t xml:space="preserve">rom these periods, student and </w:t>
            </w:r>
            <w:r w:rsidR="00CD5BC6" w:rsidRPr="008A79C4">
              <w:rPr>
                <w:rFonts w:ascii="Times New Roman" w:eastAsia="Times New Roman" w:hAnsi="Times New Roman" w:cs="Times New Roman"/>
                <w:color w:val="202124"/>
                <w:sz w:val="20"/>
                <w:szCs w:val="20"/>
                <w:lang w:val="en" w:eastAsia="tr-TR"/>
              </w:rPr>
              <w:t>supervisor</w:t>
            </w:r>
            <w:r w:rsidR="00136C78" w:rsidRPr="008A79C4">
              <w:rPr>
                <w:rFonts w:ascii="Times New Roman" w:eastAsia="Times New Roman" w:hAnsi="Times New Roman" w:cs="Times New Roman"/>
                <w:color w:val="202124"/>
                <w:sz w:val="20"/>
                <w:szCs w:val="20"/>
                <w:lang w:val="en" w:eastAsia="tr-TR"/>
              </w:rPr>
              <w:t xml:space="preserve"> can meet</w:t>
            </w:r>
            <w:r w:rsidRPr="008A79C4">
              <w:rPr>
                <w:rFonts w:ascii="Times New Roman" w:eastAsia="Times New Roman" w:hAnsi="Times New Roman" w:cs="Times New Roman"/>
                <w:color w:val="202124"/>
                <w:sz w:val="20"/>
                <w:szCs w:val="20"/>
                <w:lang w:val="en" w:eastAsia="tr-TR"/>
              </w:rPr>
              <w:t xml:space="preserve"> at different times to work with their </w:t>
            </w:r>
            <w:r w:rsidR="00CD5BC6" w:rsidRPr="008A79C4">
              <w:rPr>
                <w:rFonts w:ascii="Times New Roman" w:eastAsia="Times New Roman" w:hAnsi="Times New Roman" w:cs="Times New Roman"/>
                <w:color w:val="202124"/>
                <w:sz w:val="20"/>
                <w:szCs w:val="20"/>
                <w:lang w:val="en" w:eastAsia="tr-TR"/>
              </w:rPr>
              <w:t>supervisor</w:t>
            </w:r>
            <w:r w:rsidRPr="008A79C4">
              <w:rPr>
                <w:rFonts w:ascii="Times New Roman" w:eastAsia="Times New Roman" w:hAnsi="Times New Roman" w:cs="Times New Roman"/>
                <w:color w:val="202124"/>
                <w:sz w:val="20"/>
                <w:szCs w:val="20"/>
                <w:lang w:val="en" w:eastAsia="tr-TR"/>
              </w:rPr>
              <w:t>s</w:t>
            </w:r>
            <w:r w:rsidR="00136C78" w:rsidRPr="008A79C4">
              <w:rPr>
                <w:rFonts w:ascii="Times New Roman" w:eastAsia="Times New Roman" w:hAnsi="Times New Roman" w:cs="Times New Roman"/>
                <w:color w:val="202124"/>
                <w:sz w:val="20"/>
                <w:szCs w:val="20"/>
                <w:lang w:val="en" w:eastAsia="tr-TR"/>
              </w:rPr>
              <w:t xml:space="preserve"> on their projects. (</w:t>
            </w:r>
            <w:r w:rsidR="00300051" w:rsidRPr="008A79C4">
              <w:rPr>
                <w:rFonts w:ascii="Times New Roman" w:eastAsia="Times New Roman" w:hAnsi="Times New Roman" w:cs="Times New Roman"/>
                <w:color w:val="202124"/>
                <w:sz w:val="20"/>
                <w:szCs w:val="20"/>
                <w:lang w:val="en" w:eastAsia="tr-TR"/>
              </w:rPr>
              <w:t xml:space="preserve">Times </w:t>
            </w:r>
            <w:r w:rsidR="00512673" w:rsidRPr="008A79C4">
              <w:rPr>
                <w:rFonts w:ascii="Times New Roman" w:eastAsia="Times New Roman" w:hAnsi="Times New Roman" w:cs="Times New Roman"/>
                <w:color w:val="202124"/>
                <w:sz w:val="20"/>
                <w:szCs w:val="20"/>
                <w:lang w:val="en" w:eastAsia="tr-TR"/>
              </w:rPr>
              <w:t>determined by</w:t>
            </w:r>
            <w:r w:rsidR="00136C78" w:rsidRPr="008A79C4">
              <w:rPr>
                <w:rFonts w:ascii="Times New Roman" w:eastAsia="Times New Roman" w:hAnsi="Times New Roman" w:cs="Times New Roman"/>
                <w:color w:val="202124"/>
                <w:sz w:val="20"/>
                <w:szCs w:val="20"/>
                <w:lang w:val="en" w:eastAsia="tr-TR"/>
              </w:rPr>
              <w:t xml:space="preserve"> </w:t>
            </w:r>
            <w:r w:rsidR="00CD5BC6" w:rsidRPr="008A79C4">
              <w:rPr>
                <w:rFonts w:ascii="Times New Roman" w:eastAsia="Times New Roman" w:hAnsi="Times New Roman" w:cs="Times New Roman"/>
                <w:color w:val="202124"/>
                <w:sz w:val="20"/>
                <w:szCs w:val="20"/>
                <w:lang w:val="en" w:eastAsia="tr-TR"/>
              </w:rPr>
              <w:t>supervisor</w:t>
            </w:r>
            <w:r w:rsidR="00136C78" w:rsidRPr="008A79C4">
              <w:rPr>
                <w:rFonts w:ascii="Times New Roman" w:eastAsia="Times New Roman" w:hAnsi="Times New Roman" w:cs="Times New Roman"/>
                <w:color w:val="202124"/>
                <w:sz w:val="20"/>
                <w:szCs w:val="20"/>
                <w:lang w:val="en" w:eastAsia="tr-TR"/>
              </w:rPr>
              <w:t xml:space="preserve"> and student)</w:t>
            </w:r>
            <w:r w:rsidR="00C5550D" w:rsidRPr="008A79C4">
              <w:rPr>
                <w:rFonts w:ascii="Times New Roman" w:eastAsia="Times New Roman" w:hAnsi="Times New Roman" w:cs="Times New Roman"/>
                <w:color w:val="202124"/>
                <w:sz w:val="20"/>
                <w:szCs w:val="20"/>
                <w:lang w:val="en" w:eastAsia="tr-TR"/>
              </w:rPr>
              <w:t xml:space="preserve"> </w:t>
            </w:r>
          </w:p>
          <w:p w14:paraId="1661739C" w14:textId="6C2219B6" w:rsidR="00310141" w:rsidRPr="00284125" w:rsidRDefault="00310141" w:rsidP="00284125">
            <w:pPr>
              <w:pStyle w:val="TableParagraph"/>
              <w:ind w:left="720"/>
              <w:rPr>
                <w:rFonts w:ascii="Times New Roman" w:hAnsi="Times New Roman" w:cs="Times New Roman"/>
                <w:sz w:val="20"/>
                <w:szCs w:val="20"/>
              </w:rPr>
            </w:pPr>
          </w:p>
        </w:tc>
      </w:tr>
      <w:tr w:rsidR="00CB28FF" w:rsidRPr="008A4B0A" w14:paraId="36C6266E" w14:textId="77777777" w:rsidTr="00DE6EEF">
        <w:trPr>
          <w:trHeight w:val="1075"/>
        </w:trPr>
        <w:tc>
          <w:tcPr>
            <w:tcW w:w="851" w:type="dxa"/>
          </w:tcPr>
          <w:p w14:paraId="240E8CCA" w14:textId="77777777" w:rsidR="00CB28FF" w:rsidRPr="008A4B0A" w:rsidRDefault="00CB28FF" w:rsidP="00CB28FF">
            <w:pPr>
              <w:pStyle w:val="TableParagraph"/>
              <w:spacing w:line="239" w:lineRule="exact"/>
              <w:rPr>
                <w:rFonts w:ascii="Times New Roman" w:hAnsi="Times New Roman" w:cs="Times New Roman"/>
                <w:sz w:val="20"/>
                <w:szCs w:val="20"/>
              </w:rPr>
            </w:pPr>
            <w:r w:rsidRPr="008A4B0A">
              <w:rPr>
                <w:rFonts w:ascii="Times New Roman" w:hAnsi="Times New Roman" w:cs="Times New Roman"/>
                <w:sz w:val="20"/>
                <w:szCs w:val="20"/>
              </w:rPr>
              <w:lastRenderedPageBreak/>
              <w:t>#30:</w:t>
            </w:r>
          </w:p>
          <w:p w14:paraId="5D3BDEE6" w14:textId="77777777" w:rsidR="00CB28FF" w:rsidRPr="008A4B0A" w:rsidRDefault="00CB28FF" w:rsidP="00CB28FF">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BR 5.5</w:t>
            </w:r>
          </w:p>
        </w:tc>
        <w:tc>
          <w:tcPr>
            <w:tcW w:w="3622" w:type="dxa"/>
          </w:tcPr>
          <w:p w14:paraId="5CE2FC43" w14:textId="77777777" w:rsidR="00CB28FF" w:rsidRPr="008A4B0A" w:rsidRDefault="00CB28FF" w:rsidP="00CB28FF">
            <w:pPr>
              <w:pStyle w:val="TableParagraph"/>
              <w:ind w:left="104" w:right="101"/>
              <w:rPr>
                <w:rFonts w:ascii="Times New Roman" w:hAnsi="Times New Roman" w:cs="Times New Roman"/>
                <w:sz w:val="20"/>
                <w:szCs w:val="20"/>
              </w:rPr>
            </w:pPr>
            <w:r w:rsidRPr="008A4B0A">
              <w:rPr>
                <w:rFonts w:ascii="Times New Roman" w:hAnsi="Times New Roman" w:cs="Times New Roman"/>
                <w:sz w:val="20"/>
                <w:szCs w:val="20"/>
              </w:rPr>
              <w:t>It should be ensured that training for all supervisors and potential supervisors is available.</w:t>
            </w:r>
          </w:p>
        </w:tc>
        <w:tc>
          <w:tcPr>
            <w:tcW w:w="1166" w:type="dxa"/>
          </w:tcPr>
          <w:p w14:paraId="0AF486F6" w14:textId="77777777" w:rsidR="00CB28FF" w:rsidRPr="008A4B0A" w:rsidRDefault="00CB28FF" w:rsidP="00CB28FF">
            <w:pPr>
              <w:pStyle w:val="TableParagraph"/>
              <w:ind w:left="0"/>
              <w:rPr>
                <w:rFonts w:ascii="Times New Roman" w:hAnsi="Times New Roman" w:cs="Times New Roman"/>
                <w:sz w:val="20"/>
                <w:szCs w:val="20"/>
              </w:rPr>
            </w:pPr>
          </w:p>
        </w:tc>
        <w:tc>
          <w:tcPr>
            <w:tcW w:w="3172" w:type="dxa"/>
          </w:tcPr>
          <w:p w14:paraId="61EA3F11" w14:textId="77777777" w:rsidR="00CB28FF" w:rsidRPr="008A4B0A" w:rsidRDefault="00CB28FF" w:rsidP="00CB28FF">
            <w:pPr>
              <w:pStyle w:val="TableParagraph"/>
              <w:ind w:left="108" w:right="346"/>
              <w:rPr>
                <w:rFonts w:ascii="Times New Roman" w:hAnsi="Times New Roman" w:cs="Times New Roman"/>
                <w:i/>
                <w:sz w:val="20"/>
                <w:szCs w:val="20"/>
              </w:rPr>
            </w:pPr>
            <w:r w:rsidRPr="008A4B0A">
              <w:rPr>
                <w:rFonts w:ascii="Times New Roman" w:hAnsi="Times New Roman" w:cs="Times New Roman"/>
                <w:i/>
                <w:sz w:val="20"/>
                <w:szCs w:val="20"/>
              </w:rPr>
              <w:t>Describe the training courses available. Provide information about number of supervisors</w:t>
            </w:r>
          </w:p>
          <w:p w14:paraId="728255C0" w14:textId="77777777" w:rsidR="00CB28FF" w:rsidRPr="008A4B0A" w:rsidRDefault="00CB28FF" w:rsidP="00CB28FF">
            <w:pPr>
              <w:pStyle w:val="TableParagraph"/>
              <w:spacing w:line="254" w:lineRule="exact"/>
              <w:ind w:left="108"/>
              <w:rPr>
                <w:rFonts w:ascii="Times New Roman" w:hAnsi="Times New Roman" w:cs="Times New Roman"/>
                <w:i/>
                <w:sz w:val="20"/>
                <w:szCs w:val="20"/>
              </w:rPr>
            </w:pPr>
            <w:r w:rsidRPr="008A4B0A">
              <w:rPr>
                <w:rFonts w:ascii="Times New Roman" w:hAnsi="Times New Roman" w:cs="Times New Roman"/>
                <w:i/>
                <w:sz w:val="20"/>
                <w:szCs w:val="20"/>
              </w:rPr>
              <w:t>who have taken these courses.</w:t>
            </w:r>
          </w:p>
        </w:tc>
        <w:tc>
          <w:tcPr>
            <w:tcW w:w="6788" w:type="dxa"/>
            <w:shd w:val="clear" w:color="auto" w:fill="FFFFFF" w:themeFill="background1"/>
          </w:tcPr>
          <w:p w14:paraId="14812375" w14:textId="35931F2D" w:rsidR="00CB28FF" w:rsidRPr="00AC4458" w:rsidRDefault="00CB28FF">
            <w:pPr>
              <w:pStyle w:val="TableParagraph"/>
              <w:numPr>
                <w:ilvl w:val="0"/>
                <w:numId w:val="21"/>
              </w:numPr>
              <w:rPr>
                <w:rFonts w:ascii="Times New Roman" w:hAnsi="Times New Roman" w:cs="Times New Roman"/>
                <w:sz w:val="20"/>
                <w:szCs w:val="20"/>
              </w:rPr>
            </w:pPr>
            <w:r w:rsidRPr="008A4B0A">
              <w:rPr>
                <w:rFonts w:ascii="Times New Roman" w:eastAsia="Times New Roman" w:hAnsi="Times New Roman" w:cs="Times New Roman"/>
                <w:color w:val="202124"/>
                <w:sz w:val="20"/>
                <w:szCs w:val="20"/>
                <w:lang w:val="en" w:eastAsia="tr-TR"/>
              </w:rPr>
              <w:t>Counseling trainings organized by SBE and attended by educators from universities who</w:t>
            </w:r>
            <w:r w:rsidR="00AC4458">
              <w:rPr>
                <w:rFonts w:ascii="Times New Roman" w:eastAsia="Times New Roman" w:hAnsi="Times New Roman" w:cs="Times New Roman"/>
                <w:color w:val="202124"/>
                <w:sz w:val="20"/>
                <w:szCs w:val="20"/>
                <w:lang w:val="en" w:eastAsia="tr-TR"/>
              </w:rPr>
              <w:t xml:space="preserve"> have </w:t>
            </w:r>
            <w:r w:rsidR="00AC4458" w:rsidRPr="008A79C4">
              <w:rPr>
                <w:rFonts w:ascii="Times New Roman" w:eastAsia="Times New Roman" w:hAnsi="Times New Roman" w:cs="Times New Roman"/>
                <w:color w:val="202124"/>
                <w:sz w:val="20"/>
                <w:szCs w:val="20"/>
                <w:lang w:val="en" w:eastAsia="tr-TR"/>
              </w:rPr>
              <w:t>experience with Orpheus (1</w:t>
            </w:r>
            <w:r w:rsidRPr="008A79C4">
              <w:rPr>
                <w:rFonts w:ascii="Times New Roman" w:eastAsia="Times New Roman" w:hAnsi="Times New Roman" w:cs="Times New Roman"/>
                <w:color w:val="202124"/>
                <w:sz w:val="20"/>
                <w:szCs w:val="20"/>
                <w:lang w:val="en" w:eastAsia="tr-TR"/>
              </w:rPr>
              <w:t xml:space="preserve"> times) were given</w:t>
            </w:r>
            <w:r w:rsidRPr="008A4B0A">
              <w:rPr>
                <w:rFonts w:ascii="Times New Roman" w:eastAsia="Times New Roman" w:hAnsi="Times New Roman" w:cs="Times New Roman"/>
                <w:color w:val="202124"/>
                <w:sz w:val="20"/>
                <w:szCs w:val="20"/>
                <w:lang w:val="en" w:eastAsia="tr-TR"/>
              </w:rPr>
              <w:t xml:space="preserve"> to all consultants and potential faculty members, and their awareness on this </w:t>
            </w:r>
            <w:r w:rsidR="00310141">
              <w:rPr>
                <w:rFonts w:ascii="Times New Roman" w:eastAsia="Times New Roman" w:hAnsi="Times New Roman" w:cs="Times New Roman"/>
                <w:color w:val="202124"/>
                <w:sz w:val="20"/>
                <w:szCs w:val="20"/>
                <w:lang w:val="en" w:eastAsia="tr-TR"/>
              </w:rPr>
              <w:t>issue was supported.</w:t>
            </w:r>
          </w:p>
          <w:p w14:paraId="0D209A25" w14:textId="0B5A52B6" w:rsidR="00AC4458" w:rsidRPr="008A4B0A" w:rsidRDefault="00AC4458" w:rsidP="00AC4458">
            <w:pPr>
              <w:pStyle w:val="TableParagraph"/>
              <w:rPr>
                <w:rFonts w:ascii="Times New Roman" w:hAnsi="Times New Roman" w:cs="Times New Roman"/>
                <w:sz w:val="20"/>
                <w:szCs w:val="20"/>
              </w:rPr>
            </w:pPr>
          </w:p>
        </w:tc>
      </w:tr>
    </w:tbl>
    <w:p w14:paraId="6ABD0B25" w14:textId="77777777" w:rsidR="00404474" w:rsidRPr="008A4B0A" w:rsidRDefault="00404474">
      <w:pPr>
        <w:rPr>
          <w:rFonts w:ascii="Times New Roman" w:hAnsi="Times New Roman" w:cs="Times New Roman"/>
          <w:sz w:val="20"/>
          <w:szCs w:val="20"/>
        </w:rPr>
        <w:sectPr w:rsidR="00404474" w:rsidRPr="008A4B0A">
          <w:pgSz w:w="16840" w:h="11910" w:orient="landscape"/>
          <w:pgMar w:top="720" w:right="400" w:bottom="1140" w:left="620" w:header="0" w:footer="960" w:gutter="0"/>
          <w:cols w:space="708"/>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45"/>
        <w:gridCol w:w="1134"/>
        <w:gridCol w:w="2977"/>
        <w:gridCol w:w="7492"/>
      </w:tblGrid>
      <w:tr w:rsidR="00404474" w:rsidRPr="008A4B0A" w14:paraId="3DDE0478" w14:textId="77777777" w:rsidTr="00C5550D">
        <w:trPr>
          <w:trHeight w:val="1880"/>
        </w:trPr>
        <w:tc>
          <w:tcPr>
            <w:tcW w:w="3996" w:type="dxa"/>
            <w:gridSpan w:val="2"/>
            <w:shd w:val="clear" w:color="auto" w:fill="F2F2F2" w:themeFill="background1" w:themeFillShade="F2"/>
          </w:tcPr>
          <w:p w14:paraId="71618BB1" w14:textId="77777777" w:rsidR="00404474" w:rsidRPr="008A4B0A" w:rsidRDefault="00CC4E2B">
            <w:pPr>
              <w:pStyle w:val="TableParagraph"/>
              <w:spacing w:line="263" w:lineRule="exact"/>
              <w:rPr>
                <w:rFonts w:ascii="Times New Roman" w:hAnsi="Times New Roman" w:cs="Times New Roman"/>
                <w:b/>
                <w:sz w:val="20"/>
                <w:szCs w:val="20"/>
              </w:rPr>
            </w:pPr>
            <w:r w:rsidRPr="008A4B0A">
              <w:rPr>
                <w:rFonts w:ascii="Times New Roman" w:hAnsi="Times New Roman" w:cs="Times New Roman"/>
                <w:b/>
                <w:sz w:val="20"/>
                <w:szCs w:val="20"/>
              </w:rPr>
              <w:lastRenderedPageBreak/>
              <w:t>Basic Recommendations</w:t>
            </w:r>
          </w:p>
          <w:p w14:paraId="4638EBCD" w14:textId="77777777" w:rsidR="00404474" w:rsidRPr="008A4B0A" w:rsidRDefault="00CC4E2B">
            <w:pPr>
              <w:pStyle w:val="TableParagraph"/>
              <w:ind w:right="162"/>
              <w:rPr>
                <w:rFonts w:ascii="Times New Roman" w:hAnsi="Times New Roman" w:cs="Times New Roman"/>
                <w:b/>
                <w:sz w:val="20"/>
                <w:szCs w:val="20"/>
              </w:rPr>
            </w:pPr>
            <w:r w:rsidRPr="008A4B0A">
              <w:rPr>
                <w:rFonts w:ascii="Times New Roman" w:hAnsi="Times New Roman" w:cs="Times New Roman"/>
                <w:b/>
                <w:sz w:val="20"/>
                <w:szCs w:val="20"/>
              </w:rPr>
              <w:t>(abbreviated - see Best Practices document for full recommendations)</w:t>
            </w:r>
          </w:p>
        </w:tc>
        <w:tc>
          <w:tcPr>
            <w:tcW w:w="1134" w:type="dxa"/>
            <w:shd w:val="clear" w:color="auto" w:fill="F2F2F2" w:themeFill="background1" w:themeFillShade="F2"/>
          </w:tcPr>
          <w:p w14:paraId="10BB03E6" w14:textId="77777777" w:rsidR="00404474" w:rsidRPr="008A4B0A" w:rsidRDefault="00CC4E2B">
            <w:pPr>
              <w:pStyle w:val="TableParagraph"/>
              <w:ind w:left="103" w:right="81"/>
              <w:rPr>
                <w:rFonts w:ascii="Times New Roman" w:hAnsi="Times New Roman" w:cs="Times New Roman"/>
                <w:b/>
                <w:i/>
                <w:sz w:val="20"/>
                <w:szCs w:val="20"/>
              </w:rPr>
            </w:pPr>
            <w:r w:rsidRPr="008A4B0A">
              <w:rPr>
                <w:rFonts w:ascii="Times New Roman" w:hAnsi="Times New Roman" w:cs="Times New Roman"/>
                <w:b/>
                <w:sz w:val="20"/>
                <w:szCs w:val="20"/>
              </w:rPr>
              <w:t>Does your institution comply? Yes, No, Maybe</w:t>
            </w:r>
            <w:r w:rsidRPr="008A4B0A">
              <w:rPr>
                <w:rFonts w:ascii="Times New Roman" w:hAnsi="Times New Roman" w:cs="Times New Roman"/>
                <w:b/>
                <w:i/>
                <w:sz w:val="20"/>
                <w:szCs w:val="20"/>
              </w:rPr>
              <w:t>.</w:t>
            </w:r>
          </w:p>
        </w:tc>
        <w:tc>
          <w:tcPr>
            <w:tcW w:w="2977" w:type="dxa"/>
            <w:shd w:val="clear" w:color="auto" w:fill="F2F2F2" w:themeFill="background1" w:themeFillShade="F2"/>
          </w:tcPr>
          <w:p w14:paraId="71913BA9" w14:textId="77777777" w:rsidR="00404474" w:rsidRPr="008A4B0A" w:rsidRDefault="00CC4E2B">
            <w:pPr>
              <w:pStyle w:val="TableParagraph"/>
              <w:ind w:left="108" w:right="142"/>
              <w:rPr>
                <w:rFonts w:ascii="Times New Roman" w:hAnsi="Times New Roman" w:cs="Times New Roman"/>
                <w:b/>
                <w:sz w:val="20"/>
                <w:szCs w:val="20"/>
              </w:rPr>
            </w:pPr>
            <w:r w:rsidRPr="008A4B0A">
              <w:rPr>
                <w:rFonts w:ascii="Times New Roman" w:hAnsi="Times New Roman" w:cs="Times New Roman"/>
                <w:b/>
                <w:sz w:val="20"/>
                <w:szCs w:val="20"/>
              </w:rPr>
              <w:t>Please expand your answer with the following information. If the answer is “No” please indicate if you would like to make changes that would allow compliance. If such changes are</w:t>
            </w:r>
          </w:p>
          <w:p w14:paraId="6BAAA992" w14:textId="77777777" w:rsidR="00404474" w:rsidRPr="008A4B0A" w:rsidRDefault="00CC4E2B">
            <w:pPr>
              <w:pStyle w:val="TableParagraph"/>
              <w:spacing w:line="253" w:lineRule="exact"/>
              <w:ind w:left="108"/>
              <w:rPr>
                <w:rFonts w:ascii="Times New Roman" w:hAnsi="Times New Roman" w:cs="Times New Roman"/>
                <w:b/>
                <w:sz w:val="20"/>
                <w:szCs w:val="20"/>
              </w:rPr>
            </w:pPr>
            <w:r w:rsidRPr="008A4B0A">
              <w:rPr>
                <w:rFonts w:ascii="Times New Roman" w:hAnsi="Times New Roman" w:cs="Times New Roman"/>
                <w:b/>
                <w:sz w:val="20"/>
                <w:szCs w:val="20"/>
              </w:rPr>
              <w:t>not wanted, please explain.</w:t>
            </w:r>
          </w:p>
        </w:tc>
        <w:tc>
          <w:tcPr>
            <w:tcW w:w="7492" w:type="dxa"/>
            <w:shd w:val="clear" w:color="auto" w:fill="F2F2F2" w:themeFill="background1" w:themeFillShade="F2"/>
          </w:tcPr>
          <w:p w14:paraId="0D382487" w14:textId="77777777" w:rsidR="00404474" w:rsidRPr="008A4B0A" w:rsidRDefault="00CC4E2B">
            <w:pPr>
              <w:pStyle w:val="TableParagraph"/>
              <w:spacing w:line="237" w:lineRule="auto"/>
              <w:ind w:left="102"/>
              <w:rPr>
                <w:rFonts w:ascii="Times New Roman" w:hAnsi="Times New Roman" w:cs="Times New Roman"/>
                <w:b/>
                <w:sz w:val="20"/>
                <w:szCs w:val="20"/>
              </w:rPr>
            </w:pPr>
            <w:r w:rsidRPr="008A4B0A">
              <w:rPr>
                <w:rFonts w:ascii="Times New Roman" w:hAnsi="Times New Roman" w:cs="Times New Roman"/>
                <w:b/>
                <w:sz w:val="20"/>
                <w:szCs w:val="20"/>
              </w:rPr>
              <w:t>Response. Please be succinct and refer to e.g. graduate school website where relevant.</w:t>
            </w:r>
          </w:p>
        </w:tc>
      </w:tr>
      <w:tr w:rsidR="00404474" w:rsidRPr="008A4B0A" w14:paraId="069AD1CB" w14:textId="77777777" w:rsidTr="007A2B59">
        <w:trPr>
          <w:trHeight w:val="5042"/>
        </w:trPr>
        <w:tc>
          <w:tcPr>
            <w:tcW w:w="851" w:type="dxa"/>
          </w:tcPr>
          <w:p w14:paraId="095E36A1" w14:textId="77777777" w:rsidR="00404474" w:rsidRPr="008A4B0A" w:rsidRDefault="00CC4E2B">
            <w:pPr>
              <w:pStyle w:val="TableParagraph"/>
              <w:spacing w:line="239" w:lineRule="exact"/>
              <w:rPr>
                <w:rFonts w:ascii="Times New Roman" w:hAnsi="Times New Roman" w:cs="Times New Roman"/>
                <w:sz w:val="20"/>
                <w:szCs w:val="20"/>
              </w:rPr>
            </w:pPr>
            <w:r w:rsidRPr="008A4B0A">
              <w:rPr>
                <w:rFonts w:ascii="Times New Roman" w:hAnsi="Times New Roman" w:cs="Times New Roman"/>
                <w:sz w:val="20"/>
                <w:szCs w:val="20"/>
              </w:rPr>
              <w:t>#31:</w:t>
            </w:r>
          </w:p>
          <w:p w14:paraId="7E627974" w14:textId="77777777" w:rsidR="00404474" w:rsidRPr="008A4B0A" w:rsidRDefault="00CC4E2B">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BR 5.6</w:t>
            </w:r>
          </w:p>
        </w:tc>
        <w:tc>
          <w:tcPr>
            <w:tcW w:w="3145" w:type="dxa"/>
          </w:tcPr>
          <w:p w14:paraId="22DA5579" w14:textId="77777777" w:rsidR="00404474" w:rsidRPr="008A4B0A" w:rsidRDefault="00CC4E2B">
            <w:pPr>
              <w:pStyle w:val="TableParagraph"/>
              <w:ind w:left="104" w:right="53"/>
              <w:rPr>
                <w:rFonts w:ascii="Times New Roman" w:hAnsi="Times New Roman" w:cs="Times New Roman"/>
                <w:sz w:val="20"/>
                <w:szCs w:val="20"/>
              </w:rPr>
            </w:pPr>
            <w:r w:rsidRPr="008A4B0A">
              <w:rPr>
                <w:rFonts w:ascii="Times New Roman" w:hAnsi="Times New Roman" w:cs="Times New Roman"/>
                <w:sz w:val="20"/>
                <w:szCs w:val="20"/>
              </w:rPr>
              <w:t xml:space="preserve">The supervisor-candidate relationship is the key to a successful PhD </w:t>
            </w:r>
            <w:proofErr w:type="spellStart"/>
            <w:r w:rsidRPr="008A4B0A">
              <w:rPr>
                <w:rFonts w:ascii="Times New Roman" w:hAnsi="Times New Roman" w:cs="Times New Roman"/>
                <w:sz w:val="20"/>
                <w:szCs w:val="20"/>
              </w:rPr>
              <w:t>programme</w:t>
            </w:r>
            <w:proofErr w:type="spellEnd"/>
            <w:r w:rsidRPr="008A4B0A">
              <w:rPr>
                <w:rFonts w:ascii="Times New Roman" w:hAnsi="Times New Roman" w:cs="Times New Roman"/>
                <w:sz w:val="20"/>
                <w:szCs w:val="20"/>
              </w:rPr>
              <w:t>. There should be mutual respect and shared responsibility.</w:t>
            </w:r>
          </w:p>
        </w:tc>
        <w:tc>
          <w:tcPr>
            <w:tcW w:w="1134" w:type="dxa"/>
          </w:tcPr>
          <w:p w14:paraId="2D0DC006" w14:textId="666938D4" w:rsidR="00404474" w:rsidRPr="008A4B0A" w:rsidRDefault="00402C3D">
            <w:pPr>
              <w:pStyle w:val="TableParagraph"/>
              <w:ind w:left="0"/>
              <w:rPr>
                <w:rFonts w:ascii="Times New Roman" w:hAnsi="Times New Roman" w:cs="Times New Roman"/>
                <w:sz w:val="20"/>
                <w:szCs w:val="20"/>
              </w:rPr>
            </w:pPr>
            <w:r w:rsidRPr="008A4B0A">
              <w:rPr>
                <w:rFonts w:ascii="Times New Roman" w:hAnsi="Times New Roman" w:cs="Times New Roman"/>
                <w:sz w:val="20"/>
                <w:szCs w:val="20"/>
              </w:rPr>
              <w:t xml:space="preserve"> Yes</w:t>
            </w:r>
          </w:p>
        </w:tc>
        <w:tc>
          <w:tcPr>
            <w:tcW w:w="2977" w:type="dxa"/>
          </w:tcPr>
          <w:p w14:paraId="038C8172" w14:textId="77777777" w:rsidR="00404474" w:rsidRPr="008A4B0A" w:rsidRDefault="00CC4E2B">
            <w:pPr>
              <w:pStyle w:val="TableParagraph"/>
              <w:ind w:left="108" w:right="99"/>
              <w:rPr>
                <w:rFonts w:ascii="Times New Roman" w:hAnsi="Times New Roman" w:cs="Times New Roman"/>
                <w:i/>
                <w:sz w:val="20"/>
                <w:szCs w:val="20"/>
              </w:rPr>
            </w:pPr>
            <w:r w:rsidRPr="008A4B0A">
              <w:rPr>
                <w:rFonts w:ascii="Times New Roman" w:hAnsi="Times New Roman" w:cs="Times New Roman"/>
                <w:i/>
                <w:sz w:val="20"/>
                <w:szCs w:val="20"/>
              </w:rPr>
              <w:t>Describe the procedures taken to enhance the supervisor- candidate relationship. Describe how supervisors and PhD candidates are matched.</w:t>
            </w:r>
          </w:p>
          <w:p w14:paraId="404EAF08" w14:textId="77777777" w:rsidR="00404474" w:rsidRPr="008A4B0A" w:rsidRDefault="00CC4E2B">
            <w:pPr>
              <w:pStyle w:val="TableParagraph"/>
              <w:ind w:left="108" w:right="491"/>
              <w:rPr>
                <w:rFonts w:ascii="Times New Roman" w:hAnsi="Times New Roman" w:cs="Times New Roman"/>
                <w:i/>
                <w:sz w:val="20"/>
                <w:szCs w:val="20"/>
              </w:rPr>
            </w:pPr>
            <w:r w:rsidRPr="008A4B0A">
              <w:rPr>
                <w:rFonts w:ascii="Times New Roman" w:hAnsi="Times New Roman" w:cs="Times New Roman"/>
                <w:i/>
                <w:sz w:val="20"/>
                <w:szCs w:val="20"/>
              </w:rPr>
              <w:t>Describe arrangements for solving supervisor-candidate</w:t>
            </w:r>
          </w:p>
          <w:p w14:paraId="259D9DB9" w14:textId="77777777" w:rsidR="00404474" w:rsidRPr="008A4B0A" w:rsidRDefault="00CC4E2B">
            <w:pPr>
              <w:pStyle w:val="TableParagraph"/>
              <w:spacing w:line="254" w:lineRule="exact"/>
              <w:ind w:left="108"/>
              <w:rPr>
                <w:rFonts w:ascii="Times New Roman" w:hAnsi="Times New Roman" w:cs="Times New Roman"/>
                <w:i/>
                <w:sz w:val="20"/>
                <w:szCs w:val="20"/>
              </w:rPr>
            </w:pPr>
            <w:r w:rsidRPr="008A4B0A">
              <w:rPr>
                <w:rFonts w:ascii="Times New Roman" w:hAnsi="Times New Roman" w:cs="Times New Roman"/>
                <w:i/>
                <w:sz w:val="20"/>
                <w:szCs w:val="20"/>
              </w:rPr>
              <w:t>conflicts.</w:t>
            </w:r>
          </w:p>
        </w:tc>
        <w:tc>
          <w:tcPr>
            <w:tcW w:w="7492" w:type="dxa"/>
          </w:tcPr>
          <w:p w14:paraId="53656BCD" w14:textId="1FAA8496" w:rsidR="00CB28FF" w:rsidRPr="008A79C4" w:rsidRDefault="00477456">
            <w:pPr>
              <w:pStyle w:val="ListeParagraf"/>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60" w:line="259" w:lineRule="auto"/>
              <w:contextualSpacing/>
              <w:rPr>
                <w:rFonts w:ascii="Times New Roman" w:eastAsia="Times New Roman" w:hAnsi="Times New Roman" w:cs="Times New Roman"/>
                <w:color w:val="202124"/>
                <w:sz w:val="20"/>
                <w:szCs w:val="20"/>
                <w:lang w:val="en" w:eastAsia="tr-TR"/>
              </w:rPr>
            </w:pPr>
            <w:r w:rsidRPr="008A79C4">
              <w:rPr>
                <w:rFonts w:ascii="Times New Roman" w:eastAsia="Times New Roman" w:hAnsi="Times New Roman" w:cs="Times New Roman"/>
                <w:color w:val="202124"/>
                <w:sz w:val="20"/>
                <w:szCs w:val="20"/>
                <w:lang w:val="en" w:eastAsia="tr-TR"/>
              </w:rPr>
              <w:t>To</w:t>
            </w:r>
            <w:r w:rsidR="00CB28FF" w:rsidRPr="008A79C4">
              <w:rPr>
                <w:rFonts w:ascii="Times New Roman" w:eastAsia="Times New Roman" w:hAnsi="Times New Roman" w:cs="Times New Roman"/>
                <w:color w:val="202124"/>
                <w:sz w:val="20"/>
                <w:szCs w:val="20"/>
                <w:lang w:val="en" w:eastAsia="tr-TR"/>
              </w:rPr>
              <w:t xml:space="preserve"> determine the communication betw</w:t>
            </w:r>
            <w:r w:rsidR="00954668" w:rsidRPr="008A79C4">
              <w:rPr>
                <w:rFonts w:ascii="Times New Roman" w:eastAsia="Times New Roman" w:hAnsi="Times New Roman" w:cs="Times New Roman"/>
                <w:color w:val="202124"/>
                <w:sz w:val="20"/>
                <w:szCs w:val="20"/>
                <w:lang w:val="en" w:eastAsia="tr-TR"/>
              </w:rPr>
              <w:t xml:space="preserve">een the </w:t>
            </w:r>
            <w:r w:rsidR="00CD5BC6" w:rsidRPr="008A79C4">
              <w:rPr>
                <w:rFonts w:ascii="Times New Roman" w:eastAsia="Times New Roman" w:hAnsi="Times New Roman" w:cs="Times New Roman"/>
                <w:color w:val="202124"/>
                <w:sz w:val="20"/>
                <w:szCs w:val="20"/>
                <w:lang w:val="en" w:eastAsia="tr-TR"/>
              </w:rPr>
              <w:t>supervisor</w:t>
            </w:r>
            <w:r w:rsidR="00954668" w:rsidRPr="008A79C4">
              <w:rPr>
                <w:rFonts w:ascii="Times New Roman" w:eastAsia="Times New Roman" w:hAnsi="Times New Roman" w:cs="Times New Roman"/>
                <w:color w:val="202124"/>
                <w:sz w:val="20"/>
                <w:szCs w:val="20"/>
                <w:lang w:val="en" w:eastAsia="tr-TR"/>
              </w:rPr>
              <w:t xml:space="preserve"> and the PhD</w:t>
            </w:r>
            <w:r w:rsidR="00CB28FF" w:rsidRPr="008A79C4">
              <w:rPr>
                <w:rFonts w:ascii="Times New Roman" w:eastAsia="Times New Roman" w:hAnsi="Times New Roman" w:cs="Times New Roman"/>
                <w:color w:val="202124"/>
                <w:sz w:val="20"/>
                <w:szCs w:val="20"/>
                <w:lang w:val="en" w:eastAsia="tr-TR"/>
              </w:rPr>
              <w:t xml:space="preserve"> candidate, the </w:t>
            </w:r>
            <w:r w:rsidR="00CD5BC6" w:rsidRPr="008A79C4">
              <w:rPr>
                <w:rFonts w:ascii="Times New Roman" w:eastAsia="Times New Roman" w:hAnsi="Times New Roman" w:cs="Times New Roman"/>
                <w:color w:val="202124"/>
                <w:sz w:val="20"/>
                <w:szCs w:val="20"/>
                <w:lang w:val="en" w:eastAsia="tr-TR"/>
              </w:rPr>
              <w:t>supervisor</w:t>
            </w:r>
            <w:r w:rsidR="00CB28FF" w:rsidRPr="008A79C4">
              <w:rPr>
                <w:rFonts w:ascii="Times New Roman" w:eastAsia="Times New Roman" w:hAnsi="Times New Roman" w:cs="Times New Roman"/>
                <w:color w:val="202124"/>
                <w:sz w:val="20"/>
                <w:szCs w:val="20"/>
                <w:lang w:val="en" w:eastAsia="tr-TR"/>
              </w:rPr>
              <w:t xml:space="preserve">-student agreement was implemented. In this context, the mutual responsibilities of the student and the </w:t>
            </w:r>
            <w:r w:rsidR="00CD5BC6" w:rsidRPr="008A79C4">
              <w:rPr>
                <w:rFonts w:ascii="Times New Roman" w:eastAsia="Times New Roman" w:hAnsi="Times New Roman" w:cs="Times New Roman"/>
                <w:color w:val="202124"/>
                <w:sz w:val="20"/>
                <w:szCs w:val="20"/>
                <w:lang w:val="en" w:eastAsia="tr-TR"/>
              </w:rPr>
              <w:t>supervisor</w:t>
            </w:r>
            <w:r w:rsidR="00CB28FF" w:rsidRPr="008A79C4">
              <w:rPr>
                <w:rFonts w:ascii="Times New Roman" w:eastAsia="Times New Roman" w:hAnsi="Times New Roman" w:cs="Times New Roman"/>
                <w:color w:val="202124"/>
                <w:sz w:val="20"/>
                <w:szCs w:val="20"/>
                <w:lang w:val="en" w:eastAsia="tr-TR"/>
              </w:rPr>
              <w:t xml:space="preserve"> have been determined, and each party is required to read, understand, and mutually undertake them by signing. One of these contracts is kept in the student, one in the </w:t>
            </w:r>
            <w:r w:rsidR="00CD5BC6" w:rsidRPr="008A79C4">
              <w:rPr>
                <w:rFonts w:ascii="Times New Roman" w:eastAsia="Times New Roman" w:hAnsi="Times New Roman" w:cs="Times New Roman"/>
                <w:color w:val="202124"/>
                <w:sz w:val="20"/>
                <w:szCs w:val="20"/>
                <w:lang w:val="en" w:eastAsia="tr-TR"/>
              </w:rPr>
              <w:t>supervisor</w:t>
            </w:r>
            <w:r w:rsidR="00CB28FF" w:rsidRPr="008A79C4">
              <w:rPr>
                <w:rFonts w:ascii="Times New Roman" w:eastAsia="Times New Roman" w:hAnsi="Times New Roman" w:cs="Times New Roman"/>
                <w:color w:val="202124"/>
                <w:sz w:val="20"/>
                <w:szCs w:val="20"/>
                <w:lang w:val="en" w:eastAsia="tr-TR"/>
              </w:rPr>
              <w:t>, and one i</w:t>
            </w:r>
            <w:r w:rsidR="00954668" w:rsidRPr="008A79C4">
              <w:rPr>
                <w:rFonts w:ascii="Times New Roman" w:eastAsia="Times New Roman" w:hAnsi="Times New Roman" w:cs="Times New Roman"/>
                <w:color w:val="202124"/>
                <w:sz w:val="20"/>
                <w:szCs w:val="20"/>
                <w:lang w:val="en" w:eastAsia="tr-TR"/>
              </w:rPr>
              <w:t>n the student file at the Graduate School of Health Sciences</w:t>
            </w:r>
          </w:p>
          <w:p w14:paraId="2B29C1F3" w14:textId="77777777" w:rsidR="00664E38" w:rsidRPr="008A79C4" w:rsidRDefault="00CB28FF" w:rsidP="00B21456">
            <w:pPr>
              <w:pStyle w:val="TableParagraph"/>
              <w:numPr>
                <w:ilvl w:val="0"/>
                <w:numId w:val="21"/>
              </w:numPr>
              <w:rPr>
                <w:rFonts w:ascii="Times New Roman" w:hAnsi="Times New Roman" w:cs="Times New Roman"/>
                <w:sz w:val="20"/>
                <w:szCs w:val="20"/>
              </w:rPr>
            </w:pPr>
            <w:r w:rsidRPr="008A79C4">
              <w:rPr>
                <w:rFonts w:ascii="Times New Roman" w:eastAsia="Times New Roman" w:hAnsi="Times New Roman" w:cs="Times New Roman"/>
                <w:color w:val="202124"/>
                <w:sz w:val="20"/>
                <w:szCs w:val="20"/>
                <w:lang w:val="en" w:eastAsia="tr-TR"/>
              </w:rPr>
              <w:t xml:space="preserve">A guide stating the responsibilities of the counselor has also been prepared and made available to the faculty members who provide counseling at the </w:t>
            </w:r>
            <w:r w:rsidR="00F878D7" w:rsidRPr="008A79C4">
              <w:rPr>
                <w:rFonts w:ascii="Times New Roman" w:eastAsia="Times New Roman" w:hAnsi="Times New Roman" w:cs="Times New Roman"/>
                <w:color w:val="202124"/>
                <w:sz w:val="20"/>
                <w:szCs w:val="20"/>
                <w:lang w:val="en" w:eastAsia="tr-TR"/>
              </w:rPr>
              <w:t>Graduate School</w:t>
            </w:r>
            <w:r w:rsidRPr="008A79C4">
              <w:rPr>
                <w:rFonts w:ascii="Times New Roman" w:eastAsia="Times New Roman" w:hAnsi="Times New Roman" w:cs="Times New Roman"/>
                <w:color w:val="202124"/>
                <w:sz w:val="20"/>
                <w:szCs w:val="20"/>
                <w:lang w:val="en" w:eastAsia="tr-TR"/>
              </w:rPr>
              <w:t>.</w:t>
            </w:r>
          </w:p>
          <w:p w14:paraId="30026DF1" w14:textId="77777777" w:rsidR="00664E38" w:rsidRPr="008A79C4" w:rsidRDefault="00664E38" w:rsidP="00664E38">
            <w:pPr>
              <w:pStyle w:val="TableParagraph"/>
              <w:ind w:left="720"/>
              <w:rPr>
                <w:rFonts w:ascii="Times New Roman" w:hAnsi="Times New Roman" w:cs="Times New Roman"/>
                <w:sz w:val="20"/>
                <w:szCs w:val="20"/>
              </w:rPr>
            </w:pPr>
          </w:p>
          <w:p w14:paraId="265C7349" w14:textId="3DB3A65F" w:rsidR="00664E38" w:rsidRPr="008A79C4" w:rsidRDefault="00664E38" w:rsidP="00664E38">
            <w:pPr>
              <w:pStyle w:val="TableParagraph"/>
              <w:ind w:left="720"/>
              <w:rPr>
                <w:rFonts w:ascii="Times New Roman" w:hAnsi="Times New Roman" w:cs="Times New Roman"/>
                <w:sz w:val="20"/>
                <w:szCs w:val="20"/>
              </w:rPr>
            </w:pPr>
            <w:r w:rsidRPr="008A79C4">
              <w:rPr>
                <w:rFonts w:ascii="Times New Roman" w:hAnsi="Times New Roman" w:cs="Times New Roman"/>
                <w:sz w:val="20"/>
                <w:szCs w:val="20"/>
              </w:rPr>
              <w:t xml:space="preserve">Bursa </w:t>
            </w:r>
            <w:proofErr w:type="spellStart"/>
            <w:r w:rsidRPr="008A79C4">
              <w:rPr>
                <w:rFonts w:ascii="Times New Roman" w:hAnsi="Times New Roman" w:cs="Times New Roman"/>
                <w:sz w:val="20"/>
                <w:szCs w:val="20"/>
              </w:rPr>
              <w:t>Uludağ</w:t>
            </w:r>
            <w:proofErr w:type="spellEnd"/>
            <w:r w:rsidRPr="008A79C4">
              <w:rPr>
                <w:rFonts w:ascii="Times New Roman" w:hAnsi="Times New Roman" w:cs="Times New Roman"/>
                <w:sz w:val="20"/>
                <w:szCs w:val="20"/>
              </w:rPr>
              <w:t xml:space="preserve"> University Graduate Education and Training Regulations</w:t>
            </w:r>
          </w:p>
          <w:p w14:paraId="10D638AF" w14:textId="75E04A1A" w:rsidR="00664E38" w:rsidRPr="008A79C4" w:rsidRDefault="00000000" w:rsidP="00B21456">
            <w:pPr>
              <w:pStyle w:val="TableParagraph"/>
              <w:ind w:left="720"/>
              <w:rPr>
                <w:rFonts w:ascii="Times New Roman" w:eastAsia="Times New Roman" w:hAnsi="Times New Roman" w:cs="Times New Roman"/>
                <w:color w:val="FF0000"/>
                <w:sz w:val="20"/>
                <w:szCs w:val="20"/>
                <w:lang w:val="en" w:eastAsia="tr-TR"/>
              </w:rPr>
            </w:pPr>
            <w:hyperlink r:id="rId40" w:history="1">
              <w:r w:rsidR="00664E38" w:rsidRPr="008A79C4">
                <w:rPr>
                  <w:rStyle w:val="Kpr"/>
                  <w:rFonts w:ascii="Times New Roman" w:eastAsia="Times New Roman" w:hAnsi="Times New Roman" w:cs="Times New Roman"/>
                  <w:sz w:val="20"/>
                  <w:szCs w:val="20"/>
                  <w:lang w:val="en" w:eastAsia="tr-TR"/>
                </w:rPr>
                <w:t>https://uludag.edu.tr/dosyalar/saglikbilimleri/gulnazy/buu_regulations_graduate_education.pdf</w:t>
              </w:r>
            </w:hyperlink>
          </w:p>
          <w:p w14:paraId="76B623A4" w14:textId="77777777" w:rsidR="00664E38" w:rsidRPr="008A79C4" w:rsidRDefault="00664E38" w:rsidP="00B21456">
            <w:pPr>
              <w:pStyle w:val="TableParagraph"/>
              <w:ind w:left="720"/>
              <w:rPr>
                <w:rFonts w:ascii="Times New Roman" w:eastAsia="Times New Roman" w:hAnsi="Times New Roman" w:cs="Times New Roman"/>
                <w:color w:val="FF0000"/>
                <w:sz w:val="20"/>
                <w:szCs w:val="20"/>
                <w:lang w:val="en" w:eastAsia="tr-TR"/>
              </w:rPr>
            </w:pPr>
          </w:p>
          <w:p w14:paraId="34E69F7D" w14:textId="4221B0E9" w:rsidR="00664E38" w:rsidRPr="008A79C4" w:rsidRDefault="00664E38" w:rsidP="00B21456">
            <w:pPr>
              <w:pStyle w:val="TableParagraph"/>
              <w:ind w:left="720"/>
              <w:rPr>
                <w:rFonts w:ascii="Times New Roman" w:hAnsi="Times New Roman" w:cs="Times New Roman"/>
                <w:sz w:val="20"/>
                <w:szCs w:val="20"/>
              </w:rPr>
            </w:pPr>
            <w:r w:rsidRPr="008A79C4">
              <w:rPr>
                <w:rFonts w:ascii="Times New Roman" w:hAnsi="Times New Roman" w:cs="Times New Roman"/>
                <w:sz w:val="20"/>
                <w:szCs w:val="20"/>
              </w:rPr>
              <w:t>Graduate Education and Teaching Regulations</w:t>
            </w:r>
          </w:p>
          <w:p w14:paraId="452C6856" w14:textId="3A74FBA4" w:rsidR="00664E38" w:rsidRPr="008A79C4" w:rsidRDefault="00000000" w:rsidP="00B21456">
            <w:pPr>
              <w:pStyle w:val="TableParagraph"/>
              <w:ind w:left="720"/>
              <w:rPr>
                <w:rFonts w:ascii="Times New Roman" w:eastAsia="Times New Roman" w:hAnsi="Times New Roman" w:cs="Times New Roman"/>
                <w:color w:val="FF0000"/>
                <w:sz w:val="20"/>
                <w:szCs w:val="20"/>
                <w:lang w:val="en" w:eastAsia="tr-TR"/>
              </w:rPr>
            </w:pPr>
            <w:hyperlink r:id="rId41" w:history="1">
              <w:r w:rsidR="00664E38" w:rsidRPr="008A79C4">
                <w:rPr>
                  <w:rStyle w:val="Kpr"/>
                  <w:rFonts w:ascii="Times New Roman" w:eastAsia="Times New Roman" w:hAnsi="Times New Roman" w:cs="Times New Roman"/>
                  <w:sz w:val="20"/>
                  <w:szCs w:val="20"/>
                  <w:lang w:val="en" w:eastAsia="tr-TR"/>
                </w:rPr>
                <w:t>https://uludag.edu.tr/dosyalar/saglikbilimleri/gulnazy/yok_regulations_graduate_education.pdf</w:t>
              </w:r>
            </w:hyperlink>
          </w:p>
          <w:p w14:paraId="0AA7553B" w14:textId="66D1630C" w:rsidR="00664E38" w:rsidRPr="008A79C4" w:rsidRDefault="00664E38" w:rsidP="00B21456">
            <w:pPr>
              <w:pStyle w:val="TableParagraph"/>
              <w:ind w:left="720"/>
              <w:rPr>
                <w:rFonts w:ascii="Times New Roman" w:eastAsia="Times New Roman" w:hAnsi="Times New Roman" w:cs="Times New Roman"/>
                <w:color w:val="FF0000"/>
                <w:sz w:val="20"/>
                <w:szCs w:val="20"/>
                <w:lang w:val="en" w:eastAsia="tr-TR"/>
              </w:rPr>
            </w:pPr>
          </w:p>
          <w:p w14:paraId="09D1AFEF" w14:textId="526A6E2E" w:rsidR="00664E38" w:rsidRPr="008A79C4" w:rsidRDefault="00000000" w:rsidP="00B21456">
            <w:pPr>
              <w:pStyle w:val="TableParagraph"/>
              <w:ind w:left="720"/>
              <w:rPr>
                <w:rFonts w:ascii="Times New Roman" w:eastAsia="Times New Roman" w:hAnsi="Times New Roman" w:cs="Times New Roman"/>
                <w:color w:val="FF0000"/>
                <w:sz w:val="20"/>
                <w:szCs w:val="20"/>
                <w:lang w:val="en" w:eastAsia="tr-TR"/>
              </w:rPr>
            </w:pPr>
            <w:hyperlink r:id="rId42" w:history="1">
              <w:r w:rsidR="00664E38" w:rsidRPr="008A79C4">
                <w:rPr>
                  <w:rStyle w:val="Kpr"/>
                  <w:rFonts w:ascii="Times New Roman" w:eastAsia="Times New Roman" w:hAnsi="Times New Roman" w:cs="Times New Roman"/>
                  <w:sz w:val="20"/>
                  <w:szCs w:val="20"/>
                  <w:lang w:val="en" w:eastAsia="tr-TR"/>
                </w:rPr>
                <w:t>https://uludag.edu.tr/dosyalar/saglikbilimleri/duyuruimages/Duyurular/2021%20Dosya%20ve%20Foto%C4%9Fraflar/indir.pdf</w:t>
              </w:r>
            </w:hyperlink>
          </w:p>
          <w:p w14:paraId="2AB8978D" w14:textId="7FC92DDF" w:rsidR="00B21456" w:rsidRPr="008A79C4" w:rsidRDefault="00B21456" w:rsidP="00C94FBA">
            <w:pPr>
              <w:pStyle w:val="TableParagraph"/>
              <w:rPr>
                <w:rFonts w:ascii="Times New Roman" w:hAnsi="Times New Roman" w:cs="Times New Roman"/>
                <w:sz w:val="20"/>
                <w:szCs w:val="20"/>
              </w:rPr>
            </w:pPr>
          </w:p>
        </w:tc>
      </w:tr>
      <w:tr w:rsidR="00404474" w:rsidRPr="008A4B0A" w14:paraId="28E9BA03" w14:textId="77777777" w:rsidTr="00C5550D">
        <w:trPr>
          <w:trHeight w:val="1340"/>
        </w:trPr>
        <w:tc>
          <w:tcPr>
            <w:tcW w:w="851" w:type="dxa"/>
          </w:tcPr>
          <w:p w14:paraId="7C6F1CDA" w14:textId="77777777" w:rsidR="00404474" w:rsidRPr="008A4B0A" w:rsidRDefault="00CC4E2B">
            <w:pPr>
              <w:pStyle w:val="TableParagraph"/>
              <w:spacing w:line="234" w:lineRule="exact"/>
              <w:rPr>
                <w:rFonts w:ascii="Times New Roman" w:hAnsi="Times New Roman" w:cs="Times New Roman"/>
                <w:sz w:val="20"/>
                <w:szCs w:val="20"/>
              </w:rPr>
            </w:pPr>
            <w:r w:rsidRPr="008A4B0A">
              <w:rPr>
                <w:rFonts w:ascii="Times New Roman" w:hAnsi="Times New Roman" w:cs="Times New Roman"/>
                <w:sz w:val="20"/>
                <w:szCs w:val="20"/>
              </w:rPr>
              <w:t>#32:</w:t>
            </w:r>
          </w:p>
          <w:p w14:paraId="4DB2DBAB" w14:textId="77777777" w:rsidR="00404474" w:rsidRPr="008A4B0A" w:rsidRDefault="00CC4E2B">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BR 5.7</w:t>
            </w:r>
          </w:p>
        </w:tc>
        <w:tc>
          <w:tcPr>
            <w:tcW w:w="3145" w:type="dxa"/>
          </w:tcPr>
          <w:p w14:paraId="61A20E5A" w14:textId="77777777" w:rsidR="00404474" w:rsidRPr="008A4B0A" w:rsidRDefault="00CC4E2B">
            <w:pPr>
              <w:pStyle w:val="TableParagraph"/>
              <w:spacing w:line="242" w:lineRule="auto"/>
              <w:ind w:left="104" w:right="278"/>
              <w:rPr>
                <w:rFonts w:ascii="Times New Roman" w:hAnsi="Times New Roman" w:cs="Times New Roman"/>
                <w:sz w:val="20"/>
                <w:szCs w:val="20"/>
              </w:rPr>
            </w:pPr>
            <w:r w:rsidRPr="008A4B0A">
              <w:rPr>
                <w:rFonts w:ascii="Times New Roman" w:hAnsi="Times New Roman" w:cs="Times New Roman"/>
                <w:sz w:val="20"/>
                <w:szCs w:val="20"/>
              </w:rPr>
              <w:t>Institutional assistance should be provided for career development. This should be continuous, starting from the time of enrolment.</w:t>
            </w:r>
          </w:p>
        </w:tc>
        <w:tc>
          <w:tcPr>
            <w:tcW w:w="1134" w:type="dxa"/>
          </w:tcPr>
          <w:p w14:paraId="210D8DBB" w14:textId="3B8B56CC" w:rsidR="00404474" w:rsidRPr="008A4B0A" w:rsidRDefault="00402C3D">
            <w:pPr>
              <w:pStyle w:val="TableParagraph"/>
              <w:ind w:left="0"/>
              <w:rPr>
                <w:rFonts w:ascii="Times New Roman" w:hAnsi="Times New Roman" w:cs="Times New Roman"/>
                <w:sz w:val="20"/>
                <w:szCs w:val="20"/>
              </w:rPr>
            </w:pPr>
            <w:r w:rsidRPr="008A4B0A">
              <w:rPr>
                <w:rFonts w:ascii="Times New Roman" w:hAnsi="Times New Roman" w:cs="Times New Roman"/>
                <w:sz w:val="20"/>
                <w:szCs w:val="20"/>
              </w:rPr>
              <w:t>Yes</w:t>
            </w:r>
          </w:p>
        </w:tc>
        <w:tc>
          <w:tcPr>
            <w:tcW w:w="2977" w:type="dxa"/>
          </w:tcPr>
          <w:p w14:paraId="2002FC27" w14:textId="769A6681" w:rsidR="00404474" w:rsidRPr="008A79C4" w:rsidRDefault="00CC4E2B">
            <w:pPr>
              <w:pStyle w:val="TableParagraph"/>
              <w:spacing w:line="242" w:lineRule="auto"/>
              <w:ind w:left="108" w:right="128"/>
              <w:rPr>
                <w:rFonts w:ascii="Times New Roman" w:hAnsi="Times New Roman" w:cs="Times New Roman"/>
                <w:i/>
                <w:sz w:val="20"/>
                <w:szCs w:val="20"/>
              </w:rPr>
            </w:pPr>
            <w:r w:rsidRPr="008A79C4">
              <w:rPr>
                <w:rFonts w:ascii="Times New Roman" w:hAnsi="Times New Roman" w:cs="Times New Roman"/>
                <w:i/>
                <w:sz w:val="20"/>
                <w:szCs w:val="20"/>
              </w:rPr>
              <w:t xml:space="preserve">Describe how and when PhD candidates are assisted in career development. How many PhD candidates take advantage </w:t>
            </w:r>
            <w:r w:rsidR="00136C78" w:rsidRPr="008A79C4">
              <w:rPr>
                <w:rFonts w:ascii="Times New Roman" w:hAnsi="Times New Roman" w:cs="Times New Roman"/>
                <w:i/>
                <w:sz w:val="20"/>
                <w:szCs w:val="20"/>
              </w:rPr>
              <w:t>of?</w:t>
            </w:r>
          </w:p>
          <w:p w14:paraId="2D902701" w14:textId="77777777" w:rsidR="00404474" w:rsidRPr="008A79C4" w:rsidRDefault="00CC4E2B">
            <w:pPr>
              <w:pStyle w:val="TableParagraph"/>
              <w:spacing w:line="244" w:lineRule="exact"/>
              <w:ind w:left="108"/>
              <w:rPr>
                <w:rFonts w:ascii="Times New Roman" w:hAnsi="Times New Roman" w:cs="Times New Roman"/>
                <w:i/>
                <w:sz w:val="20"/>
                <w:szCs w:val="20"/>
              </w:rPr>
            </w:pPr>
            <w:r w:rsidRPr="008A79C4">
              <w:rPr>
                <w:rFonts w:ascii="Times New Roman" w:hAnsi="Times New Roman" w:cs="Times New Roman"/>
                <w:i/>
                <w:sz w:val="20"/>
                <w:szCs w:val="20"/>
              </w:rPr>
              <w:t>these arrangements?</w:t>
            </w:r>
          </w:p>
        </w:tc>
        <w:tc>
          <w:tcPr>
            <w:tcW w:w="7492" w:type="dxa"/>
            <w:shd w:val="clear" w:color="auto" w:fill="FFFFFF" w:themeFill="background1"/>
          </w:tcPr>
          <w:p w14:paraId="4E930E52" w14:textId="77777777" w:rsidR="00D634A5" w:rsidRPr="008A79C4" w:rsidRDefault="00477456">
            <w:pPr>
              <w:pStyle w:val="TableParagraph"/>
              <w:numPr>
                <w:ilvl w:val="0"/>
                <w:numId w:val="66"/>
              </w:numPr>
              <w:rPr>
                <w:rFonts w:ascii="Times New Roman" w:hAnsi="Times New Roman" w:cs="Times New Roman"/>
                <w:sz w:val="20"/>
                <w:szCs w:val="20"/>
              </w:rPr>
            </w:pPr>
            <w:r w:rsidRPr="008A79C4">
              <w:rPr>
                <w:rFonts w:ascii="Times New Roman" w:hAnsi="Times New Roman" w:cs="Times New Roman"/>
                <w:sz w:val="20"/>
                <w:szCs w:val="20"/>
              </w:rPr>
              <w:t>Different training programs provided by career center located in the campus</w:t>
            </w:r>
            <w:hyperlink r:id="rId43" w:history="1">
              <w:r w:rsidR="00D634A5" w:rsidRPr="008A79C4">
                <w:rPr>
                  <w:rStyle w:val="Kpr"/>
                  <w:rFonts w:ascii="Times New Roman" w:hAnsi="Times New Roman" w:cs="Times New Roman"/>
                  <w:sz w:val="20"/>
                  <w:szCs w:val="20"/>
                </w:rPr>
                <w:t>http://karmer.uludag.edu.tr/</w:t>
              </w:r>
            </w:hyperlink>
          </w:p>
          <w:p w14:paraId="162457F8" w14:textId="4830DDCA" w:rsidR="00477456" w:rsidRPr="008A79C4" w:rsidRDefault="00CC3877" w:rsidP="00FA3732">
            <w:pPr>
              <w:pStyle w:val="TableParagraph"/>
              <w:ind w:left="720"/>
              <w:rPr>
                <w:rFonts w:ascii="Times New Roman" w:hAnsi="Times New Roman" w:cs="Times New Roman"/>
                <w:sz w:val="20"/>
                <w:szCs w:val="20"/>
              </w:rPr>
            </w:pPr>
            <w:r w:rsidRPr="008A79C4">
              <w:rPr>
                <w:rFonts w:ascii="Times New Roman" w:hAnsi="Times New Roman" w:cs="Times New Roman"/>
                <w:sz w:val="20"/>
                <w:szCs w:val="20"/>
              </w:rPr>
              <w:t>(</w:t>
            </w:r>
            <w:r w:rsidR="00753770" w:rsidRPr="008A79C4">
              <w:rPr>
                <w:rFonts w:ascii="Times New Roman" w:hAnsi="Times New Roman" w:cs="Times New Roman"/>
                <w:sz w:val="20"/>
                <w:szCs w:val="20"/>
              </w:rPr>
              <w:t>CV writing</w:t>
            </w:r>
            <w:r w:rsidR="00477456" w:rsidRPr="008A79C4">
              <w:rPr>
                <w:rFonts w:ascii="Times New Roman" w:hAnsi="Times New Roman" w:cs="Times New Roman"/>
                <w:sz w:val="20"/>
                <w:szCs w:val="20"/>
              </w:rPr>
              <w:t xml:space="preserve">, strategies </w:t>
            </w:r>
            <w:r w:rsidR="00753770" w:rsidRPr="008A79C4">
              <w:rPr>
                <w:rFonts w:ascii="Times New Roman" w:hAnsi="Times New Roman" w:cs="Times New Roman"/>
                <w:sz w:val="20"/>
                <w:szCs w:val="20"/>
              </w:rPr>
              <w:t>for working</w:t>
            </w:r>
            <w:r w:rsidR="00477456" w:rsidRPr="008A79C4">
              <w:rPr>
                <w:rFonts w:ascii="Times New Roman" w:hAnsi="Times New Roman" w:cs="Times New Roman"/>
                <w:sz w:val="20"/>
                <w:szCs w:val="20"/>
              </w:rPr>
              <w:t xml:space="preserve"> </w:t>
            </w:r>
            <w:r w:rsidR="00753770" w:rsidRPr="008A79C4">
              <w:rPr>
                <w:rFonts w:ascii="Times New Roman" w:hAnsi="Times New Roman" w:cs="Times New Roman"/>
                <w:sz w:val="20"/>
                <w:szCs w:val="20"/>
              </w:rPr>
              <w:t>life, interview</w:t>
            </w:r>
            <w:r w:rsidR="00477456" w:rsidRPr="008A79C4">
              <w:rPr>
                <w:rFonts w:ascii="Times New Roman" w:hAnsi="Times New Roman" w:cs="Times New Roman"/>
                <w:sz w:val="20"/>
                <w:szCs w:val="20"/>
              </w:rPr>
              <w:t xml:space="preserve"> techniques, Emotion Regulation Skills Attachment Theory, Our Choices, Our Career, </w:t>
            </w:r>
            <w:r w:rsidR="00753770" w:rsidRPr="008A79C4">
              <w:rPr>
                <w:rFonts w:ascii="Times New Roman" w:hAnsi="Times New Roman" w:cs="Times New Roman"/>
                <w:sz w:val="20"/>
                <w:szCs w:val="20"/>
              </w:rPr>
              <w:t>what</w:t>
            </w:r>
            <w:r w:rsidR="00477456" w:rsidRPr="008A79C4">
              <w:rPr>
                <w:rFonts w:ascii="Times New Roman" w:hAnsi="Times New Roman" w:cs="Times New Roman"/>
                <w:sz w:val="20"/>
                <w:szCs w:val="20"/>
              </w:rPr>
              <w:t xml:space="preserve"> is the 5S Method? Give Direction to Your Working Style with the 5S Method! etc.)</w:t>
            </w:r>
          </w:p>
          <w:p w14:paraId="0E352C1B" w14:textId="5DFA0B4D" w:rsidR="00477456" w:rsidRPr="008A79C4" w:rsidRDefault="00477456" w:rsidP="008A79C4">
            <w:pPr>
              <w:pStyle w:val="TableParagraph"/>
              <w:numPr>
                <w:ilvl w:val="0"/>
                <w:numId w:val="66"/>
              </w:numPr>
              <w:rPr>
                <w:rFonts w:ascii="Times New Roman" w:hAnsi="Times New Roman" w:cs="Times New Roman"/>
                <w:sz w:val="20"/>
                <w:szCs w:val="20"/>
              </w:rPr>
            </w:pPr>
            <w:r w:rsidRPr="008A79C4">
              <w:rPr>
                <w:rFonts w:ascii="Times New Roman" w:hAnsi="Times New Roman" w:cs="Times New Roman"/>
                <w:sz w:val="20"/>
                <w:szCs w:val="20"/>
              </w:rPr>
              <w:t xml:space="preserve">Each academic term during orientation of the new </w:t>
            </w:r>
            <w:r w:rsidR="00300051" w:rsidRPr="008A79C4">
              <w:rPr>
                <w:rFonts w:ascii="Times New Roman" w:hAnsi="Times New Roman" w:cs="Times New Roman"/>
                <w:sz w:val="20"/>
                <w:szCs w:val="20"/>
              </w:rPr>
              <w:t>student’s</w:t>
            </w:r>
            <w:r w:rsidRPr="008A79C4">
              <w:rPr>
                <w:rFonts w:ascii="Times New Roman" w:hAnsi="Times New Roman" w:cs="Times New Roman"/>
                <w:sz w:val="20"/>
                <w:szCs w:val="20"/>
              </w:rPr>
              <w:t xml:space="preserve"> information is provided to students how to reach </w:t>
            </w:r>
            <w:r w:rsidR="00753770" w:rsidRPr="008A79C4">
              <w:rPr>
                <w:rFonts w:ascii="Times New Roman" w:hAnsi="Times New Roman" w:cs="Times New Roman"/>
                <w:sz w:val="20"/>
                <w:szCs w:val="20"/>
              </w:rPr>
              <w:t>resources and</w:t>
            </w:r>
            <w:r w:rsidRPr="008A79C4">
              <w:rPr>
                <w:rFonts w:ascii="Times New Roman" w:hAnsi="Times New Roman" w:cs="Times New Roman"/>
                <w:sz w:val="20"/>
                <w:szCs w:val="20"/>
              </w:rPr>
              <w:t xml:space="preserve"> enroll </w:t>
            </w:r>
            <w:r w:rsidR="00753770" w:rsidRPr="008A79C4">
              <w:rPr>
                <w:rFonts w:ascii="Times New Roman" w:hAnsi="Times New Roman" w:cs="Times New Roman"/>
                <w:sz w:val="20"/>
                <w:szCs w:val="20"/>
              </w:rPr>
              <w:t>in career development activities</w:t>
            </w:r>
            <w:r w:rsidR="007A2B59" w:rsidRPr="008A79C4">
              <w:rPr>
                <w:rFonts w:ascii="Times New Roman" w:hAnsi="Times New Roman" w:cs="Times New Roman"/>
                <w:sz w:val="20"/>
                <w:szCs w:val="20"/>
              </w:rPr>
              <w:t xml:space="preserve"> provided by career center.</w:t>
            </w:r>
          </w:p>
        </w:tc>
      </w:tr>
      <w:tr w:rsidR="00CB28FF" w:rsidRPr="008A4B0A" w14:paraId="51BC8B3D" w14:textId="77777777" w:rsidTr="00C5550D">
        <w:trPr>
          <w:trHeight w:val="540"/>
        </w:trPr>
        <w:tc>
          <w:tcPr>
            <w:tcW w:w="851" w:type="dxa"/>
          </w:tcPr>
          <w:p w14:paraId="2991D364" w14:textId="77777777" w:rsidR="00CB28FF" w:rsidRPr="008A4B0A" w:rsidRDefault="00CB28FF" w:rsidP="00CB28FF">
            <w:pPr>
              <w:pStyle w:val="TableParagraph"/>
              <w:spacing w:line="239" w:lineRule="exact"/>
              <w:rPr>
                <w:rFonts w:ascii="Times New Roman" w:hAnsi="Times New Roman" w:cs="Times New Roman"/>
                <w:sz w:val="20"/>
                <w:szCs w:val="20"/>
              </w:rPr>
            </w:pPr>
            <w:r w:rsidRPr="008A4B0A">
              <w:rPr>
                <w:rFonts w:ascii="Times New Roman" w:hAnsi="Times New Roman" w:cs="Times New Roman"/>
                <w:sz w:val="20"/>
                <w:szCs w:val="20"/>
              </w:rPr>
              <w:t>#33:</w:t>
            </w:r>
          </w:p>
          <w:p w14:paraId="5A67760C" w14:textId="77777777" w:rsidR="00CB28FF" w:rsidRPr="008A4B0A" w:rsidRDefault="00CB28FF" w:rsidP="00CB28FF">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QD 5.1</w:t>
            </w:r>
          </w:p>
        </w:tc>
        <w:tc>
          <w:tcPr>
            <w:tcW w:w="3145" w:type="dxa"/>
          </w:tcPr>
          <w:p w14:paraId="4E289894" w14:textId="77777777" w:rsidR="00CB28FF" w:rsidRPr="008A4B0A" w:rsidRDefault="00CB28FF" w:rsidP="00CB28FF">
            <w:pPr>
              <w:pStyle w:val="TableParagraph"/>
              <w:spacing w:line="265" w:lineRule="exact"/>
              <w:ind w:left="104"/>
              <w:rPr>
                <w:rFonts w:ascii="Times New Roman" w:hAnsi="Times New Roman" w:cs="Times New Roman"/>
                <w:sz w:val="20"/>
                <w:szCs w:val="20"/>
              </w:rPr>
            </w:pPr>
            <w:r w:rsidRPr="008A4B0A">
              <w:rPr>
                <w:rFonts w:ascii="Times New Roman" w:hAnsi="Times New Roman" w:cs="Times New Roman"/>
                <w:sz w:val="20"/>
                <w:szCs w:val="20"/>
              </w:rPr>
              <w:t>Responsibilities of each supervisor</w:t>
            </w:r>
          </w:p>
          <w:p w14:paraId="06724707" w14:textId="77777777" w:rsidR="00CB28FF" w:rsidRPr="008A4B0A" w:rsidRDefault="00CB28FF" w:rsidP="00CB28FF">
            <w:pPr>
              <w:pStyle w:val="TableParagraph"/>
              <w:spacing w:before="2" w:line="254" w:lineRule="exact"/>
              <w:ind w:left="104"/>
              <w:rPr>
                <w:rFonts w:ascii="Times New Roman" w:hAnsi="Times New Roman" w:cs="Times New Roman"/>
                <w:sz w:val="20"/>
                <w:szCs w:val="20"/>
              </w:rPr>
            </w:pPr>
            <w:r w:rsidRPr="008A4B0A">
              <w:rPr>
                <w:rFonts w:ascii="Times New Roman" w:hAnsi="Times New Roman" w:cs="Times New Roman"/>
                <w:sz w:val="20"/>
                <w:szCs w:val="20"/>
              </w:rPr>
              <w:t>ought to be explicit.</w:t>
            </w:r>
          </w:p>
        </w:tc>
        <w:tc>
          <w:tcPr>
            <w:tcW w:w="1134" w:type="dxa"/>
          </w:tcPr>
          <w:p w14:paraId="691B822D" w14:textId="05FB7A1E" w:rsidR="00CB28FF" w:rsidRPr="008A4B0A" w:rsidRDefault="00537024" w:rsidP="00CB28FF">
            <w:pPr>
              <w:pStyle w:val="TableParagraph"/>
              <w:ind w:left="0"/>
              <w:rPr>
                <w:rFonts w:ascii="Times New Roman" w:hAnsi="Times New Roman" w:cs="Times New Roman"/>
                <w:sz w:val="20"/>
                <w:szCs w:val="20"/>
              </w:rPr>
            </w:pPr>
            <w:r w:rsidRPr="008A4B0A">
              <w:rPr>
                <w:rFonts w:ascii="Times New Roman" w:hAnsi="Times New Roman" w:cs="Times New Roman"/>
                <w:sz w:val="20"/>
                <w:szCs w:val="20"/>
              </w:rPr>
              <w:t xml:space="preserve"> Yes</w:t>
            </w:r>
          </w:p>
        </w:tc>
        <w:tc>
          <w:tcPr>
            <w:tcW w:w="2977" w:type="dxa"/>
          </w:tcPr>
          <w:p w14:paraId="5F5DDFBF" w14:textId="77777777" w:rsidR="00CB28FF" w:rsidRPr="008A4B0A" w:rsidRDefault="00CB28FF" w:rsidP="00CB28FF">
            <w:pPr>
              <w:pStyle w:val="TableParagraph"/>
              <w:spacing w:line="265" w:lineRule="exact"/>
              <w:ind w:left="108"/>
              <w:rPr>
                <w:rFonts w:ascii="Times New Roman" w:hAnsi="Times New Roman" w:cs="Times New Roman"/>
                <w:i/>
                <w:sz w:val="20"/>
                <w:szCs w:val="20"/>
              </w:rPr>
            </w:pPr>
            <w:r w:rsidRPr="008A4B0A">
              <w:rPr>
                <w:rFonts w:ascii="Times New Roman" w:hAnsi="Times New Roman" w:cs="Times New Roman"/>
                <w:i/>
                <w:sz w:val="20"/>
                <w:szCs w:val="20"/>
              </w:rPr>
              <w:t>Provide information about the</w:t>
            </w:r>
          </w:p>
          <w:p w14:paraId="2F5D95B4" w14:textId="77777777" w:rsidR="00CB28FF" w:rsidRPr="008A4B0A" w:rsidRDefault="00CB28FF" w:rsidP="00CB28FF">
            <w:pPr>
              <w:pStyle w:val="TableParagraph"/>
              <w:spacing w:before="2" w:line="254" w:lineRule="exact"/>
              <w:ind w:left="108"/>
              <w:rPr>
                <w:rFonts w:ascii="Times New Roman" w:hAnsi="Times New Roman" w:cs="Times New Roman"/>
                <w:i/>
                <w:sz w:val="20"/>
                <w:szCs w:val="20"/>
              </w:rPr>
            </w:pPr>
            <w:r w:rsidRPr="008A4B0A">
              <w:rPr>
                <w:rFonts w:ascii="Times New Roman" w:hAnsi="Times New Roman" w:cs="Times New Roman"/>
                <w:i/>
                <w:sz w:val="20"/>
                <w:szCs w:val="20"/>
              </w:rPr>
              <w:t>responsibilities of the supervisor.</w:t>
            </w:r>
          </w:p>
        </w:tc>
        <w:tc>
          <w:tcPr>
            <w:tcW w:w="7492" w:type="dxa"/>
            <w:shd w:val="clear" w:color="auto" w:fill="FFFFFF" w:themeFill="background1"/>
          </w:tcPr>
          <w:p w14:paraId="3444E2C6" w14:textId="43CB1F48" w:rsidR="00CB28FF" w:rsidRPr="008A4B0A" w:rsidRDefault="00CB28FF">
            <w:pPr>
              <w:pStyle w:val="TableParagraph"/>
              <w:numPr>
                <w:ilvl w:val="0"/>
                <w:numId w:val="22"/>
              </w:numPr>
              <w:rPr>
                <w:rFonts w:ascii="Times New Roman" w:hAnsi="Times New Roman" w:cs="Times New Roman"/>
                <w:sz w:val="20"/>
                <w:szCs w:val="20"/>
              </w:rPr>
            </w:pPr>
            <w:r w:rsidRPr="008A4B0A">
              <w:rPr>
                <w:rFonts w:ascii="Times New Roman" w:eastAsia="Times New Roman" w:hAnsi="Times New Roman" w:cs="Times New Roman"/>
                <w:color w:val="202124"/>
                <w:sz w:val="20"/>
                <w:szCs w:val="20"/>
                <w:lang w:val="en" w:eastAsia="tr-TR"/>
              </w:rPr>
              <w:t xml:space="preserve">The </w:t>
            </w:r>
            <w:r w:rsidR="00CD5BC6" w:rsidRPr="008A4B0A">
              <w:rPr>
                <w:rFonts w:ascii="Times New Roman" w:eastAsia="Times New Roman" w:hAnsi="Times New Roman" w:cs="Times New Roman"/>
                <w:color w:val="202124"/>
                <w:sz w:val="20"/>
                <w:szCs w:val="20"/>
                <w:lang w:val="en" w:eastAsia="tr-TR"/>
              </w:rPr>
              <w:t>supervisor</w:t>
            </w:r>
            <w:r w:rsidRPr="008A4B0A">
              <w:rPr>
                <w:rFonts w:ascii="Times New Roman" w:eastAsia="Times New Roman" w:hAnsi="Times New Roman" w:cs="Times New Roman"/>
                <w:color w:val="202124"/>
                <w:sz w:val="20"/>
                <w:szCs w:val="20"/>
                <w:lang w:val="en" w:eastAsia="tr-TR"/>
              </w:rPr>
              <w:t xml:space="preserve"> is responsible for guiding the student starting from the stage of taking the course, informing the student about the support they will receive, and helping the student during the determination of the thesis topic and other academic studies.</w:t>
            </w:r>
            <w:r w:rsidRPr="008A4B0A">
              <w:rPr>
                <w:rFonts w:ascii="Times New Roman" w:eastAsia="Times New Roman" w:hAnsi="Times New Roman" w:cs="Times New Roman"/>
                <w:color w:val="202124"/>
                <w:sz w:val="20"/>
                <w:szCs w:val="20"/>
                <w:lang w:val="en" w:eastAsia="tr-TR"/>
              </w:rPr>
              <w:tab/>
            </w:r>
          </w:p>
        </w:tc>
      </w:tr>
      <w:tr w:rsidR="00CB28FF" w:rsidRPr="008A4B0A" w14:paraId="4F8882B7" w14:textId="77777777" w:rsidTr="008A79C4">
        <w:trPr>
          <w:trHeight w:val="699"/>
        </w:trPr>
        <w:tc>
          <w:tcPr>
            <w:tcW w:w="851" w:type="dxa"/>
          </w:tcPr>
          <w:p w14:paraId="49367DAC" w14:textId="77777777" w:rsidR="00CB28FF" w:rsidRPr="008A4B0A" w:rsidRDefault="00CB28FF" w:rsidP="00CB28FF">
            <w:pPr>
              <w:pStyle w:val="TableParagraph"/>
              <w:spacing w:line="234" w:lineRule="exact"/>
              <w:rPr>
                <w:rFonts w:ascii="Times New Roman" w:hAnsi="Times New Roman" w:cs="Times New Roman"/>
                <w:sz w:val="20"/>
                <w:szCs w:val="20"/>
              </w:rPr>
            </w:pPr>
            <w:r w:rsidRPr="008A4B0A">
              <w:rPr>
                <w:rFonts w:ascii="Times New Roman" w:hAnsi="Times New Roman" w:cs="Times New Roman"/>
                <w:sz w:val="20"/>
                <w:szCs w:val="20"/>
              </w:rPr>
              <w:lastRenderedPageBreak/>
              <w:t>#34:</w:t>
            </w:r>
          </w:p>
          <w:p w14:paraId="4A801982" w14:textId="77777777" w:rsidR="00CB28FF" w:rsidRPr="008A4B0A" w:rsidRDefault="00CB28FF" w:rsidP="00CB28FF">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QD 5.2</w:t>
            </w:r>
          </w:p>
        </w:tc>
        <w:tc>
          <w:tcPr>
            <w:tcW w:w="3145" w:type="dxa"/>
          </w:tcPr>
          <w:p w14:paraId="2F5F6AE4" w14:textId="77777777" w:rsidR="00CB28FF" w:rsidRPr="008A4B0A" w:rsidRDefault="00CB28FF" w:rsidP="00CB28FF">
            <w:pPr>
              <w:pStyle w:val="TableParagraph"/>
              <w:spacing w:line="242" w:lineRule="auto"/>
              <w:ind w:left="104"/>
              <w:rPr>
                <w:rFonts w:ascii="Times New Roman" w:hAnsi="Times New Roman" w:cs="Times New Roman"/>
                <w:sz w:val="20"/>
                <w:szCs w:val="20"/>
              </w:rPr>
            </w:pPr>
            <w:r w:rsidRPr="008A4B0A">
              <w:rPr>
                <w:rFonts w:ascii="Times New Roman" w:hAnsi="Times New Roman" w:cs="Times New Roman"/>
                <w:sz w:val="20"/>
                <w:szCs w:val="20"/>
              </w:rPr>
              <w:t>Supervisors ought to have broad local and international scientific networks.</w:t>
            </w:r>
          </w:p>
        </w:tc>
        <w:tc>
          <w:tcPr>
            <w:tcW w:w="1134" w:type="dxa"/>
          </w:tcPr>
          <w:p w14:paraId="7A947E6C" w14:textId="3631E98A" w:rsidR="00CB28FF" w:rsidRPr="008A4B0A" w:rsidRDefault="00402C3D" w:rsidP="00CB28FF">
            <w:pPr>
              <w:pStyle w:val="TableParagraph"/>
              <w:ind w:left="0"/>
              <w:rPr>
                <w:rFonts w:ascii="Times New Roman" w:hAnsi="Times New Roman" w:cs="Times New Roman"/>
                <w:sz w:val="20"/>
                <w:szCs w:val="20"/>
              </w:rPr>
            </w:pPr>
            <w:r w:rsidRPr="008A4B0A">
              <w:rPr>
                <w:rFonts w:ascii="Times New Roman" w:hAnsi="Times New Roman" w:cs="Times New Roman"/>
                <w:sz w:val="20"/>
                <w:szCs w:val="20"/>
              </w:rPr>
              <w:t xml:space="preserve"> Yes</w:t>
            </w:r>
          </w:p>
        </w:tc>
        <w:tc>
          <w:tcPr>
            <w:tcW w:w="2977" w:type="dxa"/>
          </w:tcPr>
          <w:p w14:paraId="2A32082A" w14:textId="254EDC1B" w:rsidR="00CB28FF" w:rsidRPr="008A4B0A" w:rsidRDefault="00CB28FF" w:rsidP="00954668">
            <w:pPr>
              <w:pStyle w:val="TableParagraph"/>
              <w:spacing w:line="242" w:lineRule="auto"/>
              <w:ind w:left="108" w:right="800"/>
              <w:rPr>
                <w:rFonts w:ascii="Times New Roman" w:hAnsi="Times New Roman" w:cs="Times New Roman"/>
                <w:i/>
                <w:sz w:val="20"/>
                <w:szCs w:val="20"/>
              </w:rPr>
            </w:pPr>
            <w:r w:rsidRPr="008A4B0A">
              <w:rPr>
                <w:rFonts w:ascii="Times New Roman" w:hAnsi="Times New Roman" w:cs="Times New Roman"/>
                <w:i/>
                <w:sz w:val="20"/>
                <w:szCs w:val="20"/>
              </w:rPr>
              <w:t xml:space="preserve">How is it ensured that supervisors have </w:t>
            </w:r>
            <w:r w:rsidR="00FA3732" w:rsidRPr="008A4B0A">
              <w:rPr>
                <w:rFonts w:ascii="Times New Roman" w:hAnsi="Times New Roman" w:cs="Times New Roman"/>
                <w:i/>
                <w:sz w:val="20"/>
                <w:szCs w:val="20"/>
              </w:rPr>
              <w:t>suitable? Networks</w:t>
            </w:r>
            <w:r w:rsidRPr="008A4B0A">
              <w:rPr>
                <w:rFonts w:ascii="Times New Roman" w:hAnsi="Times New Roman" w:cs="Times New Roman"/>
                <w:i/>
                <w:sz w:val="20"/>
                <w:szCs w:val="20"/>
              </w:rPr>
              <w:t>?</w:t>
            </w:r>
          </w:p>
        </w:tc>
        <w:tc>
          <w:tcPr>
            <w:tcW w:w="7492" w:type="dxa"/>
            <w:shd w:val="clear" w:color="auto" w:fill="FFFFFF" w:themeFill="background1"/>
          </w:tcPr>
          <w:p w14:paraId="35F1CB4F" w14:textId="77777777" w:rsidR="00CB28FF" w:rsidRPr="008A4B0A" w:rsidRDefault="00CB28FF">
            <w:pPr>
              <w:pStyle w:val="ListeParagraf"/>
              <w:numPr>
                <w:ilvl w:val="0"/>
                <w:numId w:val="2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0"/>
                <w:szCs w:val="20"/>
                <w:lang w:val="en" w:eastAsia="tr-TR"/>
              </w:rPr>
            </w:pPr>
            <w:r w:rsidRPr="008A4B0A">
              <w:rPr>
                <w:rFonts w:ascii="Times New Roman" w:eastAsia="Times New Roman" w:hAnsi="Times New Roman" w:cs="Times New Roman"/>
                <w:color w:val="202124"/>
                <w:sz w:val="20"/>
                <w:szCs w:val="20"/>
                <w:lang w:val="en" w:eastAsia="tr-TR"/>
              </w:rPr>
              <w:t>Projects, national and international support of the consultant, academic studies are monitored periodically by SBE.</w:t>
            </w:r>
          </w:p>
          <w:p w14:paraId="5C6FFEA2" w14:textId="18116BDF" w:rsidR="00CB28FF" w:rsidRPr="008A4B0A" w:rsidRDefault="00CB28FF">
            <w:pPr>
              <w:pStyle w:val="TableParagraph"/>
              <w:numPr>
                <w:ilvl w:val="0"/>
                <w:numId w:val="22"/>
              </w:numPr>
              <w:rPr>
                <w:rFonts w:ascii="Times New Roman" w:hAnsi="Times New Roman" w:cs="Times New Roman"/>
                <w:sz w:val="20"/>
                <w:szCs w:val="20"/>
              </w:rPr>
            </w:pPr>
            <w:r w:rsidRPr="008A4B0A">
              <w:rPr>
                <w:rFonts w:ascii="Times New Roman" w:eastAsia="Times New Roman" w:hAnsi="Times New Roman" w:cs="Times New Roman"/>
                <w:color w:val="202124"/>
                <w:sz w:val="20"/>
                <w:szCs w:val="20"/>
                <w:lang w:val="en" w:eastAsia="tr-TR"/>
              </w:rPr>
              <w:t>The projects carried out with the university and other private/public partnerships are supported by the university.</w:t>
            </w:r>
          </w:p>
        </w:tc>
      </w:tr>
      <w:tr w:rsidR="00CB28FF" w:rsidRPr="008A4B0A" w14:paraId="43B96A47" w14:textId="77777777" w:rsidTr="00C5550D">
        <w:trPr>
          <w:trHeight w:val="1075"/>
        </w:trPr>
        <w:tc>
          <w:tcPr>
            <w:tcW w:w="851" w:type="dxa"/>
          </w:tcPr>
          <w:p w14:paraId="430B759B" w14:textId="77777777" w:rsidR="00CB28FF" w:rsidRPr="008A4B0A" w:rsidRDefault="00CB28FF" w:rsidP="00CB28FF">
            <w:pPr>
              <w:pStyle w:val="TableParagraph"/>
              <w:spacing w:line="237" w:lineRule="exact"/>
              <w:rPr>
                <w:rFonts w:ascii="Times New Roman" w:hAnsi="Times New Roman" w:cs="Times New Roman"/>
                <w:sz w:val="20"/>
                <w:szCs w:val="20"/>
              </w:rPr>
            </w:pPr>
            <w:r w:rsidRPr="008A4B0A">
              <w:rPr>
                <w:rFonts w:ascii="Times New Roman" w:hAnsi="Times New Roman" w:cs="Times New Roman"/>
                <w:sz w:val="20"/>
                <w:szCs w:val="20"/>
              </w:rPr>
              <w:t>#35:</w:t>
            </w:r>
          </w:p>
          <w:p w14:paraId="29AB8DF5" w14:textId="77777777" w:rsidR="00CB28FF" w:rsidRPr="008A4B0A" w:rsidRDefault="00CB28FF" w:rsidP="00CB28FF">
            <w:pPr>
              <w:pStyle w:val="TableParagraph"/>
              <w:spacing w:line="242" w:lineRule="exact"/>
              <w:rPr>
                <w:rFonts w:ascii="Times New Roman" w:hAnsi="Times New Roman" w:cs="Times New Roman"/>
                <w:sz w:val="20"/>
                <w:szCs w:val="20"/>
              </w:rPr>
            </w:pPr>
            <w:r w:rsidRPr="008A4B0A">
              <w:rPr>
                <w:rFonts w:ascii="Times New Roman" w:hAnsi="Times New Roman" w:cs="Times New Roman"/>
                <w:sz w:val="20"/>
                <w:szCs w:val="20"/>
              </w:rPr>
              <w:t>QD 5.3</w:t>
            </w:r>
          </w:p>
        </w:tc>
        <w:tc>
          <w:tcPr>
            <w:tcW w:w="3145" w:type="dxa"/>
          </w:tcPr>
          <w:p w14:paraId="3571B0E5" w14:textId="77777777" w:rsidR="00CB28FF" w:rsidRPr="008A4B0A" w:rsidRDefault="00CB28FF" w:rsidP="00CB28FF">
            <w:pPr>
              <w:pStyle w:val="TableParagraph"/>
              <w:spacing w:line="242" w:lineRule="auto"/>
              <w:ind w:left="104" w:right="278"/>
              <w:rPr>
                <w:rFonts w:ascii="Times New Roman" w:hAnsi="Times New Roman" w:cs="Times New Roman"/>
                <w:sz w:val="20"/>
                <w:szCs w:val="20"/>
              </w:rPr>
            </w:pPr>
            <w:r w:rsidRPr="008A4B0A">
              <w:rPr>
                <w:rFonts w:ascii="Times New Roman" w:hAnsi="Times New Roman" w:cs="Times New Roman"/>
                <w:sz w:val="20"/>
                <w:szCs w:val="20"/>
              </w:rPr>
              <w:t>Supervisors ought to assist with career development.</w:t>
            </w:r>
          </w:p>
        </w:tc>
        <w:tc>
          <w:tcPr>
            <w:tcW w:w="1134" w:type="dxa"/>
          </w:tcPr>
          <w:p w14:paraId="659C0034" w14:textId="01EC0A5B" w:rsidR="00CB28FF" w:rsidRPr="008A4B0A" w:rsidRDefault="00136C78" w:rsidP="00512673">
            <w:pPr>
              <w:pStyle w:val="TableParagraph"/>
              <w:ind w:left="0"/>
              <w:rPr>
                <w:rFonts w:ascii="Times New Roman" w:hAnsi="Times New Roman" w:cs="Times New Roman"/>
                <w:sz w:val="20"/>
                <w:szCs w:val="20"/>
              </w:rPr>
            </w:pPr>
            <w:r w:rsidRPr="008A4B0A">
              <w:rPr>
                <w:rFonts w:ascii="Times New Roman" w:hAnsi="Times New Roman" w:cs="Times New Roman"/>
                <w:sz w:val="20"/>
                <w:szCs w:val="20"/>
              </w:rPr>
              <w:t>Maybe</w:t>
            </w:r>
          </w:p>
        </w:tc>
        <w:tc>
          <w:tcPr>
            <w:tcW w:w="2977" w:type="dxa"/>
          </w:tcPr>
          <w:p w14:paraId="2CC0C1E1" w14:textId="6EF3E1CE" w:rsidR="00CB28FF" w:rsidRPr="008A79C4" w:rsidRDefault="00CB28FF" w:rsidP="00CB28FF">
            <w:pPr>
              <w:pStyle w:val="TableParagraph"/>
              <w:spacing w:line="242" w:lineRule="auto"/>
              <w:ind w:left="108" w:right="329"/>
              <w:jc w:val="both"/>
              <w:rPr>
                <w:rFonts w:ascii="Times New Roman" w:hAnsi="Times New Roman" w:cs="Times New Roman"/>
                <w:i/>
                <w:sz w:val="20"/>
                <w:szCs w:val="20"/>
              </w:rPr>
            </w:pPr>
            <w:r w:rsidRPr="008A79C4">
              <w:rPr>
                <w:rFonts w:ascii="Times New Roman" w:hAnsi="Times New Roman" w:cs="Times New Roman"/>
                <w:i/>
                <w:sz w:val="20"/>
                <w:szCs w:val="20"/>
              </w:rPr>
              <w:t xml:space="preserve">How do supervisors assist with career development? Does the graduate school </w:t>
            </w:r>
            <w:r w:rsidR="00136C78" w:rsidRPr="008A79C4">
              <w:rPr>
                <w:rFonts w:ascii="Times New Roman" w:hAnsi="Times New Roman" w:cs="Times New Roman"/>
                <w:i/>
                <w:sz w:val="20"/>
                <w:szCs w:val="20"/>
              </w:rPr>
              <w:t>provide?</w:t>
            </w:r>
          </w:p>
          <w:p w14:paraId="79DA994B" w14:textId="77777777" w:rsidR="00CB28FF" w:rsidRPr="008A79C4" w:rsidRDefault="00CB28FF" w:rsidP="00CB28FF">
            <w:pPr>
              <w:pStyle w:val="TableParagraph"/>
              <w:spacing w:line="251" w:lineRule="exact"/>
              <w:ind w:left="108"/>
              <w:rPr>
                <w:rFonts w:ascii="Times New Roman" w:hAnsi="Times New Roman" w:cs="Times New Roman"/>
                <w:i/>
                <w:sz w:val="20"/>
                <w:szCs w:val="20"/>
              </w:rPr>
            </w:pPr>
            <w:r w:rsidRPr="008A79C4">
              <w:rPr>
                <w:rFonts w:ascii="Times New Roman" w:hAnsi="Times New Roman" w:cs="Times New Roman"/>
                <w:i/>
                <w:sz w:val="20"/>
                <w:szCs w:val="20"/>
              </w:rPr>
              <w:t>assistance?</w:t>
            </w:r>
          </w:p>
        </w:tc>
        <w:tc>
          <w:tcPr>
            <w:tcW w:w="7492" w:type="dxa"/>
            <w:shd w:val="clear" w:color="auto" w:fill="FFFFFF" w:themeFill="background1"/>
          </w:tcPr>
          <w:p w14:paraId="4B5EB623" w14:textId="14230E25" w:rsidR="00512673" w:rsidRPr="008A79C4" w:rsidRDefault="00512673">
            <w:pPr>
              <w:pStyle w:val="TableParagraph"/>
              <w:numPr>
                <w:ilvl w:val="0"/>
                <w:numId w:val="33"/>
              </w:numPr>
              <w:shd w:val="clear" w:color="auto" w:fill="FFFFFF" w:themeFill="background1"/>
              <w:rPr>
                <w:rFonts w:ascii="Times New Roman" w:hAnsi="Times New Roman" w:cs="Times New Roman"/>
                <w:color w:val="000000" w:themeColor="text1"/>
                <w:sz w:val="20"/>
                <w:szCs w:val="20"/>
              </w:rPr>
            </w:pPr>
            <w:r w:rsidRPr="008A79C4">
              <w:rPr>
                <w:rFonts w:ascii="Times New Roman" w:hAnsi="Times New Roman" w:cs="Times New Roman"/>
                <w:color w:val="000000" w:themeColor="text1"/>
                <w:sz w:val="20"/>
                <w:szCs w:val="20"/>
              </w:rPr>
              <w:t xml:space="preserve">Supervisors assist with career development of their students at some point.   </w:t>
            </w:r>
          </w:p>
          <w:p w14:paraId="6C5E9686" w14:textId="79B261CC" w:rsidR="00512673" w:rsidRPr="008A79C4" w:rsidRDefault="00512673">
            <w:pPr>
              <w:pStyle w:val="TableParagraph"/>
              <w:numPr>
                <w:ilvl w:val="0"/>
                <w:numId w:val="33"/>
              </w:numPr>
              <w:shd w:val="clear" w:color="auto" w:fill="FFFFFF" w:themeFill="background1"/>
              <w:rPr>
                <w:rFonts w:ascii="Times New Roman" w:hAnsi="Times New Roman" w:cs="Times New Roman"/>
                <w:sz w:val="20"/>
                <w:szCs w:val="20"/>
              </w:rPr>
            </w:pPr>
            <w:r w:rsidRPr="008A79C4">
              <w:rPr>
                <w:rFonts w:ascii="Times New Roman" w:hAnsi="Times New Roman" w:cs="Times New Roman"/>
                <w:color w:val="000000" w:themeColor="text1"/>
                <w:sz w:val="20"/>
                <w:szCs w:val="20"/>
              </w:rPr>
              <w:t>PhD candidates are encouraged to take different courses and enroll in certificate programs provided by university career</w:t>
            </w:r>
            <w:r w:rsidRPr="008A79C4">
              <w:rPr>
                <w:rFonts w:ascii="Times New Roman" w:hAnsi="Times New Roman" w:cs="Times New Roman"/>
                <w:sz w:val="20"/>
                <w:szCs w:val="20"/>
              </w:rPr>
              <w:t xml:space="preserve"> center.</w:t>
            </w:r>
          </w:p>
          <w:p w14:paraId="481C825C" w14:textId="0B7E2D44" w:rsidR="00512673" w:rsidRPr="008A79C4" w:rsidRDefault="00512673">
            <w:pPr>
              <w:pStyle w:val="TableParagraph"/>
              <w:numPr>
                <w:ilvl w:val="0"/>
                <w:numId w:val="33"/>
              </w:numPr>
              <w:shd w:val="clear" w:color="auto" w:fill="FFFFFF" w:themeFill="background1"/>
              <w:rPr>
                <w:rFonts w:ascii="Times New Roman" w:hAnsi="Times New Roman" w:cs="Times New Roman"/>
                <w:color w:val="000000" w:themeColor="text1"/>
                <w:sz w:val="20"/>
                <w:szCs w:val="20"/>
              </w:rPr>
            </w:pPr>
            <w:r w:rsidRPr="008A79C4">
              <w:rPr>
                <w:rFonts w:ascii="Times New Roman" w:hAnsi="Times New Roman" w:cs="Times New Roman"/>
                <w:color w:val="000000" w:themeColor="text1"/>
                <w:sz w:val="20"/>
                <w:szCs w:val="20"/>
              </w:rPr>
              <w:t xml:space="preserve">There are several activities arranged by University Technology Transfer office to guide students in their innovative ideas, improving their projects, patent applications etc.  </w:t>
            </w:r>
          </w:p>
          <w:p w14:paraId="029B474C" w14:textId="1FE24DF3" w:rsidR="00512673" w:rsidRPr="008A79C4" w:rsidRDefault="00512673">
            <w:pPr>
              <w:pStyle w:val="TableParagraph"/>
              <w:numPr>
                <w:ilvl w:val="0"/>
                <w:numId w:val="33"/>
              </w:numPr>
              <w:shd w:val="clear" w:color="auto" w:fill="FFFFFF" w:themeFill="background1"/>
              <w:rPr>
                <w:rFonts w:ascii="Times New Roman" w:hAnsi="Times New Roman" w:cs="Times New Roman"/>
                <w:color w:val="000000" w:themeColor="text1"/>
                <w:sz w:val="20"/>
                <w:szCs w:val="20"/>
              </w:rPr>
            </w:pPr>
            <w:r w:rsidRPr="008A79C4">
              <w:rPr>
                <w:rFonts w:ascii="Times New Roman" w:hAnsi="Times New Roman" w:cs="Times New Roman"/>
                <w:color w:val="000000" w:themeColor="text1"/>
                <w:sz w:val="20"/>
                <w:szCs w:val="20"/>
              </w:rPr>
              <w:t xml:space="preserve">All the </w:t>
            </w:r>
            <w:r w:rsidR="00EE515D" w:rsidRPr="008A79C4">
              <w:rPr>
                <w:rFonts w:ascii="Times New Roman" w:hAnsi="Times New Roman" w:cs="Times New Roman"/>
                <w:color w:val="000000" w:themeColor="text1"/>
                <w:sz w:val="20"/>
                <w:szCs w:val="20"/>
              </w:rPr>
              <w:t>activities organized</w:t>
            </w:r>
            <w:r w:rsidRPr="008A79C4">
              <w:rPr>
                <w:rFonts w:ascii="Times New Roman" w:hAnsi="Times New Roman" w:cs="Times New Roman"/>
                <w:color w:val="000000" w:themeColor="text1"/>
                <w:sz w:val="20"/>
                <w:szCs w:val="20"/>
              </w:rPr>
              <w:t xml:space="preserve"> under this </w:t>
            </w:r>
            <w:r w:rsidR="00EE515D" w:rsidRPr="008A79C4">
              <w:rPr>
                <w:rFonts w:ascii="Times New Roman" w:hAnsi="Times New Roman" w:cs="Times New Roman"/>
                <w:color w:val="000000" w:themeColor="text1"/>
                <w:sz w:val="20"/>
                <w:szCs w:val="20"/>
              </w:rPr>
              <w:t xml:space="preserve">heading has been announced </w:t>
            </w:r>
            <w:r w:rsidRPr="008A79C4">
              <w:rPr>
                <w:rFonts w:ascii="Times New Roman" w:hAnsi="Times New Roman" w:cs="Times New Roman"/>
                <w:color w:val="000000" w:themeColor="text1"/>
                <w:sz w:val="20"/>
                <w:szCs w:val="20"/>
              </w:rPr>
              <w:t xml:space="preserve"> </w:t>
            </w:r>
            <w:r w:rsidR="00EE515D" w:rsidRPr="008A79C4">
              <w:rPr>
                <w:rFonts w:ascii="Times New Roman" w:hAnsi="Times New Roman" w:cs="Times New Roman"/>
                <w:color w:val="000000" w:themeColor="text1"/>
                <w:sz w:val="20"/>
                <w:szCs w:val="20"/>
              </w:rPr>
              <w:t xml:space="preserve"> from the web site of the institution as well.</w:t>
            </w:r>
          </w:p>
          <w:p w14:paraId="5237DA2A" w14:textId="3D060815" w:rsidR="00CC3877" w:rsidRPr="008A79C4" w:rsidRDefault="00CC3877" w:rsidP="00512673">
            <w:pPr>
              <w:pStyle w:val="TableParagraph"/>
              <w:rPr>
                <w:rFonts w:ascii="Times New Roman" w:hAnsi="Times New Roman" w:cs="Times New Roman"/>
                <w:sz w:val="20"/>
                <w:szCs w:val="20"/>
              </w:rPr>
            </w:pPr>
          </w:p>
        </w:tc>
      </w:tr>
      <w:tr w:rsidR="00CB28FF" w:rsidRPr="008A4B0A" w14:paraId="12AE6F65" w14:textId="77777777" w:rsidTr="00C5550D">
        <w:trPr>
          <w:trHeight w:val="1070"/>
        </w:trPr>
        <w:tc>
          <w:tcPr>
            <w:tcW w:w="851" w:type="dxa"/>
          </w:tcPr>
          <w:p w14:paraId="3B2F0AA6" w14:textId="77777777" w:rsidR="00CB28FF" w:rsidRPr="008A4B0A" w:rsidRDefault="00CB28FF" w:rsidP="00CB28FF">
            <w:pPr>
              <w:pStyle w:val="TableParagraph"/>
              <w:spacing w:line="234" w:lineRule="exact"/>
              <w:rPr>
                <w:rFonts w:ascii="Times New Roman" w:hAnsi="Times New Roman" w:cs="Times New Roman"/>
                <w:sz w:val="20"/>
                <w:szCs w:val="20"/>
              </w:rPr>
            </w:pPr>
            <w:r w:rsidRPr="008A4B0A">
              <w:rPr>
                <w:rFonts w:ascii="Times New Roman" w:hAnsi="Times New Roman" w:cs="Times New Roman"/>
                <w:sz w:val="20"/>
                <w:szCs w:val="20"/>
              </w:rPr>
              <w:t>#36:</w:t>
            </w:r>
          </w:p>
          <w:p w14:paraId="16B84884" w14:textId="77777777" w:rsidR="00CB28FF" w:rsidRPr="008A4B0A" w:rsidRDefault="00CB28FF" w:rsidP="00CB28FF">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QD 5.4</w:t>
            </w:r>
          </w:p>
        </w:tc>
        <w:tc>
          <w:tcPr>
            <w:tcW w:w="3145" w:type="dxa"/>
          </w:tcPr>
          <w:p w14:paraId="36C2AAFF" w14:textId="77777777" w:rsidR="00CB28FF" w:rsidRPr="008A4B0A" w:rsidRDefault="00CB28FF" w:rsidP="00CB28FF">
            <w:pPr>
              <w:pStyle w:val="TableParagraph"/>
              <w:spacing w:line="242" w:lineRule="auto"/>
              <w:ind w:left="104"/>
              <w:rPr>
                <w:rFonts w:ascii="Times New Roman" w:hAnsi="Times New Roman" w:cs="Times New Roman"/>
                <w:sz w:val="20"/>
                <w:szCs w:val="20"/>
              </w:rPr>
            </w:pPr>
            <w:r w:rsidRPr="008A4B0A">
              <w:rPr>
                <w:rFonts w:ascii="Times New Roman" w:hAnsi="Times New Roman" w:cs="Times New Roman"/>
                <w:sz w:val="20"/>
                <w:szCs w:val="20"/>
              </w:rPr>
              <w:t>Institutions could consider having contracts on the supervision process, signed by supervisor, PhD candidate</w:t>
            </w:r>
          </w:p>
          <w:p w14:paraId="6526D792" w14:textId="77777777" w:rsidR="00CB28FF" w:rsidRPr="008A4B0A" w:rsidRDefault="00CB28FF" w:rsidP="00CB28FF">
            <w:pPr>
              <w:pStyle w:val="TableParagraph"/>
              <w:spacing w:line="246" w:lineRule="exact"/>
              <w:ind w:left="104"/>
              <w:rPr>
                <w:rFonts w:ascii="Times New Roman" w:hAnsi="Times New Roman" w:cs="Times New Roman"/>
                <w:sz w:val="20"/>
                <w:szCs w:val="20"/>
              </w:rPr>
            </w:pPr>
            <w:r w:rsidRPr="008A4B0A">
              <w:rPr>
                <w:rFonts w:ascii="Times New Roman" w:hAnsi="Times New Roman" w:cs="Times New Roman"/>
                <w:sz w:val="20"/>
                <w:szCs w:val="20"/>
              </w:rPr>
              <w:t>and head of graduate school.</w:t>
            </w:r>
          </w:p>
        </w:tc>
        <w:tc>
          <w:tcPr>
            <w:tcW w:w="1134" w:type="dxa"/>
          </w:tcPr>
          <w:p w14:paraId="1E28DB33" w14:textId="1A0C7BD9" w:rsidR="00CB28FF" w:rsidRPr="008A4B0A" w:rsidRDefault="00477456" w:rsidP="00A91BFA">
            <w:pPr>
              <w:pStyle w:val="TableParagraph"/>
              <w:ind w:left="0"/>
              <w:jc w:val="center"/>
              <w:rPr>
                <w:rFonts w:ascii="Times New Roman" w:hAnsi="Times New Roman" w:cs="Times New Roman"/>
                <w:sz w:val="20"/>
                <w:szCs w:val="20"/>
              </w:rPr>
            </w:pPr>
            <w:r w:rsidRPr="008A4B0A">
              <w:rPr>
                <w:rFonts w:ascii="Times New Roman" w:hAnsi="Times New Roman" w:cs="Times New Roman"/>
                <w:sz w:val="20"/>
                <w:szCs w:val="20"/>
              </w:rPr>
              <w:t>Yes</w:t>
            </w:r>
          </w:p>
        </w:tc>
        <w:tc>
          <w:tcPr>
            <w:tcW w:w="2977" w:type="dxa"/>
          </w:tcPr>
          <w:p w14:paraId="206E013B" w14:textId="77777777" w:rsidR="00CB28FF" w:rsidRPr="008A79C4" w:rsidRDefault="00CB28FF" w:rsidP="00CB28FF">
            <w:pPr>
              <w:pStyle w:val="TableParagraph"/>
              <w:spacing w:line="260" w:lineRule="exact"/>
              <w:ind w:left="108"/>
              <w:rPr>
                <w:rFonts w:ascii="Times New Roman" w:hAnsi="Times New Roman" w:cs="Times New Roman"/>
                <w:i/>
                <w:sz w:val="20"/>
                <w:szCs w:val="20"/>
              </w:rPr>
            </w:pPr>
            <w:r w:rsidRPr="008A79C4">
              <w:rPr>
                <w:rFonts w:ascii="Times New Roman" w:hAnsi="Times New Roman" w:cs="Times New Roman"/>
                <w:i/>
                <w:sz w:val="20"/>
                <w:szCs w:val="20"/>
              </w:rPr>
              <w:t>Are such contracts being used?</w:t>
            </w:r>
          </w:p>
        </w:tc>
        <w:tc>
          <w:tcPr>
            <w:tcW w:w="7492" w:type="dxa"/>
            <w:shd w:val="clear" w:color="auto" w:fill="FFFFFF" w:themeFill="background1"/>
          </w:tcPr>
          <w:p w14:paraId="2E4C52F9" w14:textId="22C95020" w:rsidR="00136C78" w:rsidRPr="008A79C4" w:rsidRDefault="00136C78">
            <w:pPr>
              <w:pStyle w:val="TableParagraph"/>
              <w:numPr>
                <w:ilvl w:val="0"/>
                <w:numId w:val="33"/>
              </w:numPr>
              <w:jc w:val="both"/>
              <w:rPr>
                <w:rFonts w:ascii="Times New Roman" w:hAnsi="Times New Roman" w:cs="Times New Roman"/>
                <w:sz w:val="20"/>
                <w:szCs w:val="20"/>
                <w:lang w:val="tr-TR"/>
              </w:rPr>
            </w:pPr>
            <w:r w:rsidRPr="008A79C4">
              <w:rPr>
                <w:rFonts w:ascii="Times New Roman" w:hAnsi="Times New Roman" w:cs="Times New Roman"/>
                <w:sz w:val="20"/>
                <w:szCs w:val="20"/>
                <w:lang w:val="en"/>
              </w:rPr>
              <w:t>Advis</w:t>
            </w:r>
            <w:r w:rsidR="00CD5BC6" w:rsidRPr="008A79C4">
              <w:rPr>
                <w:rFonts w:ascii="Times New Roman" w:hAnsi="Times New Roman" w:cs="Times New Roman"/>
                <w:sz w:val="20"/>
                <w:szCs w:val="20"/>
                <w:lang w:val="en"/>
              </w:rPr>
              <w:t>o</w:t>
            </w:r>
            <w:r w:rsidRPr="008A79C4">
              <w:rPr>
                <w:rFonts w:ascii="Times New Roman" w:hAnsi="Times New Roman" w:cs="Times New Roman"/>
                <w:sz w:val="20"/>
                <w:szCs w:val="20"/>
                <w:lang w:val="en"/>
              </w:rPr>
              <w:t xml:space="preserve">r (supervisor) is assigned to each PhD student after enrollment of </w:t>
            </w:r>
            <w:r w:rsidRPr="008A79C4">
              <w:rPr>
                <w:rFonts w:ascii="Times New Roman" w:hAnsi="Times New Roman" w:cs="Times New Roman"/>
                <w:sz w:val="20"/>
                <w:szCs w:val="20"/>
              </w:rPr>
              <w:t>PhD program.</w:t>
            </w:r>
          </w:p>
          <w:p w14:paraId="1B77CEE5" w14:textId="15A5C775" w:rsidR="00CB28FF" w:rsidRPr="008A79C4" w:rsidRDefault="00123103">
            <w:pPr>
              <w:pStyle w:val="TableParagraph"/>
              <w:numPr>
                <w:ilvl w:val="0"/>
                <w:numId w:val="33"/>
              </w:numPr>
              <w:jc w:val="both"/>
              <w:rPr>
                <w:rFonts w:ascii="Times New Roman" w:hAnsi="Times New Roman" w:cs="Times New Roman"/>
                <w:sz w:val="20"/>
                <w:szCs w:val="20"/>
              </w:rPr>
            </w:pPr>
            <w:r w:rsidRPr="008A79C4">
              <w:rPr>
                <w:rFonts w:ascii="Times New Roman" w:hAnsi="Times New Roman" w:cs="Times New Roman"/>
                <w:sz w:val="20"/>
                <w:szCs w:val="20"/>
                <w:lang w:val="en"/>
              </w:rPr>
              <w:t>To</w:t>
            </w:r>
            <w:r w:rsidR="00CB28FF" w:rsidRPr="008A79C4">
              <w:rPr>
                <w:rFonts w:ascii="Times New Roman" w:hAnsi="Times New Roman" w:cs="Times New Roman"/>
                <w:sz w:val="20"/>
                <w:szCs w:val="20"/>
                <w:lang w:val="en"/>
              </w:rPr>
              <w:t xml:space="preserve"> determine the communication betw</w:t>
            </w:r>
            <w:r w:rsidR="00934AF4" w:rsidRPr="008A79C4">
              <w:rPr>
                <w:rFonts w:ascii="Times New Roman" w:hAnsi="Times New Roman" w:cs="Times New Roman"/>
                <w:sz w:val="20"/>
                <w:szCs w:val="20"/>
                <w:lang w:val="en"/>
              </w:rPr>
              <w:t xml:space="preserve">een the </w:t>
            </w:r>
            <w:r w:rsidR="00CD5BC6" w:rsidRPr="008A79C4">
              <w:rPr>
                <w:rFonts w:ascii="Times New Roman" w:hAnsi="Times New Roman" w:cs="Times New Roman"/>
                <w:sz w:val="20"/>
                <w:szCs w:val="20"/>
                <w:lang w:val="en"/>
              </w:rPr>
              <w:t>supervisor</w:t>
            </w:r>
            <w:r w:rsidR="00934AF4" w:rsidRPr="008A79C4">
              <w:rPr>
                <w:rFonts w:ascii="Times New Roman" w:hAnsi="Times New Roman" w:cs="Times New Roman"/>
                <w:sz w:val="20"/>
                <w:szCs w:val="20"/>
                <w:lang w:val="en"/>
              </w:rPr>
              <w:t xml:space="preserve"> and the PhD</w:t>
            </w:r>
            <w:r w:rsidR="00CB28FF" w:rsidRPr="008A79C4">
              <w:rPr>
                <w:rFonts w:ascii="Times New Roman" w:hAnsi="Times New Roman" w:cs="Times New Roman"/>
                <w:sz w:val="20"/>
                <w:szCs w:val="20"/>
                <w:lang w:val="en"/>
              </w:rPr>
              <w:t xml:space="preserve"> candidate, the </w:t>
            </w:r>
            <w:r w:rsidR="00CD5BC6" w:rsidRPr="008A79C4">
              <w:rPr>
                <w:rFonts w:ascii="Times New Roman" w:hAnsi="Times New Roman" w:cs="Times New Roman"/>
                <w:sz w:val="20"/>
                <w:szCs w:val="20"/>
                <w:lang w:val="en"/>
              </w:rPr>
              <w:t>supervisor</w:t>
            </w:r>
            <w:r w:rsidR="00CB28FF" w:rsidRPr="008A79C4">
              <w:rPr>
                <w:rFonts w:ascii="Times New Roman" w:hAnsi="Times New Roman" w:cs="Times New Roman"/>
                <w:sz w:val="20"/>
                <w:szCs w:val="20"/>
                <w:lang w:val="en"/>
              </w:rPr>
              <w:t xml:space="preserve">-student agreement was implemented. In this context, the mutual responsibilities of the student and the </w:t>
            </w:r>
            <w:r w:rsidR="00CD5BC6" w:rsidRPr="008A79C4">
              <w:rPr>
                <w:rFonts w:ascii="Times New Roman" w:hAnsi="Times New Roman" w:cs="Times New Roman"/>
                <w:sz w:val="20"/>
                <w:szCs w:val="20"/>
                <w:lang w:val="en"/>
              </w:rPr>
              <w:t>supervisor</w:t>
            </w:r>
            <w:r w:rsidR="00CB28FF" w:rsidRPr="008A79C4">
              <w:rPr>
                <w:rFonts w:ascii="Times New Roman" w:hAnsi="Times New Roman" w:cs="Times New Roman"/>
                <w:sz w:val="20"/>
                <w:szCs w:val="20"/>
                <w:lang w:val="en"/>
              </w:rPr>
              <w:t xml:space="preserve"> have been determined, and each party is required to read, understand, and mutually undertake them by signing. One of these contracts is kept in the student, one in the </w:t>
            </w:r>
            <w:r w:rsidR="00CD5BC6" w:rsidRPr="008A79C4">
              <w:rPr>
                <w:rFonts w:ascii="Times New Roman" w:hAnsi="Times New Roman" w:cs="Times New Roman"/>
                <w:sz w:val="20"/>
                <w:szCs w:val="20"/>
                <w:lang w:val="en"/>
              </w:rPr>
              <w:t>supervisor</w:t>
            </w:r>
            <w:r w:rsidR="00CB28FF" w:rsidRPr="008A79C4">
              <w:rPr>
                <w:rFonts w:ascii="Times New Roman" w:hAnsi="Times New Roman" w:cs="Times New Roman"/>
                <w:sz w:val="20"/>
                <w:szCs w:val="20"/>
                <w:lang w:val="en"/>
              </w:rPr>
              <w:t>, and one i</w:t>
            </w:r>
            <w:r w:rsidR="00934AF4" w:rsidRPr="008A79C4">
              <w:rPr>
                <w:rFonts w:ascii="Times New Roman" w:hAnsi="Times New Roman" w:cs="Times New Roman"/>
                <w:sz w:val="20"/>
                <w:szCs w:val="20"/>
                <w:lang w:val="en"/>
              </w:rPr>
              <w:t xml:space="preserve">n the student file at the Graduate School of Health Sciences (This information is provided under </w:t>
            </w:r>
            <w:r w:rsidR="00934AF4" w:rsidRPr="008A79C4">
              <w:rPr>
                <w:rFonts w:ascii="Times New Roman" w:hAnsi="Times New Roman" w:cs="Times New Roman"/>
                <w:sz w:val="20"/>
                <w:szCs w:val="20"/>
              </w:rPr>
              <w:t>#31:BR 5.6)</w:t>
            </w:r>
          </w:p>
          <w:p w14:paraId="3731F5C6" w14:textId="5CE4F52B" w:rsidR="00CB28FF" w:rsidRPr="008A79C4" w:rsidRDefault="00136C78">
            <w:pPr>
              <w:pStyle w:val="TableParagraph"/>
              <w:numPr>
                <w:ilvl w:val="0"/>
                <w:numId w:val="33"/>
              </w:numPr>
              <w:jc w:val="both"/>
              <w:rPr>
                <w:rFonts w:ascii="Times New Roman" w:hAnsi="Times New Roman" w:cs="Times New Roman"/>
                <w:color w:val="FF0000"/>
                <w:sz w:val="20"/>
                <w:szCs w:val="20"/>
              </w:rPr>
            </w:pPr>
            <w:r w:rsidRPr="008A79C4">
              <w:rPr>
                <w:rFonts w:ascii="Times New Roman" w:hAnsi="Times New Roman" w:cs="Times New Roman"/>
                <w:sz w:val="20"/>
                <w:szCs w:val="20"/>
              </w:rPr>
              <w:t>Institutions considers having contracts on the supervision process, signed by supervisor, PhD candidate and head of graduate school.</w:t>
            </w:r>
          </w:p>
        </w:tc>
      </w:tr>
    </w:tbl>
    <w:p w14:paraId="48F42D96" w14:textId="77777777" w:rsidR="00404474" w:rsidRPr="008A4B0A" w:rsidRDefault="00404474">
      <w:pPr>
        <w:rPr>
          <w:rFonts w:ascii="Times New Roman" w:hAnsi="Times New Roman" w:cs="Times New Roman"/>
          <w:sz w:val="20"/>
          <w:szCs w:val="20"/>
        </w:rPr>
        <w:sectPr w:rsidR="00404474" w:rsidRPr="008A4B0A">
          <w:pgSz w:w="16840" w:h="11910" w:orient="landscape"/>
          <w:pgMar w:top="720" w:right="400" w:bottom="1140" w:left="620" w:header="0" w:footer="960" w:gutter="0"/>
          <w:cols w:space="708"/>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622"/>
        <w:gridCol w:w="1166"/>
        <w:gridCol w:w="3172"/>
        <w:gridCol w:w="6788"/>
      </w:tblGrid>
      <w:tr w:rsidR="00404474" w:rsidRPr="008A4B0A" w14:paraId="73C8AD65" w14:textId="77777777" w:rsidTr="00300051">
        <w:trPr>
          <w:trHeight w:val="1880"/>
        </w:trPr>
        <w:tc>
          <w:tcPr>
            <w:tcW w:w="4473" w:type="dxa"/>
            <w:gridSpan w:val="2"/>
            <w:shd w:val="clear" w:color="auto" w:fill="F2F2F2" w:themeFill="background1" w:themeFillShade="F2"/>
          </w:tcPr>
          <w:p w14:paraId="5A85C0A9" w14:textId="77777777" w:rsidR="00404474" w:rsidRPr="008A4B0A" w:rsidRDefault="00CC4E2B">
            <w:pPr>
              <w:pStyle w:val="TableParagraph"/>
              <w:spacing w:line="263" w:lineRule="exact"/>
              <w:rPr>
                <w:rFonts w:ascii="Times New Roman" w:hAnsi="Times New Roman" w:cs="Times New Roman"/>
                <w:b/>
                <w:sz w:val="20"/>
                <w:szCs w:val="20"/>
              </w:rPr>
            </w:pPr>
            <w:r w:rsidRPr="008A4B0A">
              <w:rPr>
                <w:rFonts w:ascii="Times New Roman" w:hAnsi="Times New Roman" w:cs="Times New Roman"/>
                <w:b/>
                <w:sz w:val="20"/>
                <w:szCs w:val="20"/>
              </w:rPr>
              <w:lastRenderedPageBreak/>
              <w:t>Basic Recommendations</w:t>
            </w:r>
          </w:p>
          <w:p w14:paraId="583D062F" w14:textId="77777777" w:rsidR="00404474" w:rsidRPr="008A4B0A" w:rsidRDefault="00CC4E2B">
            <w:pPr>
              <w:pStyle w:val="TableParagraph"/>
              <w:ind w:right="162"/>
              <w:rPr>
                <w:rFonts w:ascii="Times New Roman" w:hAnsi="Times New Roman" w:cs="Times New Roman"/>
                <w:b/>
                <w:sz w:val="20"/>
                <w:szCs w:val="20"/>
              </w:rPr>
            </w:pPr>
            <w:r w:rsidRPr="008A4B0A">
              <w:rPr>
                <w:rFonts w:ascii="Times New Roman" w:hAnsi="Times New Roman" w:cs="Times New Roman"/>
                <w:b/>
                <w:sz w:val="20"/>
                <w:szCs w:val="20"/>
              </w:rPr>
              <w:t>(abbreviated - see Best Practices document for full recommendations)</w:t>
            </w:r>
          </w:p>
        </w:tc>
        <w:tc>
          <w:tcPr>
            <w:tcW w:w="1166" w:type="dxa"/>
            <w:shd w:val="clear" w:color="auto" w:fill="F2F2F2" w:themeFill="background1" w:themeFillShade="F2"/>
          </w:tcPr>
          <w:p w14:paraId="38231D67" w14:textId="77777777" w:rsidR="00404474" w:rsidRPr="008A4B0A" w:rsidRDefault="00CC4E2B">
            <w:pPr>
              <w:pStyle w:val="TableParagraph"/>
              <w:ind w:left="103" w:right="81"/>
              <w:rPr>
                <w:rFonts w:ascii="Times New Roman" w:hAnsi="Times New Roman" w:cs="Times New Roman"/>
                <w:b/>
                <w:i/>
                <w:sz w:val="20"/>
                <w:szCs w:val="20"/>
              </w:rPr>
            </w:pPr>
            <w:r w:rsidRPr="008A4B0A">
              <w:rPr>
                <w:rFonts w:ascii="Times New Roman" w:hAnsi="Times New Roman" w:cs="Times New Roman"/>
                <w:b/>
                <w:sz w:val="20"/>
                <w:szCs w:val="20"/>
              </w:rPr>
              <w:t>Does your institution comply? Yes, No, Maybe</w:t>
            </w:r>
            <w:r w:rsidRPr="008A4B0A">
              <w:rPr>
                <w:rFonts w:ascii="Times New Roman" w:hAnsi="Times New Roman" w:cs="Times New Roman"/>
                <w:b/>
                <w:i/>
                <w:sz w:val="20"/>
                <w:szCs w:val="20"/>
              </w:rPr>
              <w:t>.</w:t>
            </w:r>
          </w:p>
        </w:tc>
        <w:tc>
          <w:tcPr>
            <w:tcW w:w="3172" w:type="dxa"/>
            <w:shd w:val="clear" w:color="auto" w:fill="F2F2F2" w:themeFill="background1" w:themeFillShade="F2"/>
          </w:tcPr>
          <w:p w14:paraId="362BDA93" w14:textId="77777777" w:rsidR="00404474" w:rsidRPr="008A4B0A" w:rsidRDefault="00CC4E2B">
            <w:pPr>
              <w:pStyle w:val="TableParagraph"/>
              <w:ind w:left="108" w:right="142"/>
              <w:rPr>
                <w:rFonts w:ascii="Times New Roman" w:hAnsi="Times New Roman" w:cs="Times New Roman"/>
                <w:b/>
                <w:sz w:val="20"/>
                <w:szCs w:val="20"/>
              </w:rPr>
            </w:pPr>
            <w:r w:rsidRPr="008A4B0A">
              <w:rPr>
                <w:rFonts w:ascii="Times New Roman" w:hAnsi="Times New Roman" w:cs="Times New Roman"/>
                <w:b/>
                <w:sz w:val="20"/>
                <w:szCs w:val="20"/>
              </w:rPr>
              <w:t>Please expand your answer with the following information. If the answer is “No” please indicate if you would like to make changes that would allow compliance. If such changes are</w:t>
            </w:r>
          </w:p>
          <w:p w14:paraId="4B6D114B" w14:textId="77777777" w:rsidR="00404474" w:rsidRPr="008A4B0A" w:rsidRDefault="00CC4E2B">
            <w:pPr>
              <w:pStyle w:val="TableParagraph"/>
              <w:spacing w:line="253" w:lineRule="exact"/>
              <w:ind w:left="108"/>
              <w:rPr>
                <w:rFonts w:ascii="Times New Roman" w:hAnsi="Times New Roman" w:cs="Times New Roman"/>
                <w:b/>
                <w:sz w:val="20"/>
                <w:szCs w:val="20"/>
              </w:rPr>
            </w:pPr>
            <w:r w:rsidRPr="008A4B0A">
              <w:rPr>
                <w:rFonts w:ascii="Times New Roman" w:hAnsi="Times New Roman" w:cs="Times New Roman"/>
                <w:b/>
                <w:sz w:val="20"/>
                <w:szCs w:val="20"/>
              </w:rPr>
              <w:t>not wanted, please explain.</w:t>
            </w:r>
          </w:p>
        </w:tc>
        <w:tc>
          <w:tcPr>
            <w:tcW w:w="6788" w:type="dxa"/>
            <w:shd w:val="clear" w:color="auto" w:fill="F2F2F2" w:themeFill="background1" w:themeFillShade="F2"/>
          </w:tcPr>
          <w:p w14:paraId="323D468F" w14:textId="77777777" w:rsidR="00404474" w:rsidRPr="008A4B0A" w:rsidRDefault="00CC4E2B">
            <w:pPr>
              <w:pStyle w:val="TableParagraph"/>
              <w:spacing w:line="237" w:lineRule="auto"/>
              <w:ind w:left="102"/>
              <w:rPr>
                <w:rFonts w:ascii="Times New Roman" w:hAnsi="Times New Roman" w:cs="Times New Roman"/>
                <w:b/>
                <w:sz w:val="20"/>
                <w:szCs w:val="20"/>
              </w:rPr>
            </w:pPr>
            <w:r w:rsidRPr="008A4B0A">
              <w:rPr>
                <w:rFonts w:ascii="Times New Roman" w:hAnsi="Times New Roman" w:cs="Times New Roman"/>
                <w:b/>
                <w:sz w:val="20"/>
                <w:szCs w:val="20"/>
              </w:rPr>
              <w:t>Response. Please be succinct and refer to e.g. graduate school website where relevant.</w:t>
            </w:r>
          </w:p>
        </w:tc>
      </w:tr>
      <w:tr w:rsidR="00CB28FF" w:rsidRPr="008A4B0A" w14:paraId="46132C36" w14:textId="77777777" w:rsidTr="00DE6EEF">
        <w:trPr>
          <w:trHeight w:val="1075"/>
        </w:trPr>
        <w:tc>
          <w:tcPr>
            <w:tcW w:w="851" w:type="dxa"/>
          </w:tcPr>
          <w:p w14:paraId="74B0E689" w14:textId="77777777" w:rsidR="00CB28FF" w:rsidRPr="008A4B0A" w:rsidRDefault="00CB28FF" w:rsidP="00CB28FF">
            <w:pPr>
              <w:pStyle w:val="TableParagraph"/>
              <w:spacing w:line="239" w:lineRule="exact"/>
              <w:rPr>
                <w:rFonts w:ascii="Times New Roman" w:hAnsi="Times New Roman" w:cs="Times New Roman"/>
                <w:sz w:val="20"/>
                <w:szCs w:val="20"/>
              </w:rPr>
            </w:pPr>
            <w:r w:rsidRPr="008A4B0A">
              <w:rPr>
                <w:rFonts w:ascii="Times New Roman" w:hAnsi="Times New Roman" w:cs="Times New Roman"/>
                <w:sz w:val="20"/>
                <w:szCs w:val="20"/>
              </w:rPr>
              <w:t>#37:</w:t>
            </w:r>
          </w:p>
          <w:p w14:paraId="418916DF" w14:textId="77777777" w:rsidR="00CB28FF" w:rsidRPr="008A4B0A" w:rsidRDefault="00CB28FF" w:rsidP="00CB28FF">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QD 5.5</w:t>
            </w:r>
          </w:p>
        </w:tc>
        <w:tc>
          <w:tcPr>
            <w:tcW w:w="3622" w:type="dxa"/>
          </w:tcPr>
          <w:p w14:paraId="433F41A7" w14:textId="77777777" w:rsidR="00CB28FF" w:rsidRPr="008A4B0A" w:rsidRDefault="00CB28FF" w:rsidP="00CB28FF">
            <w:pPr>
              <w:pStyle w:val="TableParagraph"/>
              <w:ind w:left="104" w:right="53"/>
              <w:rPr>
                <w:rFonts w:ascii="Times New Roman" w:hAnsi="Times New Roman" w:cs="Times New Roman"/>
                <w:sz w:val="20"/>
                <w:szCs w:val="20"/>
              </w:rPr>
            </w:pPr>
            <w:r w:rsidRPr="008A4B0A">
              <w:rPr>
                <w:rFonts w:ascii="Times New Roman" w:hAnsi="Times New Roman" w:cs="Times New Roman"/>
                <w:sz w:val="20"/>
                <w:szCs w:val="20"/>
              </w:rPr>
              <w:t>The principal supervisor, at least, ought to have some formal training as supervisor.</w:t>
            </w:r>
          </w:p>
        </w:tc>
        <w:tc>
          <w:tcPr>
            <w:tcW w:w="1166" w:type="dxa"/>
          </w:tcPr>
          <w:p w14:paraId="6CC678EF" w14:textId="39F64ADC" w:rsidR="00CB28FF" w:rsidRPr="008A4B0A" w:rsidRDefault="00A91BFA" w:rsidP="00A91BFA">
            <w:pPr>
              <w:pStyle w:val="TableParagraph"/>
              <w:ind w:left="0"/>
              <w:jc w:val="center"/>
              <w:rPr>
                <w:rFonts w:ascii="Times New Roman" w:hAnsi="Times New Roman" w:cs="Times New Roman"/>
                <w:sz w:val="20"/>
                <w:szCs w:val="20"/>
              </w:rPr>
            </w:pPr>
            <w:r w:rsidRPr="008A4B0A">
              <w:rPr>
                <w:rFonts w:ascii="Times New Roman" w:hAnsi="Times New Roman" w:cs="Times New Roman"/>
                <w:sz w:val="20"/>
                <w:szCs w:val="20"/>
              </w:rPr>
              <w:t>Yes</w:t>
            </w:r>
          </w:p>
        </w:tc>
        <w:tc>
          <w:tcPr>
            <w:tcW w:w="3172" w:type="dxa"/>
          </w:tcPr>
          <w:p w14:paraId="151A5DCA" w14:textId="77777777" w:rsidR="00CB28FF" w:rsidRPr="008A4B0A" w:rsidRDefault="00CB28FF" w:rsidP="00CB28FF">
            <w:pPr>
              <w:pStyle w:val="TableParagraph"/>
              <w:ind w:left="108" w:right="160"/>
              <w:rPr>
                <w:rFonts w:ascii="Times New Roman" w:hAnsi="Times New Roman" w:cs="Times New Roman"/>
                <w:i/>
                <w:sz w:val="20"/>
                <w:szCs w:val="20"/>
              </w:rPr>
            </w:pPr>
            <w:r w:rsidRPr="008A4B0A">
              <w:rPr>
                <w:rFonts w:ascii="Times New Roman" w:hAnsi="Times New Roman" w:cs="Times New Roman"/>
                <w:i/>
                <w:sz w:val="20"/>
                <w:szCs w:val="20"/>
              </w:rPr>
              <w:t>Provide information about training courses for supervisors. How many supervisors have had</w:t>
            </w:r>
          </w:p>
          <w:p w14:paraId="2F8CD6B1" w14:textId="77777777" w:rsidR="00CB28FF" w:rsidRPr="008A4B0A" w:rsidRDefault="00CB28FF" w:rsidP="00CB28FF">
            <w:pPr>
              <w:pStyle w:val="TableParagraph"/>
              <w:spacing w:line="254" w:lineRule="exact"/>
              <w:ind w:left="108"/>
              <w:rPr>
                <w:rFonts w:ascii="Times New Roman" w:hAnsi="Times New Roman" w:cs="Times New Roman"/>
                <w:i/>
                <w:sz w:val="20"/>
                <w:szCs w:val="20"/>
              </w:rPr>
            </w:pPr>
            <w:r w:rsidRPr="008A4B0A">
              <w:rPr>
                <w:rFonts w:ascii="Times New Roman" w:hAnsi="Times New Roman" w:cs="Times New Roman"/>
                <w:i/>
                <w:sz w:val="20"/>
                <w:szCs w:val="20"/>
              </w:rPr>
              <w:t>such courses?</w:t>
            </w:r>
          </w:p>
        </w:tc>
        <w:tc>
          <w:tcPr>
            <w:tcW w:w="6788" w:type="dxa"/>
            <w:shd w:val="clear" w:color="auto" w:fill="FFFFFF" w:themeFill="background1"/>
          </w:tcPr>
          <w:p w14:paraId="42FA5BBA" w14:textId="1F9798A3" w:rsidR="00CB28FF" w:rsidRPr="008A4B0A" w:rsidRDefault="00CB28FF">
            <w:pPr>
              <w:pStyle w:val="TableParagraph"/>
              <w:numPr>
                <w:ilvl w:val="0"/>
                <w:numId w:val="23"/>
              </w:numPr>
              <w:rPr>
                <w:rFonts w:ascii="Times New Roman" w:hAnsi="Times New Roman" w:cs="Times New Roman"/>
                <w:sz w:val="20"/>
                <w:szCs w:val="20"/>
              </w:rPr>
            </w:pPr>
            <w:r w:rsidRPr="008A4B0A">
              <w:rPr>
                <w:rFonts w:ascii="Times New Roman" w:eastAsia="Times New Roman" w:hAnsi="Times New Roman" w:cs="Times New Roman"/>
                <w:color w:val="202124"/>
                <w:sz w:val="20"/>
                <w:szCs w:val="20"/>
                <w:lang w:val="en" w:eastAsia="tr-TR"/>
              </w:rPr>
              <w:t xml:space="preserve">The first </w:t>
            </w:r>
            <w:r w:rsidR="00CD5BC6" w:rsidRPr="008A4B0A">
              <w:rPr>
                <w:rFonts w:ascii="Times New Roman" w:eastAsia="Times New Roman" w:hAnsi="Times New Roman" w:cs="Times New Roman"/>
                <w:color w:val="202124"/>
                <w:sz w:val="20"/>
                <w:szCs w:val="20"/>
                <w:lang w:val="en" w:eastAsia="tr-TR"/>
              </w:rPr>
              <w:t>supervisor</w:t>
            </w:r>
            <w:r w:rsidRPr="008A4B0A">
              <w:rPr>
                <w:rFonts w:ascii="Times New Roman" w:eastAsia="Times New Roman" w:hAnsi="Times New Roman" w:cs="Times New Roman"/>
                <w:color w:val="202124"/>
                <w:sz w:val="20"/>
                <w:szCs w:val="20"/>
                <w:lang w:val="en" w:eastAsia="tr-TR"/>
              </w:rPr>
              <w:t xml:space="preserve"> is a person who is in the university staff and works as a faculty member, has a doctorate degree, and has achieved the competencies specified by YÖK/university.</w:t>
            </w:r>
          </w:p>
          <w:p w14:paraId="523C2F84" w14:textId="77777777" w:rsidR="00CD5BC6" w:rsidRPr="008A4B0A" w:rsidRDefault="00CD5BC6">
            <w:pPr>
              <w:pStyle w:val="TableParagraph"/>
              <w:numPr>
                <w:ilvl w:val="0"/>
                <w:numId w:val="23"/>
              </w:numPr>
              <w:rPr>
                <w:rFonts w:ascii="Times New Roman" w:hAnsi="Times New Roman" w:cs="Times New Roman"/>
                <w:sz w:val="20"/>
                <w:szCs w:val="20"/>
              </w:rPr>
            </w:pPr>
            <w:r w:rsidRPr="008A4B0A">
              <w:rPr>
                <w:rFonts w:ascii="Times New Roman" w:hAnsi="Times New Roman" w:cs="Times New Roman"/>
                <w:sz w:val="20"/>
                <w:szCs w:val="20"/>
              </w:rPr>
              <w:t>All supervisor candidates should receive the training to be given by the Graduate School and have a certificate that they are successful in the training.</w:t>
            </w:r>
          </w:p>
          <w:p w14:paraId="491502A4" w14:textId="6B8B4185" w:rsidR="00A91BFA" w:rsidRPr="008A4B0A" w:rsidRDefault="00A91BFA" w:rsidP="00A91BFA">
            <w:pPr>
              <w:pStyle w:val="TableParagraph"/>
              <w:ind w:left="720"/>
              <w:rPr>
                <w:rFonts w:ascii="Times New Roman" w:hAnsi="Times New Roman" w:cs="Times New Roman"/>
                <w:sz w:val="20"/>
                <w:szCs w:val="20"/>
              </w:rPr>
            </w:pPr>
            <w:r w:rsidRPr="008A4B0A">
              <w:rPr>
                <w:rFonts w:ascii="Times New Roman" w:hAnsi="Times New Roman" w:cs="Times New Roman"/>
                <w:sz w:val="20"/>
                <w:szCs w:val="20"/>
              </w:rPr>
              <w:t xml:space="preserve">All the supervisors </w:t>
            </w:r>
            <w:r w:rsidR="00FD0989" w:rsidRPr="008A4B0A">
              <w:rPr>
                <w:rFonts w:ascii="Times New Roman" w:hAnsi="Times New Roman" w:cs="Times New Roman"/>
                <w:sz w:val="20"/>
                <w:szCs w:val="20"/>
              </w:rPr>
              <w:t>had formal</w:t>
            </w:r>
            <w:r w:rsidRPr="008A4B0A">
              <w:rPr>
                <w:rFonts w:ascii="Times New Roman" w:hAnsi="Times New Roman" w:cs="Times New Roman"/>
                <w:sz w:val="20"/>
                <w:szCs w:val="20"/>
              </w:rPr>
              <w:t xml:space="preserve"> training courses provided by </w:t>
            </w:r>
            <w:r w:rsidR="00753770" w:rsidRPr="008A4B0A">
              <w:rPr>
                <w:rFonts w:ascii="Times New Roman" w:hAnsi="Times New Roman" w:cs="Times New Roman"/>
                <w:sz w:val="20"/>
                <w:szCs w:val="20"/>
              </w:rPr>
              <w:t>university (</w:t>
            </w:r>
            <w:r w:rsidRPr="008A4B0A">
              <w:rPr>
                <w:rFonts w:ascii="Times New Roman" w:hAnsi="Times New Roman" w:cs="Times New Roman"/>
                <w:color w:val="000000" w:themeColor="text1"/>
                <w:sz w:val="20"/>
                <w:szCs w:val="20"/>
                <w:lang w:val="en"/>
              </w:rPr>
              <w:t xml:space="preserve">innovative approaches in education courses </w:t>
            </w:r>
            <w:r w:rsidR="00753770" w:rsidRPr="008A4B0A">
              <w:rPr>
                <w:rFonts w:ascii="Times New Roman" w:hAnsi="Times New Roman" w:cs="Times New Roman"/>
                <w:color w:val="000000" w:themeColor="text1"/>
                <w:sz w:val="20"/>
                <w:szCs w:val="20"/>
                <w:lang w:val="en"/>
              </w:rPr>
              <w:t xml:space="preserve">during </w:t>
            </w:r>
            <w:r w:rsidR="00753770" w:rsidRPr="008A4B0A">
              <w:rPr>
                <w:rFonts w:ascii="Times New Roman" w:hAnsi="Times New Roman" w:cs="Times New Roman"/>
                <w:sz w:val="20"/>
                <w:szCs w:val="20"/>
              </w:rPr>
              <w:t>2021</w:t>
            </w:r>
            <w:r w:rsidRPr="008A4B0A">
              <w:rPr>
                <w:rFonts w:ascii="Times New Roman" w:hAnsi="Times New Roman" w:cs="Times New Roman"/>
                <w:sz w:val="20"/>
                <w:szCs w:val="20"/>
              </w:rPr>
              <w:t>-2022 Academic year)</w:t>
            </w:r>
          </w:p>
        </w:tc>
      </w:tr>
      <w:tr w:rsidR="00CB28FF" w:rsidRPr="008A4B0A" w14:paraId="6D1199FB" w14:textId="77777777" w:rsidTr="00DE6EEF">
        <w:trPr>
          <w:trHeight w:val="805"/>
        </w:trPr>
        <w:tc>
          <w:tcPr>
            <w:tcW w:w="851" w:type="dxa"/>
          </w:tcPr>
          <w:p w14:paraId="6893FD44" w14:textId="77777777" w:rsidR="00CB28FF" w:rsidRPr="008A4B0A" w:rsidRDefault="00CB28FF" w:rsidP="00CB28FF">
            <w:pPr>
              <w:pStyle w:val="TableParagraph"/>
              <w:spacing w:line="237" w:lineRule="exact"/>
              <w:rPr>
                <w:rFonts w:ascii="Times New Roman" w:hAnsi="Times New Roman" w:cs="Times New Roman"/>
                <w:sz w:val="20"/>
                <w:szCs w:val="20"/>
              </w:rPr>
            </w:pPr>
            <w:r w:rsidRPr="008A4B0A">
              <w:rPr>
                <w:rFonts w:ascii="Times New Roman" w:hAnsi="Times New Roman" w:cs="Times New Roman"/>
                <w:sz w:val="20"/>
                <w:szCs w:val="20"/>
              </w:rPr>
              <w:t>#38:</w:t>
            </w:r>
          </w:p>
          <w:p w14:paraId="1067F7E4" w14:textId="77777777" w:rsidR="00CB28FF" w:rsidRPr="008A4B0A" w:rsidRDefault="00CB28FF" w:rsidP="00CB28FF">
            <w:pPr>
              <w:pStyle w:val="TableParagraph"/>
              <w:spacing w:line="242" w:lineRule="exact"/>
              <w:rPr>
                <w:rFonts w:ascii="Times New Roman" w:hAnsi="Times New Roman" w:cs="Times New Roman"/>
                <w:sz w:val="20"/>
                <w:szCs w:val="20"/>
              </w:rPr>
            </w:pPr>
            <w:r w:rsidRPr="008A4B0A">
              <w:rPr>
                <w:rFonts w:ascii="Times New Roman" w:hAnsi="Times New Roman" w:cs="Times New Roman"/>
                <w:sz w:val="20"/>
                <w:szCs w:val="20"/>
              </w:rPr>
              <w:t>QD 5.6</w:t>
            </w:r>
          </w:p>
        </w:tc>
        <w:tc>
          <w:tcPr>
            <w:tcW w:w="3622" w:type="dxa"/>
          </w:tcPr>
          <w:p w14:paraId="7F9DA5AA" w14:textId="77777777" w:rsidR="00CB28FF" w:rsidRPr="008A4B0A" w:rsidRDefault="00CB28FF" w:rsidP="00CB28FF">
            <w:pPr>
              <w:pStyle w:val="TableParagraph"/>
              <w:spacing w:line="237" w:lineRule="auto"/>
              <w:ind w:left="104"/>
              <w:rPr>
                <w:rFonts w:ascii="Times New Roman" w:hAnsi="Times New Roman" w:cs="Times New Roman"/>
                <w:sz w:val="20"/>
                <w:szCs w:val="20"/>
              </w:rPr>
            </w:pPr>
            <w:r w:rsidRPr="008A4B0A">
              <w:rPr>
                <w:rFonts w:ascii="Times New Roman" w:hAnsi="Times New Roman" w:cs="Times New Roman"/>
                <w:sz w:val="20"/>
                <w:szCs w:val="20"/>
              </w:rPr>
              <w:t>Supervisors could where possible also act as co-supervisors for PhD</w:t>
            </w:r>
          </w:p>
          <w:p w14:paraId="5DE961AB" w14:textId="77777777" w:rsidR="00CB28FF" w:rsidRPr="008A4B0A" w:rsidRDefault="00CB28FF" w:rsidP="00CB28FF">
            <w:pPr>
              <w:pStyle w:val="TableParagraph"/>
              <w:spacing w:line="254" w:lineRule="exact"/>
              <w:ind w:left="104"/>
              <w:rPr>
                <w:rFonts w:ascii="Times New Roman" w:hAnsi="Times New Roman" w:cs="Times New Roman"/>
                <w:sz w:val="20"/>
                <w:szCs w:val="20"/>
              </w:rPr>
            </w:pPr>
            <w:r w:rsidRPr="008A4B0A">
              <w:rPr>
                <w:rFonts w:ascii="Times New Roman" w:hAnsi="Times New Roman" w:cs="Times New Roman"/>
                <w:sz w:val="20"/>
                <w:szCs w:val="20"/>
              </w:rPr>
              <w:t>candidates at other graduate schools.</w:t>
            </w:r>
          </w:p>
        </w:tc>
        <w:tc>
          <w:tcPr>
            <w:tcW w:w="1166" w:type="dxa"/>
          </w:tcPr>
          <w:p w14:paraId="5D54C126" w14:textId="6B003B13" w:rsidR="00CB28FF" w:rsidRPr="008A4B0A" w:rsidRDefault="00A91BFA" w:rsidP="00A91BFA">
            <w:pPr>
              <w:pStyle w:val="TableParagraph"/>
              <w:ind w:left="0"/>
              <w:jc w:val="center"/>
              <w:rPr>
                <w:rFonts w:ascii="Times New Roman" w:hAnsi="Times New Roman" w:cs="Times New Roman"/>
                <w:sz w:val="20"/>
                <w:szCs w:val="20"/>
              </w:rPr>
            </w:pPr>
            <w:r w:rsidRPr="008A4B0A">
              <w:rPr>
                <w:rFonts w:ascii="Times New Roman" w:hAnsi="Times New Roman" w:cs="Times New Roman"/>
                <w:sz w:val="20"/>
                <w:szCs w:val="20"/>
              </w:rPr>
              <w:t>Yes</w:t>
            </w:r>
          </w:p>
        </w:tc>
        <w:tc>
          <w:tcPr>
            <w:tcW w:w="3172" w:type="dxa"/>
          </w:tcPr>
          <w:p w14:paraId="1782BB74" w14:textId="77777777" w:rsidR="00CB28FF" w:rsidRPr="008A4B0A" w:rsidRDefault="00CB28FF" w:rsidP="00CB28FF">
            <w:pPr>
              <w:pStyle w:val="TableParagraph"/>
              <w:spacing w:line="265" w:lineRule="exact"/>
              <w:ind w:left="108"/>
              <w:rPr>
                <w:rFonts w:ascii="Times New Roman" w:hAnsi="Times New Roman" w:cs="Times New Roman"/>
                <w:i/>
                <w:sz w:val="20"/>
                <w:szCs w:val="20"/>
              </w:rPr>
            </w:pPr>
            <w:r w:rsidRPr="008A4B0A">
              <w:rPr>
                <w:rFonts w:ascii="Times New Roman" w:hAnsi="Times New Roman" w:cs="Times New Roman"/>
                <w:i/>
                <w:sz w:val="20"/>
                <w:szCs w:val="20"/>
              </w:rPr>
              <w:t>Is this common?</w:t>
            </w:r>
          </w:p>
        </w:tc>
        <w:tc>
          <w:tcPr>
            <w:tcW w:w="6788" w:type="dxa"/>
            <w:shd w:val="clear" w:color="auto" w:fill="FFFFFF" w:themeFill="background1"/>
          </w:tcPr>
          <w:p w14:paraId="0D5E1328" w14:textId="0DB4EE30" w:rsidR="00CB28FF" w:rsidRPr="008A4B0A" w:rsidRDefault="00CB28FF">
            <w:pPr>
              <w:pStyle w:val="TableParagraph"/>
              <w:numPr>
                <w:ilvl w:val="0"/>
                <w:numId w:val="23"/>
              </w:numPr>
              <w:rPr>
                <w:rFonts w:ascii="Times New Roman" w:hAnsi="Times New Roman" w:cs="Times New Roman"/>
                <w:sz w:val="20"/>
                <w:szCs w:val="20"/>
              </w:rPr>
            </w:pPr>
            <w:r w:rsidRPr="008A4B0A">
              <w:rPr>
                <w:rFonts w:ascii="Times New Roman" w:eastAsia="Times New Roman" w:hAnsi="Times New Roman" w:cs="Times New Roman"/>
                <w:color w:val="202124"/>
                <w:sz w:val="20"/>
                <w:szCs w:val="20"/>
                <w:lang w:val="en" w:eastAsia="tr-TR"/>
              </w:rPr>
              <w:t>If there is a need, they can be appointed as the</w:t>
            </w:r>
            <w:r w:rsidR="00F30408" w:rsidRPr="008A4B0A">
              <w:rPr>
                <w:rFonts w:ascii="Times New Roman" w:eastAsia="Times New Roman" w:hAnsi="Times New Roman" w:cs="Times New Roman"/>
                <w:color w:val="202124"/>
                <w:sz w:val="20"/>
                <w:szCs w:val="20"/>
                <w:lang w:val="en" w:eastAsia="tr-TR"/>
              </w:rPr>
              <w:t xml:space="preserve"> second </w:t>
            </w:r>
            <w:r w:rsidR="00CD5BC6" w:rsidRPr="008A4B0A">
              <w:rPr>
                <w:rFonts w:ascii="Times New Roman" w:eastAsia="Times New Roman" w:hAnsi="Times New Roman" w:cs="Times New Roman"/>
                <w:color w:val="202124"/>
                <w:sz w:val="20"/>
                <w:szCs w:val="20"/>
                <w:lang w:val="en" w:eastAsia="tr-TR"/>
              </w:rPr>
              <w:t>supervisor</w:t>
            </w:r>
            <w:r w:rsidR="00F30408" w:rsidRPr="008A4B0A">
              <w:rPr>
                <w:rFonts w:ascii="Times New Roman" w:eastAsia="Times New Roman" w:hAnsi="Times New Roman" w:cs="Times New Roman"/>
                <w:color w:val="202124"/>
                <w:sz w:val="20"/>
                <w:szCs w:val="20"/>
                <w:lang w:val="en" w:eastAsia="tr-TR"/>
              </w:rPr>
              <w:t xml:space="preserve"> for the </w:t>
            </w:r>
            <w:r w:rsidR="00A91BFA" w:rsidRPr="008A4B0A">
              <w:rPr>
                <w:rFonts w:ascii="Times New Roman" w:eastAsia="Times New Roman" w:hAnsi="Times New Roman" w:cs="Times New Roman"/>
                <w:color w:val="202124"/>
                <w:sz w:val="20"/>
                <w:szCs w:val="20"/>
                <w:lang w:val="en" w:eastAsia="tr-TR"/>
              </w:rPr>
              <w:t>PhD theses</w:t>
            </w:r>
            <w:r w:rsidRPr="008A4B0A">
              <w:rPr>
                <w:rFonts w:ascii="Times New Roman" w:eastAsia="Times New Roman" w:hAnsi="Times New Roman" w:cs="Times New Roman"/>
                <w:color w:val="202124"/>
                <w:sz w:val="20"/>
                <w:szCs w:val="20"/>
                <w:lang w:val="en" w:eastAsia="tr-TR"/>
              </w:rPr>
              <w:t xml:space="preserve"> of doctoral students from other universities. This process must be approved by the Graduate School Board of Directors.</w:t>
            </w:r>
          </w:p>
        </w:tc>
      </w:tr>
      <w:tr w:rsidR="00CB28FF" w:rsidRPr="008A4B0A" w14:paraId="06B6FA28" w14:textId="77777777" w:rsidTr="00A91BFA">
        <w:trPr>
          <w:trHeight w:val="1610"/>
        </w:trPr>
        <w:tc>
          <w:tcPr>
            <w:tcW w:w="851" w:type="dxa"/>
          </w:tcPr>
          <w:p w14:paraId="574D11B7" w14:textId="77777777" w:rsidR="00CB28FF" w:rsidRPr="008A4B0A" w:rsidRDefault="00CB28FF" w:rsidP="00CB28FF">
            <w:pPr>
              <w:pStyle w:val="TableParagraph"/>
              <w:spacing w:line="239" w:lineRule="exact"/>
              <w:rPr>
                <w:rFonts w:ascii="Times New Roman" w:hAnsi="Times New Roman" w:cs="Times New Roman"/>
                <w:sz w:val="20"/>
                <w:szCs w:val="20"/>
              </w:rPr>
            </w:pPr>
            <w:r w:rsidRPr="008A4B0A">
              <w:rPr>
                <w:rFonts w:ascii="Times New Roman" w:hAnsi="Times New Roman" w:cs="Times New Roman"/>
                <w:sz w:val="20"/>
                <w:szCs w:val="20"/>
              </w:rPr>
              <w:t>#39:</w:t>
            </w:r>
          </w:p>
          <w:p w14:paraId="42AD8A19" w14:textId="77777777" w:rsidR="00CB28FF" w:rsidRPr="008A4B0A" w:rsidRDefault="00CB28FF" w:rsidP="00CB28FF">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QD 5.7</w:t>
            </w:r>
          </w:p>
        </w:tc>
        <w:tc>
          <w:tcPr>
            <w:tcW w:w="3622" w:type="dxa"/>
          </w:tcPr>
          <w:p w14:paraId="55F36104" w14:textId="10B2ABFB" w:rsidR="00CB28FF" w:rsidRPr="008A4B0A" w:rsidRDefault="00CB28FF" w:rsidP="008A79C4">
            <w:pPr>
              <w:pStyle w:val="TableParagraph"/>
              <w:ind w:left="104" w:right="128"/>
              <w:rPr>
                <w:rFonts w:ascii="Times New Roman" w:hAnsi="Times New Roman" w:cs="Times New Roman"/>
                <w:sz w:val="20"/>
                <w:szCs w:val="20"/>
              </w:rPr>
            </w:pPr>
            <w:r w:rsidRPr="008A4B0A">
              <w:rPr>
                <w:rFonts w:ascii="Times New Roman" w:hAnsi="Times New Roman" w:cs="Times New Roman"/>
                <w:sz w:val="20"/>
                <w:szCs w:val="20"/>
              </w:rPr>
              <w:t>Graduate schools ought to consider appointing a mentor or equivalent</w:t>
            </w:r>
            <w:r w:rsidRPr="008A4B0A">
              <w:rPr>
                <w:rFonts w:ascii="Times New Roman" w:hAnsi="Times New Roman" w:cs="Times New Roman"/>
                <w:spacing w:val="-12"/>
                <w:sz w:val="20"/>
                <w:szCs w:val="20"/>
              </w:rPr>
              <w:t xml:space="preserve"> </w:t>
            </w:r>
            <w:r w:rsidRPr="008A4B0A">
              <w:rPr>
                <w:rFonts w:ascii="Times New Roman" w:hAnsi="Times New Roman" w:cs="Times New Roman"/>
                <w:sz w:val="20"/>
                <w:szCs w:val="20"/>
              </w:rPr>
              <w:t xml:space="preserve">for each PhD candidate, in addition to the supervisor team, to discuss </w:t>
            </w:r>
            <w:proofErr w:type="spellStart"/>
            <w:r w:rsidRPr="008A4B0A">
              <w:rPr>
                <w:rFonts w:ascii="Times New Roman" w:hAnsi="Times New Roman" w:cs="Times New Roman"/>
                <w:sz w:val="20"/>
                <w:szCs w:val="20"/>
              </w:rPr>
              <w:t>programmes</w:t>
            </w:r>
            <w:proofErr w:type="spellEnd"/>
            <w:r w:rsidRPr="008A4B0A">
              <w:rPr>
                <w:rFonts w:ascii="Times New Roman" w:hAnsi="Times New Roman" w:cs="Times New Roman"/>
                <w:sz w:val="20"/>
                <w:szCs w:val="20"/>
              </w:rPr>
              <w:t xml:space="preserve"> from another</w:t>
            </w:r>
            <w:r w:rsidRPr="008A4B0A">
              <w:rPr>
                <w:rFonts w:ascii="Times New Roman" w:hAnsi="Times New Roman" w:cs="Times New Roman"/>
                <w:spacing w:val="-4"/>
                <w:sz w:val="20"/>
                <w:szCs w:val="20"/>
              </w:rPr>
              <w:t xml:space="preserve"> </w:t>
            </w:r>
            <w:r w:rsidRPr="008A4B0A">
              <w:rPr>
                <w:rFonts w:ascii="Times New Roman" w:hAnsi="Times New Roman" w:cs="Times New Roman"/>
                <w:sz w:val="20"/>
                <w:szCs w:val="20"/>
              </w:rPr>
              <w:t>aspect</w:t>
            </w:r>
            <w:r w:rsidR="008A79C4">
              <w:rPr>
                <w:rFonts w:ascii="Times New Roman" w:hAnsi="Times New Roman" w:cs="Times New Roman"/>
                <w:sz w:val="20"/>
                <w:szCs w:val="20"/>
              </w:rPr>
              <w:t xml:space="preserve"> </w:t>
            </w:r>
            <w:r w:rsidRPr="008A4B0A">
              <w:rPr>
                <w:rFonts w:ascii="Times New Roman" w:hAnsi="Times New Roman" w:cs="Times New Roman"/>
                <w:sz w:val="20"/>
                <w:szCs w:val="20"/>
              </w:rPr>
              <w:t>than the science topic alone.</w:t>
            </w:r>
          </w:p>
        </w:tc>
        <w:tc>
          <w:tcPr>
            <w:tcW w:w="1166" w:type="dxa"/>
          </w:tcPr>
          <w:p w14:paraId="74DDC9D7" w14:textId="59552BD4" w:rsidR="00CB28FF" w:rsidRPr="008A4B0A" w:rsidRDefault="00CB28FF" w:rsidP="00CB28FF">
            <w:pPr>
              <w:pStyle w:val="TableParagraph"/>
              <w:ind w:left="0"/>
              <w:jc w:val="center"/>
              <w:rPr>
                <w:rFonts w:ascii="Times New Roman" w:hAnsi="Times New Roman" w:cs="Times New Roman"/>
                <w:sz w:val="20"/>
                <w:szCs w:val="20"/>
              </w:rPr>
            </w:pPr>
            <w:r w:rsidRPr="008A4B0A">
              <w:rPr>
                <w:rFonts w:ascii="Times New Roman" w:hAnsi="Times New Roman" w:cs="Times New Roman"/>
                <w:sz w:val="20"/>
                <w:szCs w:val="20"/>
              </w:rPr>
              <w:t>No</w:t>
            </w:r>
          </w:p>
        </w:tc>
        <w:tc>
          <w:tcPr>
            <w:tcW w:w="3172" w:type="dxa"/>
          </w:tcPr>
          <w:p w14:paraId="7B9532D1" w14:textId="77777777" w:rsidR="00CB28FF" w:rsidRPr="008A4B0A" w:rsidRDefault="00CB28FF" w:rsidP="00CB28FF">
            <w:pPr>
              <w:pStyle w:val="TableParagraph"/>
              <w:spacing w:line="237" w:lineRule="auto"/>
              <w:ind w:left="108" w:right="300"/>
              <w:rPr>
                <w:rFonts w:ascii="Times New Roman" w:hAnsi="Times New Roman" w:cs="Times New Roman"/>
                <w:i/>
                <w:sz w:val="20"/>
                <w:szCs w:val="20"/>
              </w:rPr>
            </w:pPr>
            <w:r w:rsidRPr="008A4B0A">
              <w:rPr>
                <w:rFonts w:ascii="Times New Roman" w:hAnsi="Times New Roman" w:cs="Times New Roman"/>
                <w:i/>
                <w:sz w:val="20"/>
                <w:szCs w:val="20"/>
              </w:rPr>
              <w:t>Are mentors appointed? If not, would it be a good idea?</w:t>
            </w:r>
          </w:p>
        </w:tc>
        <w:tc>
          <w:tcPr>
            <w:tcW w:w="6788" w:type="dxa"/>
            <w:shd w:val="clear" w:color="auto" w:fill="FFFFFF" w:themeFill="background1"/>
          </w:tcPr>
          <w:p w14:paraId="4AFA1D37" w14:textId="722FAEF4" w:rsidR="00CB28FF" w:rsidRPr="00D328A5" w:rsidRDefault="00CB28FF">
            <w:pPr>
              <w:pStyle w:val="TableParagraph"/>
              <w:numPr>
                <w:ilvl w:val="0"/>
                <w:numId w:val="28"/>
              </w:numPr>
              <w:rPr>
                <w:rFonts w:ascii="Times New Roman" w:hAnsi="Times New Roman" w:cs="Times New Roman"/>
                <w:iCs/>
                <w:sz w:val="20"/>
                <w:szCs w:val="20"/>
              </w:rPr>
            </w:pPr>
            <w:r w:rsidRPr="00D328A5">
              <w:rPr>
                <w:rFonts w:ascii="Times New Roman" w:hAnsi="Times New Roman" w:cs="Times New Roman"/>
                <w:iCs/>
                <w:color w:val="000000" w:themeColor="text1"/>
                <w:sz w:val="20"/>
                <w:szCs w:val="20"/>
              </w:rPr>
              <w:t>No mentors were appointed. However, it would it be a good idea to develop a program to appoint a mentor for each PhD candidate.</w:t>
            </w:r>
          </w:p>
          <w:p w14:paraId="2A57C785" w14:textId="590EC234" w:rsidR="008A79C4" w:rsidRPr="00D328A5" w:rsidRDefault="008A79C4">
            <w:pPr>
              <w:pStyle w:val="TableParagraph"/>
              <w:numPr>
                <w:ilvl w:val="0"/>
                <w:numId w:val="28"/>
              </w:numPr>
              <w:rPr>
                <w:rFonts w:ascii="Times New Roman" w:hAnsi="Times New Roman" w:cs="Times New Roman"/>
                <w:iCs/>
                <w:sz w:val="20"/>
                <w:szCs w:val="20"/>
              </w:rPr>
            </w:pPr>
            <w:r w:rsidRPr="00D328A5">
              <w:rPr>
                <w:rFonts w:ascii="Times New Roman" w:hAnsi="Times New Roman" w:cs="Times New Roman"/>
                <w:iCs/>
                <w:color w:val="000000" w:themeColor="text1"/>
                <w:sz w:val="20"/>
                <w:szCs w:val="20"/>
              </w:rPr>
              <w:t xml:space="preserve"> Currently head of each department and other faculty members take a </w:t>
            </w:r>
            <w:r w:rsidR="00D328A5" w:rsidRPr="00D328A5">
              <w:rPr>
                <w:rFonts w:ascii="Times New Roman" w:hAnsi="Times New Roman" w:cs="Times New Roman"/>
                <w:iCs/>
                <w:color w:val="000000" w:themeColor="text1"/>
                <w:sz w:val="20"/>
                <w:szCs w:val="20"/>
              </w:rPr>
              <w:t>responsibility to handle these issues.</w:t>
            </w:r>
          </w:p>
          <w:p w14:paraId="25CB638E" w14:textId="402765FA" w:rsidR="001314FF" w:rsidRPr="001314FF" w:rsidRDefault="001314FF" w:rsidP="00D328A5">
            <w:pPr>
              <w:pStyle w:val="TableParagraph"/>
              <w:ind w:left="720"/>
              <w:rPr>
                <w:rFonts w:ascii="Times New Roman" w:hAnsi="Times New Roman" w:cs="Times New Roman"/>
                <w:iCs/>
              </w:rPr>
            </w:pPr>
            <w:r w:rsidRPr="001314FF">
              <w:rPr>
                <w:rFonts w:ascii="Times New Roman" w:hAnsi="Times New Roman" w:cs="Times New Roman"/>
                <w:iCs/>
                <w:color w:val="000000" w:themeColor="text1"/>
              </w:rPr>
              <w:t xml:space="preserve"> </w:t>
            </w:r>
          </w:p>
        </w:tc>
      </w:tr>
      <w:tr w:rsidR="00CB28FF" w:rsidRPr="008A4B0A" w14:paraId="1BD317A1" w14:textId="77777777" w:rsidTr="00300051">
        <w:trPr>
          <w:trHeight w:val="245"/>
        </w:trPr>
        <w:tc>
          <w:tcPr>
            <w:tcW w:w="15599" w:type="dxa"/>
            <w:gridSpan w:val="5"/>
            <w:shd w:val="clear" w:color="auto" w:fill="F2F2F2" w:themeFill="background1" w:themeFillShade="F2"/>
          </w:tcPr>
          <w:p w14:paraId="34A79385" w14:textId="77777777" w:rsidR="00CB28FF" w:rsidRPr="008A4B0A" w:rsidRDefault="00CB28FF" w:rsidP="00CB28FF">
            <w:pPr>
              <w:pStyle w:val="TableParagraph"/>
              <w:spacing w:line="225" w:lineRule="exact"/>
              <w:rPr>
                <w:rFonts w:ascii="Times New Roman" w:hAnsi="Times New Roman" w:cs="Times New Roman"/>
                <w:b/>
                <w:sz w:val="20"/>
                <w:szCs w:val="20"/>
              </w:rPr>
            </w:pPr>
            <w:r w:rsidRPr="008A4B0A">
              <w:rPr>
                <w:rFonts w:ascii="Times New Roman" w:hAnsi="Times New Roman" w:cs="Times New Roman"/>
                <w:b/>
                <w:sz w:val="20"/>
                <w:szCs w:val="20"/>
              </w:rPr>
              <w:t>6. PhD thesis</w:t>
            </w:r>
          </w:p>
        </w:tc>
      </w:tr>
      <w:tr w:rsidR="00CB28FF" w:rsidRPr="008A4B0A" w14:paraId="789B500F" w14:textId="77777777">
        <w:trPr>
          <w:trHeight w:val="1346"/>
        </w:trPr>
        <w:tc>
          <w:tcPr>
            <w:tcW w:w="851" w:type="dxa"/>
          </w:tcPr>
          <w:p w14:paraId="0C3E4BD1" w14:textId="77777777" w:rsidR="00CB28FF" w:rsidRPr="008A4B0A" w:rsidRDefault="00CB28FF" w:rsidP="00CB28FF">
            <w:pPr>
              <w:pStyle w:val="TableParagraph"/>
              <w:spacing w:line="240" w:lineRule="exact"/>
              <w:rPr>
                <w:rFonts w:ascii="Times New Roman" w:hAnsi="Times New Roman" w:cs="Times New Roman"/>
                <w:sz w:val="20"/>
                <w:szCs w:val="20"/>
              </w:rPr>
            </w:pPr>
            <w:r w:rsidRPr="008A4B0A">
              <w:rPr>
                <w:rFonts w:ascii="Times New Roman" w:hAnsi="Times New Roman" w:cs="Times New Roman"/>
                <w:sz w:val="20"/>
                <w:szCs w:val="20"/>
              </w:rPr>
              <w:t>#40:</w:t>
            </w:r>
          </w:p>
          <w:p w14:paraId="4CEF399D" w14:textId="77777777" w:rsidR="00CB28FF" w:rsidRPr="008A4B0A" w:rsidRDefault="00CB28FF" w:rsidP="00CB28FF">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BR 6.1</w:t>
            </w:r>
          </w:p>
        </w:tc>
        <w:tc>
          <w:tcPr>
            <w:tcW w:w="3622" w:type="dxa"/>
          </w:tcPr>
          <w:p w14:paraId="108207B7" w14:textId="77777777" w:rsidR="00CB28FF" w:rsidRPr="008A4B0A" w:rsidRDefault="00CB28FF" w:rsidP="00CB28FF">
            <w:pPr>
              <w:pStyle w:val="TableParagraph"/>
              <w:ind w:left="104"/>
              <w:rPr>
                <w:rFonts w:ascii="Times New Roman" w:hAnsi="Times New Roman" w:cs="Times New Roman"/>
                <w:sz w:val="20"/>
                <w:szCs w:val="20"/>
              </w:rPr>
            </w:pPr>
            <w:r w:rsidRPr="008A4B0A">
              <w:rPr>
                <w:rFonts w:ascii="Times New Roman" w:hAnsi="Times New Roman" w:cs="Times New Roman"/>
                <w:sz w:val="20"/>
                <w:szCs w:val="20"/>
              </w:rPr>
              <w:t>The PhD thesis should be the basis for evaluating if the PhD candidate has acquired independent research skills and can evaluate work done by</w:t>
            </w:r>
          </w:p>
          <w:p w14:paraId="676EBC7D" w14:textId="77777777" w:rsidR="00CB28FF" w:rsidRPr="008A4B0A" w:rsidRDefault="00CB28FF" w:rsidP="00CB28FF">
            <w:pPr>
              <w:pStyle w:val="TableParagraph"/>
              <w:spacing w:line="254" w:lineRule="exact"/>
              <w:ind w:left="104"/>
              <w:rPr>
                <w:rFonts w:ascii="Times New Roman" w:hAnsi="Times New Roman" w:cs="Times New Roman"/>
                <w:sz w:val="20"/>
                <w:szCs w:val="20"/>
              </w:rPr>
            </w:pPr>
            <w:r w:rsidRPr="008A4B0A">
              <w:rPr>
                <w:rFonts w:ascii="Times New Roman" w:hAnsi="Times New Roman" w:cs="Times New Roman"/>
                <w:sz w:val="20"/>
                <w:szCs w:val="20"/>
              </w:rPr>
              <w:t>others.</w:t>
            </w:r>
          </w:p>
        </w:tc>
        <w:tc>
          <w:tcPr>
            <w:tcW w:w="1166" w:type="dxa"/>
          </w:tcPr>
          <w:p w14:paraId="1E41EC6A" w14:textId="3503E9DE" w:rsidR="00CB28FF" w:rsidRPr="008A4B0A" w:rsidRDefault="008A79C4" w:rsidP="00A91BFA">
            <w:pPr>
              <w:pStyle w:val="TableParagraph"/>
              <w:ind w:left="0"/>
              <w:jc w:val="center"/>
              <w:rPr>
                <w:rFonts w:ascii="Times New Roman" w:hAnsi="Times New Roman" w:cs="Times New Roman"/>
                <w:sz w:val="20"/>
                <w:szCs w:val="20"/>
              </w:rPr>
            </w:pPr>
            <w:r>
              <w:rPr>
                <w:rFonts w:ascii="Times New Roman" w:hAnsi="Times New Roman" w:cs="Times New Roman"/>
                <w:sz w:val="20"/>
                <w:szCs w:val="20"/>
              </w:rPr>
              <w:t>Y</w:t>
            </w:r>
            <w:r w:rsidR="00A91BFA" w:rsidRPr="008A4B0A">
              <w:rPr>
                <w:rFonts w:ascii="Times New Roman" w:hAnsi="Times New Roman" w:cs="Times New Roman"/>
                <w:sz w:val="20"/>
                <w:szCs w:val="20"/>
              </w:rPr>
              <w:t>es</w:t>
            </w:r>
          </w:p>
        </w:tc>
        <w:tc>
          <w:tcPr>
            <w:tcW w:w="3172" w:type="dxa"/>
          </w:tcPr>
          <w:p w14:paraId="621772A7" w14:textId="77777777" w:rsidR="00CB28FF" w:rsidRPr="008A4B0A" w:rsidRDefault="00CB28FF" w:rsidP="00CB28FF">
            <w:pPr>
              <w:pStyle w:val="TableParagraph"/>
              <w:ind w:left="108" w:right="231"/>
              <w:rPr>
                <w:rFonts w:ascii="Times New Roman" w:hAnsi="Times New Roman" w:cs="Times New Roman"/>
                <w:i/>
                <w:sz w:val="20"/>
                <w:szCs w:val="20"/>
              </w:rPr>
            </w:pPr>
            <w:r w:rsidRPr="008A4B0A">
              <w:rPr>
                <w:rFonts w:ascii="Times New Roman" w:hAnsi="Times New Roman" w:cs="Times New Roman"/>
                <w:i/>
                <w:sz w:val="20"/>
                <w:szCs w:val="20"/>
              </w:rPr>
              <w:t>Is this correct for your institution? Does the institution have other means for assessing these competences?</w:t>
            </w:r>
          </w:p>
        </w:tc>
        <w:tc>
          <w:tcPr>
            <w:tcW w:w="6788" w:type="dxa"/>
          </w:tcPr>
          <w:p w14:paraId="19FC513A" w14:textId="0130BD9C" w:rsidR="00DE6EEF" w:rsidRPr="008A4B0A" w:rsidRDefault="00DE6EEF">
            <w:pPr>
              <w:pStyle w:val="TableParagraph"/>
              <w:numPr>
                <w:ilvl w:val="0"/>
                <w:numId w:val="23"/>
              </w:numPr>
              <w:rPr>
                <w:rFonts w:ascii="Times New Roman" w:hAnsi="Times New Roman" w:cs="Times New Roman"/>
                <w:sz w:val="20"/>
                <w:szCs w:val="20"/>
                <w:lang w:val="tr-TR"/>
              </w:rPr>
            </w:pPr>
            <w:r w:rsidRPr="008A4B0A">
              <w:rPr>
                <w:rFonts w:ascii="Times New Roman" w:hAnsi="Times New Roman" w:cs="Times New Roman"/>
                <w:sz w:val="20"/>
                <w:szCs w:val="20"/>
                <w:lang w:val="en"/>
              </w:rPr>
              <w:t xml:space="preserve">During the doctoral education, students are provided with appropriate courses to increase and support their research skills. Students are encouraged to participate in the </w:t>
            </w:r>
            <w:r w:rsidR="00A91BFA" w:rsidRPr="008A4B0A">
              <w:rPr>
                <w:rFonts w:ascii="Times New Roman" w:hAnsi="Times New Roman" w:cs="Times New Roman"/>
                <w:sz w:val="20"/>
                <w:szCs w:val="20"/>
                <w:lang w:val="en"/>
              </w:rPr>
              <w:t>research</w:t>
            </w:r>
            <w:r w:rsidRPr="008A4B0A">
              <w:rPr>
                <w:rFonts w:ascii="Times New Roman" w:hAnsi="Times New Roman" w:cs="Times New Roman"/>
                <w:sz w:val="20"/>
                <w:szCs w:val="20"/>
                <w:lang w:val="en"/>
              </w:rPr>
              <w:t xml:space="preserve"> planned in this direction, starting from the planning phase of the student, obtaining permissions from the ethics committee and other institutions,</w:t>
            </w:r>
          </w:p>
          <w:p w14:paraId="389649D5" w14:textId="77777777" w:rsidR="00CB28FF" w:rsidRPr="008A4B0A" w:rsidRDefault="00CB28FF" w:rsidP="00CB28FF">
            <w:pPr>
              <w:pStyle w:val="TableParagraph"/>
              <w:ind w:left="0"/>
              <w:rPr>
                <w:rFonts w:ascii="Times New Roman" w:hAnsi="Times New Roman" w:cs="Times New Roman"/>
                <w:sz w:val="20"/>
                <w:szCs w:val="20"/>
              </w:rPr>
            </w:pPr>
          </w:p>
        </w:tc>
      </w:tr>
      <w:tr w:rsidR="00CB28FF" w:rsidRPr="008A4B0A" w14:paraId="187FF8C8" w14:textId="77777777">
        <w:trPr>
          <w:trHeight w:val="2415"/>
        </w:trPr>
        <w:tc>
          <w:tcPr>
            <w:tcW w:w="851" w:type="dxa"/>
          </w:tcPr>
          <w:p w14:paraId="795B4DED" w14:textId="77777777" w:rsidR="00CB28FF" w:rsidRPr="008A4B0A" w:rsidRDefault="00CB28FF" w:rsidP="00CB28FF">
            <w:pPr>
              <w:pStyle w:val="TableParagraph"/>
              <w:spacing w:line="234" w:lineRule="exact"/>
              <w:rPr>
                <w:rFonts w:ascii="Times New Roman" w:hAnsi="Times New Roman" w:cs="Times New Roman"/>
                <w:sz w:val="20"/>
                <w:szCs w:val="20"/>
              </w:rPr>
            </w:pPr>
            <w:r w:rsidRPr="008A4B0A">
              <w:rPr>
                <w:rFonts w:ascii="Times New Roman" w:hAnsi="Times New Roman" w:cs="Times New Roman"/>
                <w:sz w:val="20"/>
                <w:szCs w:val="20"/>
              </w:rPr>
              <w:lastRenderedPageBreak/>
              <w:t>#41:</w:t>
            </w:r>
          </w:p>
          <w:p w14:paraId="3EC96E51" w14:textId="77777777" w:rsidR="00CB28FF" w:rsidRPr="008A4B0A" w:rsidRDefault="00CB28FF" w:rsidP="00CB28FF">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BR 6.2</w:t>
            </w:r>
          </w:p>
        </w:tc>
        <w:tc>
          <w:tcPr>
            <w:tcW w:w="3622" w:type="dxa"/>
          </w:tcPr>
          <w:p w14:paraId="5099DE95" w14:textId="77777777" w:rsidR="00CB28FF" w:rsidRPr="008A4B0A" w:rsidRDefault="00CB28FF" w:rsidP="00D634A5">
            <w:pPr>
              <w:pStyle w:val="TableParagraph"/>
              <w:ind w:left="104" w:right="160"/>
              <w:jc w:val="both"/>
              <w:rPr>
                <w:rFonts w:ascii="Times New Roman" w:hAnsi="Times New Roman" w:cs="Times New Roman"/>
                <w:sz w:val="20"/>
                <w:szCs w:val="20"/>
              </w:rPr>
            </w:pPr>
            <w:r w:rsidRPr="008A4B0A">
              <w:rPr>
                <w:rFonts w:ascii="Times New Roman" w:hAnsi="Times New Roman" w:cs="Times New Roman"/>
                <w:sz w:val="20"/>
                <w:szCs w:val="20"/>
              </w:rPr>
              <w:t xml:space="preserve">The benchmark for a PhD thesis in health sciences is the equivalent of three </w:t>
            </w:r>
            <w:r w:rsidRPr="008A4B0A">
              <w:rPr>
                <w:rFonts w:ascii="Times New Roman" w:hAnsi="Times New Roman" w:cs="Times New Roman"/>
                <w:i/>
                <w:sz w:val="20"/>
                <w:szCs w:val="20"/>
              </w:rPr>
              <w:t xml:space="preserve">in extenso </w:t>
            </w:r>
            <w:r w:rsidRPr="008A4B0A">
              <w:rPr>
                <w:rFonts w:ascii="Times New Roman" w:hAnsi="Times New Roman" w:cs="Times New Roman"/>
                <w:sz w:val="20"/>
                <w:szCs w:val="20"/>
              </w:rPr>
              <w:t>papers in scientific peer-reviewed international journals. Manuscripts are also acceptable. It is the task of the assessment committee to determine if the material demonstrates 3-4 years of</w:t>
            </w:r>
          </w:p>
          <w:p w14:paraId="39FCED12" w14:textId="77777777" w:rsidR="00CB28FF" w:rsidRPr="008A4B0A" w:rsidRDefault="00CB28FF" w:rsidP="00D634A5">
            <w:pPr>
              <w:pStyle w:val="TableParagraph"/>
              <w:spacing w:line="254" w:lineRule="exact"/>
              <w:ind w:left="104"/>
              <w:jc w:val="both"/>
              <w:rPr>
                <w:rFonts w:ascii="Times New Roman" w:hAnsi="Times New Roman" w:cs="Times New Roman"/>
                <w:sz w:val="20"/>
                <w:szCs w:val="20"/>
              </w:rPr>
            </w:pPr>
            <w:r w:rsidRPr="008A4B0A">
              <w:rPr>
                <w:rFonts w:ascii="Times New Roman" w:hAnsi="Times New Roman" w:cs="Times New Roman"/>
                <w:sz w:val="20"/>
                <w:szCs w:val="20"/>
              </w:rPr>
              <w:t>research at international level.</w:t>
            </w:r>
          </w:p>
        </w:tc>
        <w:tc>
          <w:tcPr>
            <w:tcW w:w="1166" w:type="dxa"/>
          </w:tcPr>
          <w:p w14:paraId="371F9771" w14:textId="31021E1B" w:rsidR="00CB28FF" w:rsidRPr="008A4B0A" w:rsidRDefault="00A91BFA" w:rsidP="00D634A5">
            <w:pPr>
              <w:pStyle w:val="TableParagraph"/>
              <w:ind w:left="0"/>
              <w:jc w:val="both"/>
              <w:rPr>
                <w:rFonts w:ascii="Times New Roman" w:hAnsi="Times New Roman" w:cs="Times New Roman"/>
                <w:sz w:val="20"/>
                <w:szCs w:val="20"/>
              </w:rPr>
            </w:pPr>
            <w:r w:rsidRPr="008A4B0A">
              <w:rPr>
                <w:rFonts w:ascii="Times New Roman" w:hAnsi="Times New Roman" w:cs="Times New Roman"/>
                <w:sz w:val="20"/>
                <w:szCs w:val="20"/>
              </w:rPr>
              <w:t>Yes</w:t>
            </w:r>
          </w:p>
        </w:tc>
        <w:tc>
          <w:tcPr>
            <w:tcW w:w="3172" w:type="dxa"/>
          </w:tcPr>
          <w:p w14:paraId="5201A3F7" w14:textId="77777777" w:rsidR="00CB28FF" w:rsidRPr="008A4B0A" w:rsidRDefault="00CB28FF" w:rsidP="00D634A5">
            <w:pPr>
              <w:pStyle w:val="TableParagraph"/>
              <w:ind w:left="108" w:right="252"/>
              <w:jc w:val="both"/>
              <w:rPr>
                <w:rFonts w:ascii="Times New Roman" w:hAnsi="Times New Roman" w:cs="Times New Roman"/>
                <w:i/>
                <w:sz w:val="20"/>
                <w:szCs w:val="20"/>
              </w:rPr>
            </w:pPr>
            <w:r w:rsidRPr="008A4B0A">
              <w:rPr>
                <w:rFonts w:ascii="Times New Roman" w:hAnsi="Times New Roman" w:cs="Times New Roman"/>
                <w:i/>
                <w:sz w:val="20"/>
                <w:szCs w:val="20"/>
              </w:rPr>
              <w:t>Describe the content normally required by the institution for a PhD thesis regarding original work.</w:t>
            </w:r>
          </w:p>
        </w:tc>
        <w:tc>
          <w:tcPr>
            <w:tcW w:w="6788" w:type="dxa"/>
          </w:tcPr>
          <w:p w14:paraId="1F571704" w14:textId="28D5BB06" w:rsidR="00DE6EEF" w:rsidRPr="008A4B0A" w:rsidRDefault="00DE6EEF">
            <w:pPr>
              <w:pStyle w:val="TableParagraph"/>
              <w:numPr>
                <w:ilvl w:val="0"/>
                <w:numId w:val="24"/>
              </w:numPr>
              <w:rPr>
                <w:rFonts w:ascii="Times New Roman" w:hAnsi="Times New Roman" w:cs="Times New Roman"/>
                <w:sz w:val="20"/>
                <w:szCs w:val="20"/>
                <w:lang w:val="en"/>
              </w:rPr>
            </w:pPr>
            <w:r w:rsidRPr="008A4B0A">
              <w:rPr>
                <w:rFonts w:ascii="Times New Roman" w:hAnsi="Times New Roman" w:cs="Times New Roman"/>
                <w:sz w:val="20"/>
                <w:szCs w:val="20"/>
                <w:lang w:val="en"/>
              </w:rPr>
              <w:t xml:space="preserve">Thesis writing rules determined by the </w:t>
            </w:r>
            <w:r w:rsidR="00F878D7" w:rsidRPr="008A4B0A">
              <w:rPr>
                <w:rFonts w:ascii="Times New Roman" w:hAnsi="Times New Roman" w:cs="Times New Roman"/>
                <w:sz w:val="20"/>
                <w:szCs w:val="20"/>
                <w:lang w:val="en"/>
              </w:rPr>
              <w:t>Graduate School</w:t>
            </w:r>
            <w:r w:rsidRPr="008A4B0A">
              <w:rPr>
                <w:rFonts w:ascii="Times New Roman" w:hAnsi="Times New Roman" w:cs="Times New Roman"/>
                <w:sz w:val="20"/>
                <w:szCs w:val="20"/>
                <w:lang w:val="en"/>
              </w:rPr>
              <w:t xml:space="preserve"> are taken as basis in the writing of the PhD thesis. (Announced on </w:t>
            </w:r>
            <w:r w:rsidR="00F878D7" w:rsidRPr="008A4B0A">
              <w:rPr>
                <w:rFonts w:ascii="Times New Roman" w:hAnsi="Times New Roman" w:cs="Times New Roman"/>
                <w:sz w:val="20"/>
                <w:szCs w:val="20"/>
                <w:lang w:val="en"/>
              </w:rPr>
              <w:t xml:space="preserve">The Graduate School </w:t>
            </w:r>
            <w:r w:rsidRPr="008A4B0A">
              <w:rPr>
                <w:rFonts w:ascii="Times New Roman" w:hAnsi="Times New Roman" w:cs="Times New Roman"/>
                <w:sz w:val="20"/>
                <w:szCs w:val="20"/>
                <w:lang w:val="en"/>
              </w:rPr>
              <w:t>website)</w:t>
            </w:r>
          </w:p>
          <w:p w14:paraId="6B1AC141" w14:textId="5331D61D" w:rsidR="00DE6EEF" w:rsidRPr="008A4B0A" w:rsidRDefault="00DE6EEF">
            <w:pPr>
              <w:pStyle w:val="TableParagraph"/>
              <w:numPr>
                <w:ilvl w:val="0"/>
                <w:numId w:val="24"/>
              </w:numPr>
              <w:rPr>
                <w:rFonts w:ascii="Times New Roman" w:hAnsi="Times New Roman" w:cs="Times New Roman"/>
                <w:sz w:val="20"/>
                <w:szCs w:val="20"/>
                <w:lang w:val="en"/>
              </w:rPr>
            </w:pPr>
            <w:r w:rsidRPr="008A4B0A">
              <w:rPr>
                <w:rFonts w:ascii="Times New Roman" w:hAnsi="Times New Roman" w:cs="Times New Roman"/>
                <w:sz w:val="20"/>
                <w:szCs w:val="20"/>
                <w:lang w:val="en"/>
              </w:rPr>
              <w:t xml:space="preserve">Students with YÖK 100/2000 scholarships are required to do a thesis related to the subject determined at the </w:t>
            </w:r>
            <w:r w:rsidR="00F878D7" w:rsidRPr="008A4B0A">
              <w:rPr>
                <w:rFonts w:ascii="Times New Roman" w:hAnsi="Times New Roman" w:cs="Times New Roman"/>
                <w:sz w:val="20"/>
                <w:szCs w:val="20"/>
                <w:lang w:val="en"/>
              </w:rPr>
              <w:t>Graduate School</w:t>
            </w:r>
            <w:r w:rsidRPr="008A4B0A">
              <w:rPr>
                <w:rFonts w:ascii="Times New Roman" w:hAnsi="Times New Roman" w:cs="Times New Roman"/>
                <w:sz w:val="20"/>
                <w:szCs w:val="20"/>
                <w:lang w:val="en"/>
              </w:rPr>
              <w:t xml:space="preserve">. Whether the thesis is related to the scholarship </w:t>
            </w:r>
            <w:r w:rsidR="00A91BFA" w:rsidRPr="008A4B0A">
              <w:rPr>
                <w:rFonts w:ascii="Times New Roman" w:hAnsi="Times New Roman" w:cs="Times New Roman"/>
                <w:sz w:val="20"/>
                <w:szCs w:val="20"/>
                <w:lang w:val="en"/>
              </w:rPr>
              <w:t>received.</w:t>
            </w:r>
          </w:p>
          <w:p w14:paraId="7C74BB6B" w14:textId="3AF756EC" w:rsidR="00DE6EEF" w:rsidRPr="008A4B0A" w:rsidRDefault="00DE6EEF">
            <w:pPr>
              <w:pStyle w:val="TableParagraph"/>
              <w:numPr>
                <w:ilvl w:val="0"/>
                <w:numId w:val="24"/>
              </w:numPr>
              <w:rPr>
                <w:rFonts w:ascii="Times New Roman" w:hAnsi="Times New Roman" w:cs="Times New Roman"/>
                <w:sz w:val="20"/>
                <w:szCs w:val="20"/>
                <w:lang w:val="en"/>
              </w:rPr>
            </w:pPr>
            <w:r w:rsidRPr="008A4B0A">
              <w:rPr>
                <w:rFonts w:ascii="Times New Roman" w:hAnsi="Times New Roman" w:cs="Times New Roman"/>
                <w:sz w:val="20"/>
                <w:szCs w:val="20"/>
                <w:lang w:val="en"/>
              </w:rPr>
              <w:t>Starting from the thesis proposal stage, it is followed by the evaluation commissions formed by the SBE and it is ensured that the student writes a thesis that corresponds to the field in which he received a scholarship.</w:t>
            </w:r>
          </w:p>
          <w:p w14:paraId="2546EBCA" w14:textId="54EA7859" w:rsidR="00DE6EEF" w:rsidRPr="008A4B0A" w:rsidRDefault="00DE6EEF">
            <w:pPr>
              <w:pStyle w:val="TableParagraph"/>
              <w:numPr>
                <w:ilvl w:val="0"/>
                <w:numId w:val="24"/>
              </w:numPr>
              <w:rPr>
                <w:rFonts w:ascii="Times New Roman" w:hAnsi="Times New Roman" w:cs="Times New Roman"/>
                <w:sz w:val="20"/>
                <w:szCs w:val="20"/>
                <w:lang w:val="tr-TR"/>
              </w:rPr>
            </w:pPr>
            <w:r w:rsidRPr="008A4B0A">
              <w:rPr>
                <w:rFonts w:ascii="Times New Roman" w:hAnsi="Times New Roman" w:cs="Times New Roman"/>
                <w:sz w:val="20"/>
                <w:szCs w:val="20"/>
                <w:lang w:val="en"/>
              </w:rPr>
              <w:t xml:space="preserve">According to the framework determined by YÖK for other theses, the names of the members of the thesis monitoring committee consisting of 3 people, including the </w:t>
            </w:r>
            <w:r w:rsidR="00CD5BC6" w:rsidRPr="008A4B0A">
              <w:rPr>
                <w:rFonts w:ascii="Times New Roman" w:hAnsi="Times New Roman" w:cs="Times New Roman"/>
                <w:sz w:val="20"/>
                <w:szCs w:val="20"/>
                <w:lang w:val="en"/>
              </w:rPr>
              <w:t>supervisor</w:t>
            </w:r>
            <w:r w:rsidRPr="008A4B0A">
              <w:rPr>
                <w:rFonts w:ascii="Times New Roman" w:hAnsi="Times New Roman" w:cs="Times New Roman"/>
                <w:sz w:val="20"/>
                <w:szCs w:val="20"/>
                <w:lang w:val="en"/>
              </w:rPr>
              <w:t>, are presented to the SBE Administrative Board within 1 month following the date the student passed the proficiency exam successfully. One of the members of the thesis monitoring committee must be from a field related to the thesis topic, but from a different discipline.</w:t>
            </w:r>
          </w:p>
          <w:p w14:paraId="23FC135F" w14:textId="77777777" w:rsidR="00CB28FF" w:rsidRPr="008A4B0A" w:rsidRDefault="00CB28FF" w:rsidP="00CB28FF">
            <w:pPr>
              <w:pStyle w:val="TableParagraph"/>
              <w:ind w:left="0"/>
              <w:rPr>
                <w:rFonts w:ascii="Times New Roman" w:hAnsi="Times New Roman" w:cs="Times New Roman"/>
                <w:sz w:val="20"/>
                <w:szCs w:val="20"/>
              </w:rPr>
            </w:pPr>
          </w:p>
        </w:tc>
      </w:tr>
    </w:tbl>
    <w:p w14:paraId="0077DF43" w14:textId="77777777" w:rsidR="00404474" w:rsidRPr="008A4B0A" w:rsidRDefault="00404474">
      <w:pPr>
        <w:rPr>
          <w:rFonts w:ascii="Times New Roman" w:hAnsi="Times New Roman" w:cs="Times New Roman"/>
          <w:sz w:val="20"/>
          <w:szCs w:val="20"/>
        </w:rPr>
        <w:sectPr w:rsidR="00404474" w:rsidRPr="008A4B0A">
          <w:pgSz w:w="16840" w:h="11910" w:orient="landscape"/>
          <w:pgMar w:top="720" w:right="400" w:bottom="1140" w:left="620" w:header="0" w:footer="960" w:gutter="0"/>
          <w:cols w:space="708"/>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622"/>
        <w:gridCol w:w="1166"/>
        <w:gridCol w:w="3172"/>
        <w:gridCol w:w="6788"/>
      </w:tblGrid>
      <w:tr w:rsidR="00404474" w:rsidRPr="008A4B0A" w14:paraId="3108A072" w14:textId="77777777" w:rsidTr="00300051">
        <w:trPr>
          <w:trHeight w:val="1880"/>
        </w:trPr>
        <w:tc>
          <w:tcPr>
            <w:tcW w:w="4473" w:type="dxa"/>
            <w:gridSpan w:val="2"/>
            <w:shd w:val="clear" w:color="auto" w:fill="F2F2F2" w:themeFill="background1" w:themeFillShade="F2"/>
          </w:tcPr>
          <w:p w14:paraId="11BCAF36" w14:textId="77777777" w:rsidR="00404474" w:rsidRPr="008A4B0A" w:rsidRDefault="00CC4E2B">
            <w:pPr>
              <w:pStyle w:val="TableParagraph"/>
              <w:spacing w:line="263" w:lineRule="exact"/>
              <w:rPr>
                <w:rFonts w:ascii="Times New Roman" w:hAnsi="Times New Roman" w:cs="Times New Roman"/>
                <w:b/>
                <w:sz w:val="20"/>
                <w:szCs w:val="20"/>
              </w:rPr>
            </w:pPr>
            <w:r w:rsidRPr="008A4B0A">
              <w:rPr>
                <w:rFonts w:ascii="Times New Roman" w:hAnsi="Times New Roman" w:cs="Times New Roman"/>
                <w:b/>
                <w:sz w:val="20"/>
                <w:szCs w:val="20"/>
              </w:rPr>
              <w:lastRenderedPageBreak/>
              <w:t>Basic Recommendations</w:t>
            </w:r>
          </w:p>
          <w:p w14:paraId="0E9A61FE" w14:textId="77777777" w:rsidR="00404474" w:rsidRPr="008A4B0A" w:rsidRDefault="00CC4E2B">
            <w:pPr>
              <w:pStyle w:val="TableParagraph"/>
              <w:ind w:right="162"/>
              <w:rPr>
                <w:rFonts w:ascii="Times New Roman" w:hAnsi="Times New Roman" w:cs="Times New Roman"/>
                <w:b/>
                <w:sz w:val="20"/>
                <w:szCs w:val="20"/>
              </w:rPr>
            </w:pPr>
            <w:r w:rsidRPr="008A4B0A">
              <w:rPr>
                <w:rFonts w:ascii="Times New Roman" w:hAnsi="Times New Roman" w:cs="Times New Roman"/>
                <w:b/>
                <w:sz w:val="20"/>
                <w:szCs w:val="20"/>
              </w:rPr>
              <w:t>(abbreviated - see Best Practices document for full recommendations)</w:t>
            </w:r>
          </w:p>
        </w:tc>
        <w:tc>
          <w:tcPr>
            <w:tcW w:w="1166" w:type="dxa"/>
            <w:shd w:val="clear" w:color="auto" w:fill="F2F2F2" w:themeFill="background1" w:themeFillShade="F2"/>
          </w:tcPr>
          <w:p w14:paraId="53AE152B" w14:textId="77777777" w:rsidR="00404474" w:rsidRPr="008A4B0A" w:rsidRDefault="00CC4E2B">
            <w:pPr>
              <w:pStyle w:val="TableParagraph"/>
              <w:ind w:left="103" w:right="81"/>
              <w:rPr>
                <w:rFonts w:ascii="Times New Roman" w:hAnsi="Times New Roman" w:cs="Times New Roman"/>
                <w:b/>
                <w:i/>
                <w:sz w:val="20"/>
                <w:szCs w:val="20"/>
              </w:rPr>
            </w:pPr>
            <w:r w:rsidRPr="008A4B0A">
              <w:rPr>
                <w:rFonts w:ascii="Times New Roman" w:hAnsi="Times New Roman" w:cs="Times New Roman"/>
                <w:b/>
                <w:sz w:val="20"/>
                <w:szCs w:val="20"/>
              </w:rPr>
              <w:t>Does your institution comply? Yes, No, Maybe</w:t>
            </w:r>
            <w:r w:rsidRPr="008A4B0A">
              <w:rPr>
                <w:rFonts w:ascii="Times New Roman" w:hAnsi="Times New Roman" w:cs="Times New Roman"/>
                <w:b/>
                <w:i/>
                <w:sz w:val="20"/>
                <w:szCs w:val="20"/>
              </w:rPr>
              <w:t>.</w:t>
            </w:r>
          </w:p>
        </w:tc>
        <w:tc>
          <w:tcPr>
            <w:tcW w:w="3172" w:type="dxa"/>
            <w:shd w:val="clear" w:color="auto" w:fill="F2F2F2" w:themeFill="background1" w:themeFillShade="F2"/>
          </w:tcPr>
          <w:p w14:paraId="586EE42E" w14:textId="77777777" w:rsidR="00404474" w:rsidRPr="008A4B0A" w:rsidRDefault="00CC4E2B">
            <w:pPr>
              <w:pStyle w:val="TableParagraph"/>
              <w:ind w:left="108" w:right="142"/>
              <w:rPr>
                <w:rFonts w:ascii="Times New Roman" w:hAnsi="Times New Roman" w:cs="Times New Roman"/>
                <w:b/>
                <w:sz w:val="20"/>
                <w:szCs w:val="20"/>
              </w:rPr>
            </w:pPr>
            <w:r w:rsidRPr="008A4B0A">
              <w:rPr>
                <w:rFonts w:ascii="Times New Roman" w:hAnsi="Times New Roman" w:cs="Times New Roman"/>
                <w:b/>
                <w:sz w:val="20"/>
                <w:szCs w:val="20"/>
              </w:rPr>
              <w:t>Please expand your answer with the following information. If the answer is “No” please indicate if you would like to make changes that would allow compliance. If such changes are</w:t>
            </w:r>
          </w:p>
          <w:p w14:paraId="31349ADE" w14:textId="77777777" w:rsidR="00404474" w:rsidRPr="008A4B0A" w:rsidRDefault="00CC4E2B">
            <w:pPr>
              <w:pStyle w:val="TableParagraph"/>
              <w:spacing w:line="253" w:lineRule="exact"/>
              <w:ind w:left="108"/>
              <w:rPr>
                <w:rFonts w:ascii="Times New Roman" w:hAnsi="Times New Roman" w:cs="Times New Roman"/>
                <w:b/>
                <w:sz w:val="20"/>
                <w:szCs w:val="20"/>
              </w:rPr>
            </w:pPr>
            <w:r w:rsidRPr="008A4B0A">
              <w:rPr>
                <w:rFonts w:ascii="Times New Roman" w:hAnsi="Times New Roman" w:cs="Times New Roman"/>
                <w:b/>
                <w:sz w:val="20"/>
                <w:szCs w:val="20"/>
              </w:rPr>
              <w:t>not wanted, please explain.</w:t>
            </w:r>
          </w:p>
        </w:tc>
        <w:tc>
          <w:tcPr>
            <w:tcW w:w="6788" w:type="dxa"/>
            <w:shd w:val="clear" w:color="auto" w:fill="F2F2F2" w:themeFill="background1" w:themeFillShade="F2"/>
          </w:tcPr>
          <w:p w14:paraId="4A260E8A" w14:textId="77777777" w:rsidR="00404474" w:rsidRPr="008A4B0A" w:rsidRDefault="00CC4E2B">
            <w:pPr>
              <w:pStyle w:val="TableParagraph"/>
              <w:spacing w:line="237" w:lineRule="auto"/>
              <w:ind w:left="102"/>
              <w:rPr>
                <w:rFonts w:ascii="Times New Roman" w:hAnsi="Times New Roman" w:cs="Times New Roman"/>
                <w:b/>
                <w:sz w:val="20"/>
                <w:szCs w:val="20"/>
              </w:rPr>
            </w:pPr>
            <w:r w:rsidRPr="008A4B0A">
              <w:rPr>
                <w:rFonts w:ascii="Times New Roman" w:hAnsi="Times New Roman" w:cs="Times New Roman"/>
                <w:b/>
                <w:sz w:val="20"/>
                <w:szCs w:val="20"/>
              </w:rPr>
              <w:t>Response. Please be succinct and refer to e.g. graduate school website where relevant.</w:t>
            </w:r>
          </w:p>
        </w:tc>
      </w:tr>
      <w:tr w:rsidR="00DE6EEF" w:rsidRPr="008A4B0A" w14:paraId="404AD55A" w14:textId="77777777" w:rsidTr="00DE6EEF">
        <w:trPr>
          <w:trHeight w:val="1881"/>
        </w:trPr>
        <w:tc>
          <w:tcPr>
            <w:tcW w:w="851" w:type="dxa"/>
          </w:tcPr>
          <w:p w14:paraId="330006DD" w14:textId="77777777" w:rsidR="00DE6EEF" w:rsidRPr="008A4B0A" w:rsidRDefault="00DE6EEF" w:rsidP="00DE6EEF">
            <w:pPr>
              <w:pStyle w:val="TableParagraph"/>
              <w:spacing w:line="239" w:lineRule="exact"/>
              <w:rPr>
                <w:rFonts w:ascii="Times New Roman" w:hAnsi="Times New Roman" w:cs="Times New Roman"/>
                <w:sz w:val="20"/>
                <w:szCs w:val="20"/>
              </w:rPr>
            </w:pPr>
            <w:r w:rsidRPr="008A4B0A">
              <w:rPr>
                <w:rFonts w:ascii="Times New Roman" w:hAnsi="Times New Roman" w:cs="Times New Roman"/>
                <w:sz w:val="20"/>
                <w:szCs w:val="20"/>
              </w:rPr>
              <w:t>#42:</w:t>
            </w:r>
          </w:p>
          <w:p w14:paraId="231410C6" w14:textId="77777777" w:rsidR="00DE6EEF" w:rsidRPr="008A4B0A" w:rsidRDefault="00DE6EEF" w:rsidP="00DE6EEF">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BR 6.3</w:t>
            </w:r>
          </w:p>
        </w:tc>
        <w:tc>
          <w:tcPr>
            <w:tcW w:w="3622" w:type="dxa"/>
          </w:tcPr>
          <w:p w14:paraId="53D43027" w14:textId="77777777" w:rsidR="00DE6EEF" w:rsidRPr="008A4B0A" w:rsidRDefault="00DE6EEF" w:rsidP="00DE6EEF">
            <w:pPr>
              <w:pStyle w:val="TableParagraph"/>
              <w:ind w:left="104"/>
              <w:rPr>
                <w:rFonts w:ascii="Times New Roman" w:hAnsi="Times New Roman" w:cs="Times New Roman"/>
                <w:sz w:val="20"/>
                <w:szCs w:val="20"/>
              </w:rPr>
            </w:pPr>
            <w:r w:rsidRPr="008A4B0A">
              <w:rPr>
                <w:rFonts w:ascii="Times New Roman" w:hAnsi="Times New Roman" w:cs="Times New Roman"/>
                <w:sz w:val="20"/>
                <w:szCs w:val="20"/>
              </w:rPr>
              <w:t>In defining the benchmark for a PhD thesis, the assessment committee should take account of the provisos listed in the Annotations, for example the annotation indicating that fewer than three papers may be accepted if</w:t>
            </w:r>
          </w:p>
          <w:p w14:paraId="0E48392A" w14:textId="77777777" w:rsidR="00DE6EEF" w:rsidRPr="008A4B0A" w:rsidRDefault="00DE6EEF" w:rsidP="00DE6EEF">
            <w:pPr>
              <w:pStyle w:val="TableParagraph"/>
              <w:spacing w:line="254" w:lineRule="exact"/>
              <w:ind w:left="104"/>
              <w:rPr>
                <w:rFonts w:ascii="Times New Roman" w:hAnsi="Times New Roman" w:cs="Times New Roman"/>
                <w:sz w:val="20"/>
                <w:szCs w:val="20"/>
              </w:rPr>
            </w:pPr>
            <w:r w:rsidRPr="008A4B0A">
              <w:rPr>
                <w:rFonts w:ascii="Times New Roman" w:hAnsi="Times New Roman" w:cs="Times New Roman"/>
                <w:sz w:val="20"/>
                <w:szCs w:val="20"/>
              </w:rPr>
              <w:t>published in highly rated journals.</w:t>
            </w:r>
          </w:p>
        </w:tc>
        <w:tc>
          <w:tcPr>
            <w:tcW w:w="1166" w:type="dxa"/>
          </w:tcPr>
          <w:p w14:paraId="03C5B071" w14:textId="7A5E2FAD" w:rsidR="00DE6EEF" w:rsidRPr="008A4B0A" w:rsidRDefault="00A91BFA" w:rsidP="00A91BFA">
            <w:pPr>
              <w:pStyle w:val="TableParagraph"/>
              <w:ind w:left="0"/>
              <w:jc w:val="center"/>
              <w:rPr>
                <w:rFonts w:ascii="Times New Roman" w:hAnsi="Times New Roman" w:cs="Times New Roman"/>
                <w:sz w:val="20"/>
                <w:szCs w:val="20"/>
              </w:rPr>
            </w:pPr>
            <w:r w:rsidRPr="008A4B0A">
              <w:rPr>
                <w:rFonts w:ascii="Times New Roman" w:hAnsi="Times New Roman" w:cs="Times New Roman"/>
                <w:sz w:val="20"/>
                <w:szCs w:val="20"/>
              </w:rPr>
              <w:t>Yes</w:t>
            </w:r>
          </w:p>
        </w:tc>
        <w:tc>
          <w:tcPr>
            <w:tcW w:w="3172" w:type="dxa"/>
          </w:tcPr>
          <w:p w14:paraId="520E8AA9" w14:textId="77777777" w:rsidR="00DE6EEF" w:rsidRPr="008A4B0A" w:rsidRDefault="00DE6EEF" w:rsidP="00DE6EEF">
            <w:pPr>
              <w:pStyle w:val="TableParagraph"/>
              <w:ind w:left="108" w:right="133"/>
              <w:rPr>
                <w:rFonts w:ascii="Times New Roman" w:hAnsi="Times New Roman" w:cs="Times New Roman"/>
                <w:i/>
                <w:sz w:val="20"/>
                <w:szCs w:val="20"/>
              </w:rPr>
            </w:pPr>
            <w:r w:rsidRPr="008A4B0A">
              <w:rPr>
                <w:rFonts w:ascii="Times New Roman" w:hAnsi="Times New Roman" w:cs="Times New Roman"/>
                <w:i/>
                <w:sz w:val="20"/>
                <w:szCs w:val="20"/>
              </w:rPr>
              <w:t>To what extent are the “normal” requirements as described in BR6.2 adhered to, and under what circumstances are other criteria accepted?</w:t>
            </w:r>
          </w:p>
        </w:tc>
        <w:tc>
          <w:tcPr>
            <w:tcW w:w="6788" w:type="dxa"/>
            <w:shd w:val="clear" w:color="auto" w:fill="FFFFFF" w:themeFill="background1"/>
          </w:tcPr>
          <w:p w14:paraId="2E5DBC50" w14:textId="77777777" w:rsidR="00EC1E0A" w:rsidRPr="00D328A5" w:rsidRDefault="00DE6EEF">
            <w:pPr>
              <w:pStyle w:val="TableParagraph"/>
              <w:numPr>
                <w:ilvl w:val="0"/>
                <w:numId w:val="38"/>
              </w:numPr>
              <w:rPr>
                <w:rFonts w:ascii="Times New Roman" w:hAnsi="Times New Roman" w:cs="Times New Roman"/>
                <w:sz w:val="20"/>
                <w:szCs w:val="20"/>
                <w:lang w:val="en"/>
              </w:rPr>
            </w:pPr>
            <w:r w:rsidRPr="00D328A5">
              <w:rPr>
                <w:rFonts w:ascii="Times New Roman" w:hAnsi="Times New Roman" w:cs="Times New Roman"/>
                <w:sz w:val="20"/>
                <w:szCs w:val="20"/>
                <w:lang w:val="en"/>
              </w:rPr>
              <w:t xml:space="preserve">Currently, </w:t>
            </w:r>
            <w:r w:rsidR="00EE515D" w:rsidRPr="00D328A5">
              <w:rPr>
                <w:rFonts w:ascii="Times New Roman" w:hAnsi="Times New Roman" w:cs="Times New Roman"/>
                <w:sz w:val="20"/>
                <w:szCs w:val="20"/>
                <w:lang w:val="en"/>
              </w:rPr>
              <w:t>for</w:t>
            </w:r>
            <w:r w:rsidRPr="00D328A5">
              <w:rPr>
                <w:rFonts w:ascii="Times New Roman" w:hAnsi="Times New Roman" w:cs="Times New Roman"/>
                <w:sz w:val="20"/>
                <w:szCs w:val="20"/>
                <w:lang w:val="en"/>
              </w:rPr>
              <w:t xml:space="preserve"> the student to graduate from the doctoral program, it is obligatory to publish 1 SCI article and to publish in one of the other national indexes.</w:t>
            </w:r>
          </w:p>
          <w:p w14:paraId="26E16CF5" w14:textId="78990C02" w:rsidR="00DE6EEF" w:rsidRPr="00D328A5" w:rsidRDefault="00000000" w:rsidP="00EC1E0A">
            <w:pPr>
              <w:pStyle w:val="TableParagraph"/>
              <w:rPr>
                <w:rFonts w:ascii="Times New Roman" w:hAnsi="Times New Roman" w:cs="Times New Roman"/>
                <w:sz w:val="20"/>
                <w:szCs w:val="20"/>
                <w:lang w:val="en"/>
              </w:rPr>
            </w:pPr>
            <w:hyperlink r:id="rId44" w:history="1">
              <w:r w:rsidR="00EC1E0A" w:rsidRPr="00D328A5">
                <w:rPr>
                  <w:rStyle w:val="Kpr"/>
                  <w:rFonts w:ascii="Times New Roman" w:hAnsi="Times New Roman" w:cs="Times New Roman"/>
                  <w:sz w:val="20"/>
                  <w:szCs w:val="20"/>
                  <w:lang w:val="en"/>
                </w:rPr>
                <w:t>https://www.uludag.edu.tr/saglikbilimleri/konu/view?id=6737&amp;title=tez-yayin-sarti</w:t>
              </w:r>
            </w:hyperlink>
          </w:p>
          <w:p w14:paraId="311DC3B4" w14:textId="554DB7BA" w:rsidR="00DE6EEF" w:rsidRPr="008A4B0A" w:rsidRDefault="00DE6EEF">
            <w:pPr>
              <w:pStyle w:val="TableParagraph"/>
              <w:numPr>
                <w:ilvl w:val="0"/>
                <w:numId w:val="38"/>
              </w:numPr>
              <w:rPr>
                <w:rFonts w:ascii="Times New Roman" w:hAnsi="Times New Roman" w:cs="Times New Roman"/>
                <w:sz w:val="20"/>
                <w:szCs w:val="20"/>
                <w:lang w:val="en"/>
              </w:rPr>
            </w:pPr>
            <w:r w:rsidRPr="00D328A5">
              <w:rPr>
                <w:rFonts w:ascii="Times New Roman" w:hAnsi="Times New Roman" w:cs="Times New Roman"/>
                <w:sz w:val="20"/>
                <w:szCs w:val="20"/>
                <w:lang w:val="en"/>
              </w:rPr>
              <w:t>Students who want to graduate with the B Orpheus label are in the preparation stage of applying</w:t>
            </w:r>
            <w:r w:rsidRPr="008A4B0A">
              <w:rPr>
                <w:rFonts w:ascii="Times New Roman" w:hAnsi="Times New Roman" w:cs="Times New Roman"/>
                <w:sz w:val="20"/>
                <w:szCs w:val="20"/>
                <w:lang w:val="en"/>
              </w:rPr>
              <w:t xml:space="preserve"> to the Orpheus label process.</w:t>
            </w:r>
          </w:p>
          <w:p w14:paraId="5DE99BEB" w14:textId="49531DC5" w:rsidR="00DE6EEF" w:rsidRPr="008A4B0A" w:rsidRDefault="00DE6EEF">
            <w:pPr>
              <w:pStyle w:val="TableParagraph"/>
              <w:numPr>
                <w:ilvl w:val="0"/>
                <w:numId w:val="39"/>
              </w:numPr>
              <w:rPr>
                <w:rFonts w:ascii="Times New Roman" w:hAnsi="Times New Roman" w:cs="Times New Roman"/>
                <w:sz w:val="20"/>
                <w:szCs w:val="20"/>
                <w:lang w:val="en"/>
              </w:rPr>
            </w:pPr>
            <w:r w:rsidRPr="008A4B0A">
              <w:rPr>
                <w:rFonts w:ascii="Times New Roman" w:hAnsi="Times New Roman" w:cs="Times New Roman"/>
                <w:sz w:val="20"/>
                <w:szCs w:val="20"/>
                <w:lang w:val="en"/>
              </w:rPr>
              <w:t>They are required to meet the condition of publishing an article from their thesis in Q</w:t>
            </w:r>
            <w:r w:rsidRPr="008A4B0A">
              <w:rPr>
                <w:rFonts w:ascii="Times New Roman" w:hAnsi="Times New Roman" w:cs="Times New Roman"/>
                <w:sz w:val="20"/>
                <w:szCs w:val="20"/>
                <w:vertAlign w:val="subscript"/>
                <w:lang w:val="en"/>
              </w:rPr>
              <w:t>1</w:t>
            </w:r>
            <w:r w:rsidRPr="008A4B0A">
              <w:rPr>
                <w:rFonts w:ascii="Times New Roman" w:hAnsi="Times New Roman" w:cs="Times New Roman"/>
                <w:sz w:val="20"/>
                <w:szCs w:val="20"/>
                <w:lang w:val="en"/>
              </w:rPr>
              <w:t xml:space="preserve"> journals that are included in the SCI indexes.</w:t>
            </w:r>
          </w:p>
          <w:p w14:paraId="74E6E45F" w14:textId="48BA5DBD" w:rsidR="00EE515D" w:rsidRPr="008A4B0A" w:rsidRDefault="00EE515D" w:rsidP="00EE515D">
            <w:pPr>
              <w:pStyle w:val="TableParagraph"/>
              <w:ind w:left="720"/>
              <w:rPr>
                <w:rFonts w:ascii="Times New Roman" w:hAnsi="Times New Roman" w:cs="Times New Roman"/>
                <w:sz w:val="20"/>
                <w:szCs w:val="20"/>
                <w:lang w:val="en"/>
              </w:rPr>
            </w:pPr>
            <w:r w:rsidRPr="008A4B0A">
              <w:rPr>
                <w:rFonts w:ascii="Times New Roman" w:hAnsi="Times New Roman" w:cs="Times New Roman"/>
                <w:sz w:val="20"/>
                <w:szCs w:val="20"/>
                <w:lang w:val="en"/>
              </w:rPr>
              <w:t>or</w:t>
            </w:r>
          </w:p>
          <w:p w14:paraId="5728358B" w14:textId="30AAED1C" w:rsidR="00EE515D" w:rsidRPr="008A4B0A" w:rsidRDefault="00EE515D">
            <w:pPr>
              <w:pStyle w:val="TableParagraph"/>
              <w:numPr>
                <w:ilvl w:val="0"/>
                <w:numId w:val="39"/>
              </w:numPr>
              <w:rPr>
                <w:rFonts w:ascii="Times New Roman" w:hAnsi="Times New Roman" w:cs="Times New Roman"/>
                <w:sz w:val="20"/>
                <w:szCs w:val="20"/>
                <w:lang w:val="en"/>
              </w:rPr>
            </w:pPr>
            <w:r w:rsidRPr="008A4B0A">
              <w:rPr>
                <w:rFonts w:ascii="Times New Roman" w:hAnsi="Times New Roman" w:cs="Times New Roman"/>
                <w:sz w:val="20"/>
                <w:szCs w:val="20"/>
                <w:lang w:val="en"/>
              </w:rPr>
              <w:t>Two articles in Q2 journals that are included in the SCI indexes.</w:t>
            </w:r>
          </w:p>
          <w:p w14:paraId="14A9F838" w14:textId="3C9AE8AB" w:rsidR="00EE515D" w:rsidRPr="008A4B0A" w:rsidRDefault="00EE515D" w:rsidP="00EE515D">
            <w:pPr>
              <w:pStyle w:val="TableParagraph"/>
              <w:ind w:left="0"/>
              <w:rPr>
                <w:rFonts w:ascii="Times New Roman" w:hAnsi="Times New Roman" w:cs="Times New Roman"/>
                <w:sz w:val="20"/>
                <w:szCs w:val="20"/>
                <w:lang w:val="tr-TR"/>
              </w:rPr>
            </w:pPr>
          </w:p>
          <w:p w14:paraId="12EA444C" w14:textId="3A121337" w:rsidR="00DE6EEF" w:rsidRPr="008A4B0A" w:rsidRDefault="00DE6EEF" w:rsidP="00DE6EEF">
            <w:pPr>
              <w:pStyle w:val="TableParagraph"/>
              <w:ind w:left="0"/>
              <w:rPr>
                <w:rFonts w:ascii="Times New Roman" w:hAnsi="Times New Roman" w:cs="Times New Roman"/>
                <w:sz w:val="20"/>
                <w:szCs w:val="20"/>
              </w:rPr>
            </w:pPr>
          </w:p>
        </w:tc>
      </w:tr>
      <w:tr w:rsidR="00DE6EEF" w:rsidRPr="008A4B0A" w14:paraId="4D6CDEEE" w14:textId="77777777" w:rsidTr="00DE6EEF">
        <w:trPr>
          <w:trHeight w:val="1075"/>
        </w:trPr>
        <w:tc>
          <w:tcPr>
            <w:tcW w:w="851" w:type="dxa"/>
          </w:tcPr>
          <w:p w14:paraId="11E7AAF3" w14:textId="77777777" w:rsidR="00DE6EEF" w:rsidRPr="008A4B0A" w:rsidRDefault="00DE6EEF" w:rsidP="00DE6EEF">
            <w:pPr>
              <w:pStyle w:val="TableParagraph"/>
              <w:spacing w:line="239" w:lineRule="exact"/>
              <w:rPr>
                <w:rFonts w:ascii="Times New Roman" w:hAnsi="Times New Roman" w:cs="Times New Roman"/>
                <w:sz w:val="20"/>
                <w:szCs w:val="20"/>
              </w:rPr>
            </w:pPr>
            <w:r w:rsidRPr="008A4B0A">
              <w:rPr>
                <w:rFonts w:ascii="Times New Roman" w:hAnsi="Times New Roman" w:cs="Times New Roman"/>
                <w:sz w:val="20"/>
                <w:szCs w:val="20"/>
              </w:rPr>
              <w:t>#43:</w:t>
            </w:r>
          </w:p>
          <w:p w14:paraId="7F95EA2A" w14:textId="77777777" w:rsidR="00DE6EEF" w:rsidRPr="008A4B0A" w:rsidRDefault="00DE6EEF" w:rsidP="00DE6EEF">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BR 6.4</w:t>
            </w:r>
          </w:p>
        </w:tc>
        <w:tc>
          <w:tcPr>
            <w:tcW w:w="3622" w:type="dxa"/>
          </w:tcPr>
          <w:p w14:paraId="35454ECF" w14:textId="77777777" w:rsidR="00DE6EEF" w:rsidRPr="008A4B0A" w:rsidRDefault="00DE6EEF" w:rsidP="00DE6EEF">
            <w:pPr>
              <w:pStyle w:val="TableParagraph"/>
              <w:ind w:left="104" w:right="101"/>
              <w:rPr>
                <w:rFonts w:ascii="Times New Roman" w:hAnsi="Times New Roman" w:cs="Times New Roman"/>
                <w:sz w:val="20"/>
                <w:szCs w:val="20"/>
              </w:rPr>
            </w:pPr>
            <w:r w:rsidRPr="008A4B0A">
              <w:rPr>
                <w:rFonts w:ascii="Times New Roman" w:hAnsi="Times New Roman" w:cs="Times New Roman"/>
                <w:sz w:val="20"/>
                <w:szCs w:val="20"/>
              </w:rPr>
              <w:t>In addition to papers, the thesis should include a full literature review and full account of aims, method,</w:t>
            </w:r>
          </w:p>
          <w:p w14:paraId="3EED3749" w14:textId="70AD8088" w:rsidR="00DE6EEF" w:rsidRPr="008A4B0A" w:rsidRDefault="00DE6EEF" w:rsidP="00DE6EEF">
            <w:pPr>
              <w:pStyle w:val="TableParagraph"/>
              <w:spacing w:line="254" w:lineRule="exact"/>
              <w:ind w:left="104"/>
              <w:rPr>
                <w:rFonts w:ascii="Times New Roman" w:hAnsi="Times New Roman" w:cs="Times New Roman"/>
                <w:sz w:val="20"/>
                <w:szCs w:val="20"/>
              </w:rPr>
            </w:pPr>
            <w:r w:rsidRPr="008A4B0A">
              <w:rPr>
                <w:rFonts w:ascii="Times New Roman" w:hAnsi="Times New Roman" w:cs="Times New Roman"/>
                <w:sz w:val="20"/>
                <w:szCs w:val="20"/>
              </w:rPr>
              <w:t xml:space="preserve">results, </w:t>
            </w:r>
            <w:r w:rsidR="00A91BFA" w:rsidRPr="008A4B0A">
              <w:rPr>
                <w:rFonts w:ascii="Times New Roman" w:hAnsi="Times New Roman" w:cs="Times New Roman"/>
                <w:sz w:val="20"/>
                <w:szCs w:val="20"/>
              </w:rPr>
              <w:t>discussion,</w:t>
            </w:r>
            <w:r w:rsidRPr="008A4B0A">
              <w:rPr>
                <w:rFonts w:ascii="Times New Roman" w:hAnsi="Times New Roman" w:cs="Times New Roman"/>
                <w:sz w:val="20"/>
                <w:szCs w:val="20"/>
              </w:rPr>
              <w:t xml:space="preserve"> and conclusion.</w:t>
            </w:r>
          </w:p>
        </w:tc>
        <w:tc>
          <w:tcPr>
            <w:tcW w:w="1166" w:type="dxa"/>
          </w:tcPr>
          <w:p w14:paraId="2D6ECE6D" w14:textId="697D4D21" w:rsidR="00DE6EEF" w:rsidRPr="008A4B0A" w:rsidRDefault="00A91BFA" w:rsidP="00A91BFA">
            <w:pPr>
              <w:pStyle w:val="TableParagraph"/>
              <w:ind w:left="0"/>
              <w:jc w:val="center"/>
              <w:rPr>
                <w:rFonts w:ascii="Times New Roman" w:hAnsi="Times New Roman" w:cs="Times New Roman"/>
                <w:sz w:val="20"/>
                <w:szCs w:val="20"/>
              </w:rPr>
            </w:pPr>
            <w:r w:rsidRPr="008A4B0A">
              <w:rPr>
                <w:rFonts w:ascii="Times New Roman" w:hAnsi="Times New Roman" w:cs="Times New Roman"/>
                <w:sz w:val="20"/>
                <w:szCs w:val="20"/>
              </w:rPr>
              <w:t>Yes</w:t>
            </w:r>
          </w:p>
        </w:tc>
        <w:tc>
          <w:tcPr>
            <w:tcW w:w="3172" w:type="dxa"/>
          </w:tcPr>
          <w:p w14:paraId="0EF1FC73" w14:textId="77777777" w:rsidR="00DE6EEF" w:rsidRPr="008A4B0A" w:rsidRDefault="00DE6EEF" w:rsidP="00DE6EEF">
            <w:pPr>
              <w:pStyle w:val="TableParagraph"/>
              <w:spacing w:line="237" w:lineRule="auto"/>
              <w:ind w:left="108" w:right="96"/>
              <w:rPr>
                <w:rFonts w:ascii="Times New Roman" w:hAnsi="Times New Roman" w:cs="Times New Roman"/>
                <w:i/>
                <w:sz w:val="20"/>
                <w:szCs w:val="20"/>
              </w:rPr>
            </w:pPr>
            <w:r w:rsidRPr="008A4B0A">
              <w:rPr>
                <w:rFonts w:ascii="Times New Roman" w:hAnsi="Times New Roman" w:cs="Times New Roman"/>
                <w:i/>
                <w:sz w:val="20"/>
                <w:szCs w:val="20"/>
              </w:rPr>
              <w:t>Describe the content of the other parts of the thesis.</w:t>
            </w:r>
          </w:p>
        </w:tc>
        <w:tc>
          <w:tcPr>
            <w:tcW w:w="6788" w:type="dxa"/>
            <w:shd w:val="clear" w:color="auto" w:fill="FFFFFF" w:themeFill="background1"/>
          </w:tcPr>
          <w:p w14:paraId="7235A21C" w14:textId="77777777" w:rsidR="00F103B7" w:rsidRPr="008A4B0A" w:rsidRDefault="00F878D7">
            <w:pPr>
              <w:pStyle w:val="TableParagraph"/>
              <w:numPr>
                <w:ilvl w:val="0"/>
                <w:numId w:val="36"/>
              </w:numPr>
              <w:rPr>
                <w:rFonts w:ascii="Times New Roman" w:hAnsi="Times New Roman" w:cs="Times New Roman"/>
                <w:sz w:val="20"/>
                <w:szCs w:val="20"/>
                <w:lang w:val="en"/>
              </w:rPr>
            </w:pPr>
            <w:r w:rsidRPr="008A4B0A">
              <w:rPr>
                <w:rFonts w:ascii="Times New Roman" w:hAnsi="Times New Roman" w:cs="Times New Roman"/>
                <w:sz w:val="20"/>
                <w:szCs w:val="20"/>
                <w:lang w:val="en"/>
              </w:rPr>
              <w:t>Thesis writing rules determined by the Graduate School are taken as basis in the writing of the PhD thesis. (Announced on The Graduate School website)</w:t>
            </w:r>
          </w:p>
          <w:p w14:paraId="1030D2C4" w14:textId="3DEF6719" w:rsidR="00F878D7" w:rsidRPr="008A4B0A" w:rsidRDefault="00000000" w:rsidP="00F103B7">
            <w:pPr>
              <w:pStyle w:val="TableParagraph"/>
              <w:rPr>
                <w:rFonts w:ascii="Times New Roman" w:hAnsi="Times New Roman" w:cs="Times New Roman"/>
                <w:sz w:val="20"/>
                <w:szCs w:val="20"/>
                <w:lang w:val="en"/>
              </w:rPr>
            </w:pPr>
            <w:hyperlink r:id="rId45" w:history="1">
              <w:r w:rsidR="00F103B7" w:rsidRPr="008A4B0A">
                <w:rPr>
                  <w:rStyle w:val="Kpr"/>
                  <w:rFonts w:ascii="Times New Roman" w:hAnsi="Times New Roman" w:cs="Times New Roman"/>
                  <w:sz w:val="20"/>
                  <w:szCs w:val="20"/>
                  <w:lang w:val="en"/>
                </w:rPr>
                <w:t>https://uludag.edu.tr/saglikbilimleri/konu/view?id=1138&amp;title=tez-yazim-kilavuzu</w:t>
              </w:r>
            </w:hyperlink>
          </w:p>
          <w:p w14:paraId="33402519" w14:textId="77777777" w:rsidR="00F103B7" w:rsidRPr="008A4B0A" w:rsidRDefault="00F103B7" w:rsidP="00FA3732">
            <w:pPr>
              <w:pStyle w:val="TableParagraph"/>
              <w:ind w:left="0"/>
              <w:rPr>
                <w:rFonts w:ascii="Times New Roman" w:hAnsi="Times New Roman" w:cs="Times New Roman"/>
                <w:sz w:val="20"/>
                <w:szCs w:val="20"/>
                <w:lang w:val="en"/>
              </w:rPr>
            </w:pPr>
          </w:p>
          <w:p w14:paraId="0D9C33E8" w14:textId="553F9EC7" w:rsidR="00DE6EEF" w:rsidRPr="008A4B0A" w:rsidRDefault="00DE6EEF">
            <w:pPr>
              <w:pStyle w:val="TableParagraph"/>
              <w:numPr>
                <w:ilvl w:val="0"/>
                <w:numId w:val="37"/>
              </w:numPr>
              <w:rPr>
                <w:rFonts w:ascii="Times New Roman" w:hAnsi="Times New Roman" w:cs="Times New Roman"/>
                <w:sz w:val="20"/>
                <w:szCs w:val="20"/>
                <w:lang w:val="en"/>
              </w:rPr>
            </w:pPr>
            <w:r w:rsidRPr="008A4B0A">
              <w:rPr>
                <w:rFonts w:ascii="Times New Roman" w:hAnsi="Times New Roman" w:cs="Times New Roman"/>
                <w:sz w:val="20"/>
                <w:szCs w:val="20"/>
                <w:lang w:val="en"/>
              </w:rPr>
              <w:t>Introduction: The part in which the importance and purpose of the researched subject are stated.</w:t>
            </w:r>
          </w:p>
          <w:p w14:paraId="3C800B1F" w14:textId="258EFC6B" w:rsidR="00DE6EEF" w:rsidRPr="008A4B0A" w:rsidRDefault="00DE6EEF">
            <w:pPr>
              <w:pStyle w:val="TableParagraph"/>
              <w:numPr>
                <w:ilvl w:val="0"/>
                <w:numId w:val="37"/>
              </w:numPr>
              <w:rPr>
                <w:rFonts w:ascii="Times New Roman" w:hAnsi="Times New Roman" w:cs="Times New Roman"/>
                <w:sz w:val="20"/>
                <w:szCs w:val="20"/>
                <w:lang w:val="en"/>
              </w:rPr>
            </w:pPr>
            <w:r w:rsidRPr="008A4B0A">
              <w:rPr>
                <w:rFonts w:ascii="Times New Roman" w:hAnsi="Times New Roman" w:cs="Times New Roman"/>
                <w:sz w:val="20"/>
                <w:szCs w:val="20"/>
                <w:lang w:val="en"/>
              </w:rPr>
              <w:t>General information: the section with extensive literature information about the thesis topic</w:t>
            </w:r>
          </w:p>
          <w:p w14:paraId="173774D0" w14:textId="51B22EE8" w:rsidR="00DE6EEF" w:rsidRPr="008A4B0A" w:rsidRDefault="00DE6EEF">
            <w:pPr>
              <w:pStyle w:val="TableParagraph"/>
              <w:numPr>
                <w:ilvl w:val="0"/>
                <w:numId w:val="37"/>
              </w:numPr>
              <w:rPr>
                <w:rFonts w:ascii="Times New Roman" w:hAnsi="Times New Roman" w:cs="Times New Roman"/>
                <w:sz w:val="20"/>
                <w:szCs w:val="20"/>
                <w:lang w:val="en"/>
              </w:rPr>
            </w:pPr>
            <w:r w:rsidRPr="008A4B0A">
              <w:rPr>
                <w:rFonts w:ascii="Times New Roman" w:hAnsi="Times New Roman" w:cs="Times New Roman"/>
                <w:sz w:val="20"/>
                <w:szCs w:val="20"/>
                <w:lang w:val="en"/>
              </w:rPr>
              <w:t>Material and method: The method used in the thesis, sample selection, inclusion and exclusion criteria, ethics, board approval.</w:t>
            </w:r>
          </w:p>
          <w:p w14:paraId="45890D27" w14:textId="339F0807" w:rsidR="00DE6EEF" w:rsidRPr="008A4B0A" w:rsidRDefault="00DE6EEF">
            <w:pPr>
              <w:pStyle w:val="TableParagraph"/>
              <w:numPr>
                <w:ilvl w:val="0"/>
                <w:numId w:val="37"/>
              </w:numPr>
              <w:rPr>
                <w:rFonts w:ascii="Times New Roman" w:hAnsi="Times New Roman" w:cs="Times New Roman"/>
                <w:sz w:val="20"/>
                <w:szCs w:val="20"/>
                <w:lang w:val="en"/>
              </w:rPr>
            </w:pPr>
            <w:r w:rsidRPr="008A4B0A">
              <w:rPr>
                <w:rFonts w:ascii="Times New Roman" w:hAnsi="Times New Roman" w:cs="Times New Roman"/>
                <w:sz w:val="20"/>
                <w:szCs w:val="20"/>
                <w:lang w:val="en"/>
              </w:rPr>
              <w:t>Findings: The section where the results obtained from the research are given with statistical data</w:t>
            </w:r>
          </w:p>
          <w:p w14:paraId="35CA76D9" w14:textId="4D962CEA" w:rsidR="00DE6EEF" w:rsidRPr="008A4B0A" w:rsidRDefault="00DE6EEF">
            <w:pPr>
              <w:pStyle w:val="TableParagraph"/>
              <w:numPr>
                <w:ilvl w:val="0"/>
                <w:numId w:val="37"/>
              </w:numPr>
              <w:rPr>
                <w:rFonts w:ascii="Times New Roman" w:hAnsi="Times New Roman" w:cs="Times New Roman"/>
                <w:sz w:val="20"/>
                <w:szCs w:val="20"/>
                <w:lang w:val="en"/>
              </w:rPr>
            </w:pPr>
            <w:r w:rsidRPr="008A4B0A">
              <w:rPr>
                <w:rFonts w:ascii="Times New Roman" w:hAnsi="Times New Roman" w:cs="Times New Roman"/>
                <w:sz w:val="20"/>
                <w:szCs w:val="20"/>
                <w:lang w:val="en"/>
              </w:rPr>
              <w:t>Discussion and conclusion. It consists of sections where the results obtained are discussed with the relevant literature and suggestions are presented.</w:t>
            </w:r>
          </w:p>
          <w:p w14:paraId="333E28F7" w14:textId="52B9D73E" w:rsidR="00DE6EEF" w:rsidRPr="008742E1" w:rsidRDefault="00DE6EEF">
            <w:pPr>
              <w:pStyle w:val="TableParagraph"/>
              <w:numPr>
                <w:ilvl w:val="0"/>
                <w:numId w:val="37"/>
              </w:numPr>
              <w:rPr>
                <w:rFonts w:ascii="Times New Roman" w:hAnsi="Times New Roman" w:cs="Times New Roman"/>
                <w:sz w:val="20"/>
                <w:szCs w:val="20"/>
                <w:lang w:val="tr-TR"/>
              </w:rPr>
            </w:pPr>
            <w:r w:rsidRPr="008A4B0A">
              <w:rPr>
                <w:rFonts w:ascii="Times New Roman" w:hAnsi="Times New Roman" w:cs="Times New Roman"/>
                <w:sz w:val="20"/>
                <w:szCs w:val="20"/>
                <w:lang w:val="en"/>
              </w:rPr>
              <w:t>References: They should cover current literature and be relevant to the subject.</w:t>
            </w:r>
          </w:p>
          <w:p w14:paraId="1BEDEF82" w14:textId="3E4C0302" w:rsidR="008742E1" w:rsidRPr="00D328A5" w:rsidRDefault="00343D6D" w:rsidP="00343D6D">
            <w:pPr>
              <w:pStyle w:val="ListeParagraf"/>
              <w:numPr>
                <w:ilvl w:val="0"/>
                <w:numId w:val="36"/>
              </w:numPr>
              <w:shd w:val="clear" w:color="auto" w:fill="FFFFFF" w:themeFill="background1"/>
              <w:spacing w:line="360" w:lineRule="auto"/>
              <w:rPr>
                <w:rFonts w:ascii="Times New Roman" w:hAnsi="Times New Roman" w:cs="Times New Roman"/>
                <w:color w:val="202124"/>
                <w:sz w:val="20"/>
                <w:szCs w:val="20"/>
                <w:lang w:val="tr-TR"/>
              </w:rPr>
            </w:pPr>
            <w:r w:rsidRPr="00D328A5">
              <w:rPr>
                <w:rFonts w:ascii="Times New Roman" w:eastAsia="Times New Roman" w:hAnsi="Times New Roman" w:cs="Times New Roman"/>
                <w:color w:val="202124"/>
                <w:sz w:val="20"/>
                <w:szCs w:val="20"/>
                <w:lang w:val="en" w:eastAsia="tr-TR"/>
              </w:rPr>
              <w:t>Currently "</w:t>
            </w:r>
            <w:r w:rsidR="008742E1" w:rsidRPr="00D328A5">
              <w:rPr>
                <w:rFonts w:ascii="Times New Roman" w:eastAsia="Times New Roman" w:hAnsi="Times New Roman" w:cs="Times New Roman"/>
                <w:sz w:val="20"/>
                <w:szCs w:val="20"/>
                <w:lang w:val="en" w:eastAsia="tr-TR"/>
              </w:rPr>
              <w:t>Article</w:t>
            </w:r>
            <w:r w:rsidR="001314FF" w:rsidRPr="00D328A5">
              <w:rPr>
                <w:rFonts w:ascii="Times New Roman" w:eastAsia="Times New Roman" w:hAnsi="Times New Roman" w:cs="Times New Roman"/>
                <w:sz w:val="20"/>
                <w:szCs w:val="20"/>
                <w:lang w:val="en" w:eastAsia="tr-TR"/>
              </w:rPr>
              <w:t xml:space="preserve">//Manuscript </w:t>
            </w:r>
            <w:r w:rsidR="008742E1" w:rsidRPr="00D328A5">
              <w:rPr>
                <w:rFonts w:ascii="Times New Roman" w:eastAsia="Times New Roman" w:hAnsi="Times New Roman" w:cs="Times New Roman"/>
                <w:sz w:val="20"/>
                <w:szCs w:val="20"/>
                <w:lang w:val="en" w:eastAsia="tr-TR"/>
              </w:rPr>
              <w:t xml:space="preserve">Based </w:t>
            </w:r>
            <w:r w:rsidR="008742E1" w:rsidRPr="00D328A5">
              <w:rPr>
                <w:rFonts w:ascii="Times New Roman" w:eastAsia="Times New Roman" w:hAnsi="Times New Roman" w:cs="Times New Roman"/>
                <w:color w:val="202124"/>
                <w:sz w:val="20"/>
                <w:szCs w:val="20"/>
                <w:lang w:val="en" w:eastAsia="tr-TR"/>
              </w:rPr>
              <w:t>Thesis</w:t>
            </w:r>
            <w:r w:rsidRPr="00D328A5">
              <w:rPr>
                <w:rFonts w:ascii="Times New Roman" w:eastAsia="Times New Roman" w:hAnsi="Times New Roman" w:cs="Times New Roman"/>
                <w:color w:val="202124"/>
                <w:sz w:val="20"/>
                <w:szCs w:val="20"/>
                <w:lang w:val="en" w:eastAsia="tr-TR"/>
              </w:rPr>
              <w:t>" format has been accepted as a second option for PhD candidates</w:t>
            </w:r>
            <w:r w:rsidRPr="00D328A5">
              <w:rPr>
                <w:rFonts w:ascii="inherit" w:eastAsia="Times New Roman" w:hAnsi="inherit" w:cs="Courier New"/>
                <w:color w:val="202124"/>
                <w:sz w:val="20"/>
                <w:szCs w:val="20"/>
                <w:lang w:val="en" w:eastAsia="tr-TR"/>
              </w:rPr>
              <w:t xml:space="preserve"> by </w:t>
            </w:r>
            <w:r w:rsidRPr="00D328A5">
              <w:rPr>
                <w:rFonts w:ascii="Times New Roman" w:hAnsi="Times New Roman" w:cs="Times New Roman"/>
                <w:color w:val="202124"/>
                <w:sz w:val="20"/>
                <w:szCs w:val="20"/>
                <w:lang w:val="en"/>
              </w:rPr>
              <w:t>institute board held on November 2022.</w:t>
            </w:r>
          </w:p>
          <w:p w14:paraId="3E833B77" w14:textId="77777777" w:rsidR="008742E1" w:rsidRPr="00343D6D" w:rsidRDefault="008742E1" w:rsidP="008742E1">
            <w:pPr>
              <w:pStyle w:val="TableParagraph"/>
              <w:rPr>
                <w:rFonts w:ascii="Times New Roman" w:hAnsi="Times New Roman" w:cs="Times New Roman"/>
                <w:sz w:val="20"/>
                <w:szCs w:val="20"/>
                <w:lang w:val="tr-TR"/>
              </w:rPr>
            </w:pPr>
          </w:p>
          <w:p w14:paraId="746E7AE0" w14:textId="0D7143B8" w:rsidR="00DE6EEF" w:rsidRPr="008A4B0A" w:rsidRDefault="00DE6EEF" w:rsidP="00DE6EEF">
            <w:pPr>
              <w:pStyle w:val="TableParagraph"/>
              <w:ind w:left="0"/>
              <w:rPr>
                <w:rFonts w:ascii="Times New Roman" w:hAnsi="Times New Roman" w:cs="Times New Roman"/>
                <w:sz w:val="20"/>
                <w:szCs w:val="20"/>
              </w:rPr>
            </w:pPr>
          </w:p>
        </w:tc>
      </w:tr>
      <w:tr w:rsidR="00DE6EEF" w:rsidRPr="008A4B0A" w14:paraId="752FA154" w14:textId="77777777">
        <w:trPr>
          <w:trHeight w:val="1340"/>
        </w:trPr>
        <w:tc>
          <w:tcPr>
            <w:tcW w:w="851" w:type="dxa"/>
          </w:tcPr>
          <w:p w14:paraId="64B13E87" w14:textId="77777777" w:rsidR="00DE6EEF" w:rsidRPr="008A4B0A" w:rsidRDefault="00DE6EEF" w:rsidP="00DE6EEF">
            <w:pPr>
              <w:pStyle w:val="TableParagraph"/>
              <w:spacing w:line="237" w:lineRule="exact"/>
              <w:rPr>
                <w:rFonts w:ascii="Times New Roman" w:hAnsi="Times New Roman" w:cs="Times New Roman"/>
                <w:sz w:val="20"/>
                <w:szCs w:val="20"/>
              </w:rPr>
            </w:pPr>
            <w:r w:rsidRPr="008A4B0A">
              <w:rPr>
                <w:rFonts w:ascii="Times New Roman" w:hAnsi="Times New Roman" w:cs="Times New Roman"/>
                <w:sz w:val="20"/>
                <w:szCs w:val="20"/>
              </w:rPr>
              <w:lastRenderedPageBreak/>
              <w:t>#44:</w:t>
            </w:r>
          </w:p>
          <w:p w14:paraId="7EB8BAB9" w14:textId="77777777" w:rsidR="00DE6EEF" w:rsidRPr="008A4B0A" w:rsidRDefault="00DE6EEF" w:rsidP="00DE6EEF">
            <w:pPr>
              <w:pStyle w:val="TableParagraph"/>
              <w:spacing w:line="242" w:lineRule="exact"/>
              <w:rPr>
                <w:rFonts w:ascii="Times New Roman" w:hAnsi="Times New Roman" w:cs="Times New Roman"/>
                <w:sz w:val="20"/>
                <w:szCs w:val="20"/>
              </w:rPr>
            </w:pPr>
            <w:r w:rsidRPr="008A4B0A">
              <w:rPr>
                <w:rFonts w:ascii="Times New Roman" w:hAnsi="Times New Roman" w:cs="Times New Roman"/>
                <w:sz w:val="20"/>
                <w:szCs w:val="20"/>
              </w:rPr>
              <w:t>BR 6.5</w:t>
            </w:r>
          </w:p>
        </w:tc>
        <w:tc>
          <w:tcPr>
            <w:tcW w:w="3622" w:type="dxa"/>
          </w:tcPr>
          <w:p w14:paraId="0FE04AD0" w14:textId="77777777" w:rsidR="00DE6EEF" w:rsidRPr="008A4B0A" w:rsidRDefault="00DE6EEF" w:rsidP="00DE6EEF">
            <w:pPr>
              <w:pStyle w:val="TableParagraph"/>
              <w:ind w:left="104" w:right="278"/>
              <w:rPr>
                <w:rFonts w:ascii="Times New Roman" w:hAnsi="Times New Roman" w:cs="Times New Roman"/>
                <w:sz w:val="20"/>
                <w:szCs w:val="20"/>
              </w:rPr>
            </w:pPr>
            <w:r w:rsidRPr="008A4B0A">
              <w:rPr>
                <w:rFonts w:ascii="Times New Roman" w:hAnsi="Times New Roman" w:cs="Times New Roman"/>
                <w:sz w:val="20"/>
                <w:szCs w:val="20"/>
              </w:rPr>
              <w:t>If the thesis is presented in other formats (e.g. as single monograph), the assessment committee should ensure equivalence to the above</w:t>
            </w:r>
          </w:p>
          <w:p w14:paraId="2AA2CDED" w14:textId="77777777" w:rsidR="00DE6EEF" w:rsidRPr="008A4B0A" w:rsidRDefault="00DE6EEF" w:rsidP="00DE6EEF">
            <w:pPr>
              <w:pStyle w:val="TableParagraph"/>
              <w:spacing w:line="250" w:lineRule="exact"/>
              <w:ind w:left="104"/>
              <w:rPr>
                <w:rFonts w:ascii="Times New Roman" w:hAnsi="Times New Roman" w:cs="Times New Roman"/>
                <w:sz w:val="20"/>
                <w:szCs w:val="20"/>
              </w:rPr>
            </w:pPr>
            <w:r w:rsidRPr="008A4B0A">
              <w:rPr>
                <w:rFonts w:ascii="Times New Roman" w:hAnsi="Times New Roman" w:cs="Times New Roman"/>
                <w:sz w:val="20"/>
                <w:szCs w:val="20"/>
              </w:rPr>
              <w:t>benchmark.</w:t>
            </w:r>
          </w:p>
        </w:tc>
        <w:tc>
          <w:tcPr>
            <w:tcW w:w="1166" w:type="dxa"/>
          </w:tcPr>
          <w:p w14:paraId="42C2D810" w14:textId="56111FD8" w:rsidR="00DE6EEF" w:rsidRPr="008A4B0A" w:rsidRDefault="009517DA" w:rsidP="00FA3732">
            <w:pPr>
              <w:pStyle w:val="TableParagraph"/>
              <w:ind w:left="0"/>
              <w:rPr>
                <w:rFonts w:ascii="Times New Roman" w:hAnsi="Times New Roman" w:cs="Times New Roman"/>
                <w:sz w:val="20"/>
                <w:szCs w:val="20"/>
              </w:rPr>
            </w:pPr>
            <w:r>
              <w:rPr>
                <w:rFonts w:ascii="Times New Roman" w:hAnsi="Times New Roman" w:cs="Times New Roman"/>
                <w:sz w:val="20"/>
                <w:szCs w:val="20"/>
              </w:rPr>
              <w:t xml:space="preserve"> May be</w:t>
            </w:r>
          </w:p>
        </w:tc>
        <w:tc>
          <w:tcPr>
            <w:tcW w:w="3172" w:type="dxa"/>
          </w:tcPr>
          <w:p w14:paraId="47E7A4EB" w14:textId="77777777" w:rsidR="00DE6EEF" w:rsidRPr="008A4B0A" w:rsidRDefault="00DE6EEF" w:rsidP="00DE6EEF">
            <w:pPr>
              <w:pStyle w:val="TableParagraph"/>
              <w:ind w:left="108" w:right="178"/>
              <w:rPr>
                <w:rFonts w:ascii="Times New Roman" w:hAnsi="Times New Roman" w:cs="Times New Roman"/>
                <w:i/>
                <w:sz w:val="20"/>
                <w:szCs w:val="20"/>
              </w:rPr>
            </w:pPr>
            <w:r w:rsidRPr="008A4B0A">
              <w:rPr>
                <w:rFonts w:ascii="Times New Roman" w:hAnsi="Times New Roman" w:cs="Times New Roman"/>
                <w:i/>
                <w:sz w:val="20"/>
                <w:szCs w:val="20"/>
              </w:rPr>
              <w:t>How many theses are presented in other formats e.g. monographs?</w:t>
            </w:r>
          </w:p>
        </w:tc>
        <w:tc>
          <w:tcPr>
            <w:tcW w:w="6788" w:type="dxa"/>
          </w:tcPr>
          <w:p w14:paraId="0C0CF159" w14:textId="42B77AF9" w:rsidR="00DE6EEF" w:rsidRPr="008A4B0A" w:rsidRDefault="00DE6EEF">
            <w:pPr>
              <w:pStyle w:val="TableParagraph"/>
              <w:numPr>
                <w:ilvl w:val="0"/>
                <w:numId w:val="35"/>
              </w:numPr>
              <w:rPr>
                <w:rFonts w:ascii="Times New Roman" w:hAnsi="Times New Roman" w:cs="Times New Roman"/>
                <w:sz w:val="20"/>
                <w:szCs w:val="20"/>
                <w:lang w:val="tr-TR"/>
              </w:rPr>
            </w:pPr>
            <w:r w:rsidRPr="008A4B0A">
              <w:rPr>
                <w:rFonts w:ascii="Times New Roman" w:hAnsi="Times New Roman" w:cs="Times New Roman"/>
                <w:sz w:val="20"/>
                <w:szCs w:val="20"/>
                <w:lang w:val="en"/>
              </w:rPr>
              <w:t xml:space="preserve">A format other than the format created by the </w:t>
            </w:r>
            <w:r w:rsidR="00F878D7" w:rsidRPr="008A4B0A">
              <w:rPr>
                <w:rFonts w:ascii="Times New Roman" w:hAnsi="Times New Roman" w:cs="Times New Roman"/>
                <w:sz w:val="20"/>
                <w:szCs w:val="20"/>
                <w:lang w:val="en"/>
              </w:rPr>
              <w:t>Graduate School</w:t>
            </w:r>
            <w:r w:rsidRPr="008A4B0A">
              <w:rPr>
                <w:rFonts w:ascii="Times New Roman" w:hAnsi="Times New Roman" w:cs="Times New Roman"/>
                <w:sz w:val="20"/>
                <w:szCs w:val="20"/>
                <w:lang w:val="en"/>
              </w:rPr>
              <w:t xml:space="preserve"> is not applied for the presentation of theses.</w:t>
            </w:r>
          </w:p>
          <w:p w14:paraId="53FE7A87" w14:textId="09E0361C" w:rsidR="009517DA" w:rsidRPr="00D328A5" w:rsidRDefault="00B5112B">
            <w:pPr>
              <w:pStyle w:val="TableParagraph"/>
              <w:numPr>
                <w:ilvl w:val="0"/>
                <w:numId w:val="35"/>
              </w:numPr>
              <w:rPr>
                <w:rFonts w:ascii="Times New Roman" w:hAnsi="Times New Roman" w:cs="Times New Roman"/>
                <w:sz w:val="20"/>
                <w:szCs w:val="20"/>
                <w:lang w:val="tr-TR"/>
              </w:rPr>
            </w:pPr>
            <w:r w:rsidRPr="008A4B0A">
              <w:rPr>
                <w:rFonts w:ascii="Times New Roman" w:hAnsi="Times New Roman" w:cs="Times New Roman"/>
                <w:sz w:val="20"/>
                <w:szCs w:val="20"/>
                <w:lang w:val="en"/>
              </w:rPr>
              <w:t xml:space="preserve"> </w:t>
            </w:r>
            <w:r w:rsidRPr="00D328A5">
              <w:rPr>
                <w:rFonts w:ascii="Times New Roman" w:hAnsi="Times New Roman" w:cs="Times New Roman"/>
                <w:sz w:val="20"/>
                <w:szCs w:val="20"/>
                <w:lang w:val="en"/>
              </w:rPr>
              <w:t xml:space="preserve">However, directorate of the Graduate School is working to develop another format for presentation of thesis mainly based on manuscripts published from </w:t>
            </w:r>
            <w:r w:rsidR="00F974AA" w:rsidRPr="00D328A5">
              <w:rPr>
                <w:rFonts w:ascii="Times New Roman" w:hAnsi="Times New Roman" w:cs="Times New Roman"/>
                <w:sz w:val="20"/>
                <w:szCs w:val="20"/>
                <w:lang w:val="en"/>
              </w:rPr>
              <w:t>this</w:t>
            </w:r>
            <w:r w:rsidR="009517DA" w:rsidRPr="00D328A5">
              <w:rPr>
                <w:rFonts w:ascii="Times New Roman" w:hAnsi="Times New Roman" w:cs="Times New Roman"/>
                <w:sz w:val="20"/>
                <w:szCs w:val="20"/>
                <w:lang w:val="en"/>
              </w:rPr>
              <w:t xml:space="preserve"> is subject.  </w:t>
            </w:r>
          </w:p>
          <w:p w14:paraId="79888F55" w14:textId="01BB2F3A" w:rsidR="00D328A5" w:rsidRPr="00D328A5" w:rsidRDefault="00D328A5">
            <w:pPr>
              <w:pStyle w:val="TableParagraph"/>
              <w:numPr>
                <w:ilvl w:val="0"/>
                <w:numId w:val="35"/>
              </w:numPr>
              <w:rPr>
                <w:rFonts w:ascii="Times New Roman" w:hAnsi="Times New Roman" w:cs="Times New Roman"/>
                <w:sz w:val="20"/>
                <w:szCs w:val="20"/>
                <w:lang w:val="tr-TR"/>
              </w:rPr>
            </w:pPr>
            <w:r w:rsidRPr="00D328A5">
              <w:rPr>
                <w:rFonts w:ascii="Times New Roman" w:hAnsi="Times New Roman" w:cs="Times New Roman"/>
                <w:sz w:val="20"/>
                <w:szCs w:val="20"/>
                <w:lang w:val="en"/>
              </w:rPr>
              <w:t xml:space="preserve"> Currently there are completed theses in English language İnn our institution</w:t>
            </w:r>
            <w:r>
              <w:rPr>
                <w:rFonts w:ascii="Times New Roman" w:hAnsi="Times New Roman" w:cs="Times New Roman"/>
                <w:sz w:val="20"/>
                <w:szCs w:val="20"/>
                <w:lang w:val="en"/>
              </w:rPr>
              <w:t xml:space="preserve">. There are some regulations done by YÖK for being an advisor of the students who wish to write their thesis in English Language. (advisor needs to </w:t>
            </w:r>
            <w:r w:rsidR="00401B83">
              <w:rPr>
                <w:rFonts w:ascii="Times New Roman" w:hAnsi="Times New Roman" w:cs="Times New Roman"/>
                <w:sz w:val="20"/>
                <w:szCs w:val="20"/>
                <w:lang w:val="en"/>
              </w:rPr>
              <w:t>prove his</w:t>
            </w:r>
            <w:r>
              <w:rPr>
                <w:rFonts w:ascii="Times New Roman" w:hAnsi="Times New Roman" w:cs="Times New Roman"/>
                <w:sz w:val="20"/>
                <w:szCs w:val="20"/>
                <w:lang w:val="en"/>
              </w:rPr>
              <w:t xml:space="preserve">/her level of proficiency </w:t>
            </w:r>
            <w:r w:rsidR="00401B83">
              <w:rPr>
                <w:rFonts w:ascii="Times New Roman" w:hAnsi="Times New Roman" w:cs="Times New Roman"/>
                <w:sz w:val="20"/>
                <w:szCs w:val="20"/>
                <w:lang w:val="en"/>
              </w:rPr>
              <w:t>in related</w:t>
            </w:r>
            <w:r>
              <w:rPr>
                <w:rFonts w:ascii="Times New Roman" w:hAnsi="Times New Roman" w:cs="Times New Roman"/>
                <w:sz w:val="20"/>
                <w:szCs w:val="20"/>
                <w:lang w:val="en"/>
              </w:rPr>
              <w:t xml:space="preserve"> language, this also apply </w:t>
            </w:r>
            <w:proofErr w:type="gramStart"/>
            <w:r>
              <w:rPr>
                <w:rFonts w:ascii="Times New Roman" w:hAnsi="Times New Roman" w:cs="Times New Roman"/>
                <w:sz w:val="20"/>
                <w:szCs w:val="20"/>
                <w:lang w:val="en"/>
              </w:rPr>
              <w:t xml:space="preserve">to </w:t>
            </w:r>
            <w:r w:rsidR="00401B83">
              <w:rPr>
                <w:rFonts w:ascii="Times New Roman" w:hAnsi="Times New Roman" w:cs="Times New Roman"/>
                <w:sz w:val="20"/>
                <w:szCs w:val="20"/>
                <w:lang w:val="en"/>
              </w:rPr>
              <w:t xml:space="preserve"> assessment</w:t>
            </w:r>
            <w:proofErr w:type="gramEnd"/>
            <w:r w:rsidR="00401B83">
              <w:rPr>
                <w:rFonts w:ascii="Times New Roman" w:hAnsi="Times New Roman" w:cs="Times New Roman"/>
                <w:sz w:val="20"/>
                <w:szCs w:val="20"/>
                <w:lang w:val="en"/>
              </w:rPr>
              <w:t xml:space="preserve"> </w:t>
            </w:r>
            <w:r>
              <w:rPr>
                <w:rFonts w:ascii="Times New Roman" w:hAnsi="Times New Roman" w:cs="Times New Roman"/>
                <w:sz w:val="20"/>
                <w:szCs w:val="20"/>
                <w:lang w:val="en"/>
              </w:rPr>
              <w:t xml:space="preserve"> </w:t>
            </w:r>
            <w:r w:rsidR="00401B83">
              <w:rPr>
                <w:rFonts w:ascii="Times New Roman" w:hAnsi="Times New Roman" w:cs="Times New Roman"/>
                <w:sz w:val="20"/>
                <w:szCs w:val="20"/>
                <w:lang w:val="en"/>
              </w:rPr>
              <w:t>committee</w:t>
            </w:r>
            <w:r>
              <w:rPr>
                <w:rFonts w:ascii="Times New Roman" w:hAnsi="Times New Roman" w:cs="Times New Roman"/>
                <w:sz w:val="20"/>
                <w:szCs w:val="20"/>
                <w:lang w:val="en"/>
              </w:rPr>
              <w:t xml:space="preserve"> </w:t>
            </w:r>
            <w:r w:rsidR="00401B83">
              <w:rPr>
                <w:rFonts w:ascii="Times New Roman" w:hAnsi="Times New Roman" w:cs="Times New Roman"/>
                <w:sz w:val="20"/>
                <w:szCs w:val="20"/>
                <w:lang w:val="en"/>
              </w:rPr>
              <w:t>members  in  thesis  as well)</w:t>
            </w:r>
            <w:r>
              <w:rPr>
                <w:rFonts w:ascii="Times New Roman" w:hAnsi="Times New Roman" w:cs="Times New Roman"/>
                <w:sz w:val="20"/>
                <w:szCs w:val="20"/>
                <w:lang w:val="en"/>
              </w:rPr>
              <w:t xml:space="preserve"> </w:t>
            </w:r>
            <w:r w:rsidRPr="00D328A5">
              <w:rPr>
                <w:rFonts w:ascii="Times New Roman" w:hAnsi="Times New Roman" w:cs="Times New Roman"/>
                <w:sz w:val="20"/>
                <w:szCs w:val="20"/>
                <w:lang w:val="en"/>
              </w:rPr>
              <w:t xml:space="preserve"> </w:t>
            </w:r>
          </w:p>
          <w:p w14:paraId="13F57FAC" w14:textId="1B0CAC98" w:rsidR="00B5112B" w:rsidRPr="008A4B0A" w:rsidRDefault="00B5112B" w:rsidP="00401B83">
            <w:pPr>
              <w:pStyle w:val="TableParagraph"/>
              <w:ind w:left="830"/>
              <w:rPr>
                <w:rFonts w:ascii="Times New Roman" w:hAnsi="Times New Roman" w:cs="Times New Roman"/>
                <w:sz w:val="20"/>
                <w:szCs w:val="20"/>
                <w:highlight w:val="cyan"/>
                <w:lang w:val="tr-TR"/>
              </w:rPr>
            </w:pPr>
          </w:p>
          <w:p w14:paraId="1CAEB3AC" w14:textId="77777777" w:rsidR="00DE6EEF" w:rsidRPr="008A4B0A" w:rsidRDefault="00DE6EEF" w:rsidP="00DE6EEF">
            <w:pPr>
              <w:pStyle w:val="TableParagraph"/>
              <w:ind w:left="0"/>
              <w:rPr>
                <w:rFonts w:ascii="Times New Roman" w:hAnsi="Times New Roman" w:cs="Times New Roman"/>
                <w:sz w:val="20"/>
                <w:szCs w:val="20"/>
              </w:rPr>
            </w:pPr>
          </w:p>
        </w:tc>
      </w:tr>
      <w:tr w:rsidR="00DE6EEF" w:rsidRPr="008A4B0A" w14:paraId="682DB841" w14:textId="77777777" w:rsidTr="00300051">
        <w:trPr>
          <w:trHeight w:val="805"/>
        </w:trPr>
        <w:tc>
          <w:tcPr>
            <w:tcW w:w="851" w:type="dxa"/>
            <w:shd w:val="clear" w:color="auto" w:fill="FFFFFF" w:themeFill="background1"/>
          </w:tcPr>
          <w:p w14:paraId="3F4CF72C" w14:textId="77777777" w:rsidR="00DE6EEF" w:rsidRPr="008A4B0A" w:rsidRDefault="00DE6EEF" w:rsidP="00DE6EEF">
            <w:pPr>
              <w:pStyle w:val="TableParagraph"/>
              <w:spacing w:line="239" w:lineRule="exact"/>
              <w:rPr>
                <w:rFonts w:ascii="Times New Roman" w:hAnsi="Times New Roman" w:cs="Times New Roman"/>
                <w:sz w:val="20"/>
                <w:szCs w:val="20"/>
              </w:rPr>
            </w:pPr>
            <w:r w:rsidRPr="008A4B0A">
              <w:rPr>
                <w:rFonts w:ascii="Times New Roman" w:hAnsi="Times New Roman" w:cs="Times New Roman"/>
                <w:sz w:val="20"/>
                <w:szCs w:val="20"/>
              </w:rPr>
              <w:t>#45:</w:t>
            </w:r>
          </w:p>
          <w:p w14:paraId="06B31CF1" w14:textId="77777777" w:rsidR="00DE6EEF" w:rsidRPr="008A4B0A" w:rsidRDefault="00DE6EEF" w:rsidP="00DE6EEF">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BR 6.6</w:t>
            </w:r>
          </w:p>
        </w:tc>
        <w:tc>
          <w:tcPr>
            <w:tcW w:w="3622" w:type="dxa"/>
            <w:shd w:val="clear" w:color="auto" w:fill="FFFFFF" w:themeFill="background1"/>
          </w:tcPr>
          <w:p w14:paraId="206A07BE" w14:textId="77777777" w:rsidR="00DE6EEF" w:rsidRPr="008A4B0A" w:rsidRDefault="00DE6EEF" w:rsidP="00DE6EEF">
            <w:pPr>
              <w:pStyle w:val="TableParagraph"/>
              <w:spacing w:line="242" w:lineRule="auto"/>
              <w:ind w:left="104" w:right="324"/>
              <w:rPr>
                <w:rFonts w:ascii="Times New Roman" w:hAnsi="Times New Roman" w:cs="Times New Roman"/>
                <w:sz w:val="20"/>
                <w:szCs w:val="20"/>
              </w:rPr>
            </w:pPr>
            <w:r w:rsidRPr="008A4B0A">
              <w:rPr>
                <w:rFonts w:ascii="Times New Roman" w:hAnsi="Times New Roman" w:cs="Times New Roman"/>
                <w:sz w:val="20"/>
                <w:szCs w:val="20"/>
              </w:rPr>
              <w:t>A PhD thesis in clinical medicine should meet the same standards as</w:t>
            </w:r>
          </w:p>
          <w:p w14:paraId="1EB7D4B9" w14:textId="13E18C01" w:rsidR="00DE6EEF" w:rsidRPr="008A4B0A" w:rsidRDefault="00DE6EEF" w:rsidP="00DE6EEF">
            <w:pPr>
              <w:pStyle w:val="TableParagraph"/>
              <w:spacing w:line="247" w:lineRule="exact"/>
              <w:ind w:left="104"/>
              <w:rPr>
                <w:rFonts w:ascii="Times New Roman" w:hAnsi="Times New Roman" w:cs="Times New Roman"/>
                <w:sz w:val="20"/>
                <w:szCs w:val="20"/>
              </w:rPr>
            </w:pPr>
            <w:r w:rsidRPr="008A4B0A">
              <w:rPr>
                <w:rFonts w:ascii="Times New Roman" w:hAnsi="Times New Roman" w:cs="Times New Roman"/>
                <w:sz w:val="20"/>
                <w:szCs w:val="20"/>
              </w:rPr>
              <w:t xml:space="preserve">other PhD </w:t>
            </w:r>
            <w:r w:rsidR="003D00CF" w:rsidRPr="008A4B0A">
              <w:rPr>
                <w:rFonts w:ascii="Times New Roman" w:hAnsi="Times New Roman" w:cs="Times New Roman"/>
                <w:sz w:val="20"/>
                <w:szCs w:val="20"/>
              </w:rPr>
              <w:t>theses.</w:t>
            </w:r>
          </w:p>
        </w:tc>
        <w:tc>
          <w:tcPr>
            <w:tcW w:w="1166" w:type="dxa"/>
            <w:shd w:val="clear" w:color="auto" w:fill="FFFFFF" w:themeFill="background1"/>
          </w:tcPr>
          <w:p w14:paraId="0D6888BD" w14:textId="0FFB455A" w:rsidR="00DE6EEF" w:rsidRPr="008A4B0A" w:rsidRDefault="00FA3732" w:rsidP="00FA3732">
            <w:pPr>
              <w:pStyle w:val="TableParagraph"/>
              <w:ind w:left="0"/>
              <w:rPr>
                <w:rFonts w:ascii="Times New Roman" w:hAnsi="Times New Roman" w:cs="Times New Roman"/>
                <w:sz w:val="20"/>
                <w:szCs w:val="20"/>
                <w:highlight w:val="yellow"/>
              </w:rPr>
            </w:pPr>
            <w:r w:rsidRPr="008A4B0A">
              <w:rPr>
                <w:rFonts w:ascii="Times New Roman" w:hAnsi="Times New Roman" w:cs="Times New Roman"/>
                <w:sz w:val="20"/>
                <w:szCs w:val="20"/>
              </w:rPr>
              <w:t xml:space="preserve"> No</w:t>
            </w:r>
          </w:p>
        </w:tc>
        <w:tc>
          <w:tcPr>
            <w:tcW w:w="3172" w:type="dxa"/>
            <w:shd w:val="clear" w:color="auto" w:fill="FFFFFF" w:themeFill="background1"/>
          </w:tcPr>
          <w:p w14:paraId="7E5271BB" w14:textId="77777777" w:rsidR="00DE6EEF" w:rsidRPr="008A4B0A" w:rsidRDefault="00DE6EEF" w:rsidP="00DE6EEF">
            <w:pPr>
              <w:pStyle w:val="TableParagraph"/>
              <w:spacing w:line="242" w:lineRule="auto"/>
              <w:ind w:left="108" w:right="1090"/>
              <w:rPr>
                <w:rFonts w:ascii="Times New Roman" w:hAnsi="Times New Roman" w:cs="Times New Roman"/>
                <w:i/>
                <w:sz w:val="20"/>
                <w:szCs w:val="20"/>
                <w:highlight w:val="yellow"/>
              </w:rPr>
            </w:pPr>
            <w:r w:rsidRPr="008A4B0A">
              <w:rPr>
                <w:rFonts w:ascii="Times New Roman" w:hAnsi="Times New Roman" w:cs="Times New Roman"/>
                <w:i/>
                <w:sz w:val="20"/>
                <w:szCs w:val="20"/>
              </w:rPr>
              <w:t>Is this correct for your institution?</w:t>
            </w:r>
          </w:p>
        </w:tc>
        <w:tc>
          <w:tcPr>
            <w:tcW w:w="6788" w:type="dxa"/>
            <w:shd w:val="clear" w:color="auto" w:fill="FFFFFF" w:themeFill="background1"/>
          </w:tcPr>
          <w:p w14:paraId="4A74AF16" w14:textId="2A3AF265" w:rsidR="007F35E0" w:rsidRPr="008A4B0A" w:rsidRDefault="007F35E0">
            <w:pPr>
              <w:pStyle w:val="TableParagraph"/>
              <w:numPr>
                <w:ilvl w:val="0"/>
                <w:numId w:val="35"/>
              </w:numPr>
              <w:rPr>
                <w:rFonts w:ascii="Times New Roman" w:hAnsi="Times New Roman" w:cs="Times New Roman"/>
                <w:color w:val="000000" w:themeColor="text1"/>
                <w:sz w:val="20"/>
                <w:szCs w:val="20"/>
                <w:lang w:val="tr-TR"/>
              </w:rPr>
            </w:pPr>
            <w:r w:rsidRPr="008A4B0A">
              <w:rPr>
                <w:rFonts w:ascii="Times New Roman" w:hAnsi="Times New Roman" w:cs="Times New Roman"/>
                <w:color w:val="000000" w:themeColor="text1"/>
                <w:sz w:val="20"/>
                <w:szCs w:val="20"/>
                <w:lang w:val="en"/>
              </w:rPr>
              <w:t xml:space="preserve">A format other than the format created by the </w:t>
            </w:r>
            <w:r w:rsidR="00F878D7" w:rsidRPr="008A4B0A">
              <w:rPr>
                <w:rFonts w:ascii="Times New Roman" w:hAnsi="Times New Roman" w:cs="Times New Roman"/>
                <w:color w:val="000000" w:themeColor="text1"/>
                <w:sz w:val="20"/>
                <w:szCs w:val="20"/>
                <w:lang w:val="en"/>
              </w:rPr>
              <w:t>Graduate School</w:t>
            </w:r>
            <w:r w:rsidRPr="008A4B0A">
              <w:rPr>
                <w:rFonts w:ascii="Times New Roman" w:hAnsi="Times New Roman" w:cs="Times New Roman"/>
                <w:color w:val="000000" w:themeColor="text1"/>
                <w:sz w:val="20"/>
                <w:szCs w:val="20"/>
                <w:lang w:val="en"/>
              </w:rPr>
              <w:t xml:space="preserve"> is not applied for the presentation of theses.</w:t>
            </w:r>
          </w:p>
          <w:p w14:paraId="3BE2002E" w14:textId="1DE80F40" w:rsidR="00DE6EEF" w:rsidRPr="008A4B0A" w:rsidRDefault="00DE6EEF" w:rsidP="00DE6EEF">
            <w:pPr>
              <w:pStyle w:val="TableParagraph"/>
              <w:ind w:left="0"/>
              <w:rPr>
                <w:rFonts w:ascii="Times New Roman" w:hAnsi="Times New Roman" w:cs="Times New Roman"/>
                <w:sz w:val="20"/>
                <w:szCs w:val="20"/>
              </w:rPr>
            </w:pPr>
          </w:p>
        </w:tc>
      </w:tr>
      <w:tr w:rsidR="00DE6EEF" w:rsidRPr="008A4B0A" w14:paraId="5F230C07" w14:textId="77777777">
        <w:trPr>
          <w:trHeight w:val="1345"/>
        </w:trPr>
        <w:tc>
          <w:tcPr>
            <w:tcW w:w="851" w:type="dxa"/>
          </w:tcPr>
          <w:p w14:paraId="3D0283C2" w14:textId="77777777" w:rsidR="00DE6EEF" w:rsidRPr="008A4B0A" w:rsidRDefault="00DE6EEF" w:rsidP="00DE6EEF">
            <w:pPr>
              <w:pStyle w:val="TableParagraph"/>
              <w:spacing w:line="239" w:lineRule="exact"/>
              <w:rPr>
                <w:rFonts w:ascii="Times New Roman" w:hAnsi="Times New Roman" w:cs="Times New Roman"/>
                <w:sz w:val="20"/>
                <w:szCs w:val="20"/>
              </w:rPr>
            </w:pPr>
            <w:r w:rsidRPr="008A4B0A">
              <w:rPr>
                <w:rFonts w:ascii="Times New Roman" w:hAnsi="Times New Roman" w:cs="Times New Roman"/>
                <w:sz w:val="20"/>
                <w:szCs w:val="20"/>
              </w:rPr>
              <w:t>#46:</w:t>
            </w:r>
          </w:p>
          <w:p w14:paraId="248583C4" w14:textId="77777777" w:rsidR="00DE6EEF" w:rsidRPr="008A4B0A" w:rsidRDefault="00DE6EEF" w:rsidP="00DE6EEF">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QD 6.1</w:t>
            </w:r>
          </w:p>
        </w:tc>
        <w:tc>
          <w:tcPr>
            <w:tcW w:w="3622" w:type="dxa"/>
          </w:tcPr>
          <w:p w14:paraId="311CCB53" w14:textId="77777777" w:rsidR="00DE6EEF" w:rsidRPr="008A4B0A" w:rsidRDefault="00DE6EEF" w:rsidP="00DE6EEF">
            <w:pPr>
              <w:pStyle w:val="TableParagraph"/>
              <w:ind w:left="104" w:right="193"/>
              <w:rPr>
                <w:rFonts w:ascii="Times New Roman" w:hAnsi="Times New Roman" w:cs="Times New Roman"/>
                <w:sz w:val="20"/>
                <w:szCs w:val="20"/>
              </w:rPr>
            </w:pPr>
            <w:r w:rsidRPr="008A4B0A">
              <w:rPr>
                <w:rFonts w:ascii="Times New Roman" w:hAnsi="Times New Roman" w:cs="Times New Roman"/>
                <w:sz w:val="20"/>
                <w:szCs w:val="20"/>
              </w:rPr>
              <w:t>The thesis ought to be written and optimally also defended in English, unless national regulations stipulate otherwise. An abstract of the thesis</w:t>
            </w:r>
          </w:p>
          <w:p w14:paraId="38B0EFD1" w14:textId="77777777" w:rsidR="00DE6EEF" w:rsidRPr="008A4B0A" w:rsidRDefault="00DE6EEF" w:rsidP="00DE6EEF">
            <w:pPr>
              <w:pStyle w:val="TableParagraph"/>
              <w:spacing w:line="254" w:lineRule="exact"/>
              <w:ind w:left="104"/>
              <w:rPr>
                <w:rFonts w:ascii="Times New Roman" w:hAnsi="Times New Roman" w:cs="Times New Roman"/>
                <w:sz w:val="20"/>
                <w:szCs w:val="20"/>
              </w:rPr>
            </w:pPr>
            <w:r w:rsidRPr="008A4B0A">
              <w:rPr>
                <w:rFonts w:ascii="Times New Roman" w:hAnsi="Times New Roman" w:cs="Times New Roman"/>
                <w:sz w:val="20"/>
                <w:szCs w:val="20"/>
              </w:rPr>
              <w:t>should be published in English.</w:t>
            </w:r>
          </w:p>
        </w:tc>
        <w:tc>
          <w:tcPr>
            <w:tcW w:w="1166" w:type="dxa"/>
          </w:tcPr>
          <w:p w14:paraId="76ECF565" w14:textId="12058922" w:rsidR="00DE6EEF" w:rsidRPr="008A4B0A" w:rsidRDefault="00A05FD3" w:rsidP="00DE6EEF">
            <w:pPr>
              <w:pStyle w:val="TableParagraph"/>
              <w:ind w:left="0"/>
              <w:rPr>
                <w:rFonts w:ascii="Times New Roman" w:hAnsi="Times New Roman" w:cs="Times New Roman"/>
                <w:sz w:val="20"/>
                <w:szCs w:val="20"/>
              </w:rPr>
            </w:pPr>
            <w:r w:rsidRPr="008A4B0A">
              <w:rPr>
                <w:rFonts w:ascii="Times New Roman" w:hAnsi="Times New Roman" w:cs="Times New Roman"/>
                <w:sz w:val="20"/>
                <w:szCs w:val="20"/>
              </w:rPr>
              <w:t xml:space="preserve"> Yes</w:t>
            </w:r>
          </w:p>
        </w:tc>
        <w:tc>
          <w:tcPr>
            <w:tcW w:w="3172" w:type="dxa"/>
          </w:tcPr>
          <w:p w14:paraId="7B8F270A" w14:textId="0C063B6D" w:rsidR="00DE6EEF" w:rsidRPr="008A4B0A" w:rsidRDefault="00DE6EEF" w:rsidP="00DE6EEF">
            <w:pPr>
              <w:pStyle w:val="TableParagraph"/>
              <w:spacing w:line="242" w:lineRule="auto"/>
              <w:ind w:left="108" w:right="170"/>
              <w:rPr>
                <w:rFonts w:ascii="Times New Roman" w:hAnsi="Times New Roman" w:cs="Times New Roman"/>
                <w:i/>
                <w:sz w:val="20"/>
                <w:szCs w:val="20"/>
              </w:rPr>
            </w:pPr>
            <w:r w:rsidRPr="008A4B0A">
              <w:rPr>
                <w:rFonts w:ascii="Times New Roman" w:hAnsi="Times New Roman" w:cs="Times New Roman"/>
                <w:i/>
                <w:sz w:val="20"/>
                <w:szCs w:val="20"/>
              </w:rPr>
              <w:t xml:space="preserve">Provide information about the language used in the thesis, and in the </w:t>
            </w:r>
            <w:r w:rsidR="008C3CFC" w:rsidRPr="008A4B0A">
              <w:rPr>
                <w:rFonts w:ascii="Times New Roman" w:hAnsi="Times New Roman" w:cs="Times New Roman"/>
                <w:i/>
                <w:sz w:val="20"/>
                <w:szCs w:val="20"/>
              </w:rPr>
              <w:t>defense</w:t>
            </w:r>
            <w:r w:rsidRPr="008A4B0A">
              <w:rPr>
                <w:rFonts w:ascii="Times New Roman" w:hAnsi="Times New Roman" w:cs="Times New Roman"/>
                <w:i/>
                <w:sz w:val="20"/>
                <w:szCs w:val="20"/>
              </w:rPr>
              <w:t>.</w:t>
            </w:r>
          </w:p>
        </w:tc>
        <w:tc>
          <w:tcPr>
            <w:tcW w:w="6788" w:type="dxa"/>
          </w:tcPr>
          <w:p w14:paraId="6138FAAC" w14:textId="3530D9D0" w:rsidR="00DE6EEF" w:rsidRPr="00401B83" w:rsidRDefault="00DE6EEF">
            <w:pPr>
              <w:pStyle w:val="TableParagraph"/>
              <w:numPr>
                <w:ilvl w:val="0"/>
                <w:numId w:val="34"/>
              </w:numPr>
              <w:rPr>
                <w:rFonts w:ascii="Times New Roman" w:hAnsi="Times New Roman" w:cs="Times New Roman"/>
                <w:sz w:val="20"/>
                <w:szCs w:val="20"/>
                <w:lang w:val="en"/>
              </w:rPr>
            </w:pPr>
            <w:r w:rsidRPr="00401B83">
              <w:rPr>
                <w:rFonts w:ascii="Times New Roman" w:hAnsi="Times New Roman" w:cs="Times New Roman"/>
                <w:sz w:val="20"/>
                <w:szCs w:val="20"/>
                <w:lang w:val="en"/>
              </w:rPr>
              <w:t xml:space="preserve">The thesis is presented in Turkish in the thesis defense exams. However, foreign students are also allowed to present their theses in English. For theses to be written in English, the condition that the </w:t>
            </w:r>
            <w:r w:rsidR="00CD5BC6" w:rsidRPr="00401B83">
              <w:rPr>
                <w:rFonts w:ascii="Times New Roman" w:hAnsi="Times New Roman" w:cs="Times New Roman"/>
                <w:sz w:val="20"/>
                <w:szCs w:val="20"/>
                <w:lang w:val="en"/>
              </w:rPr>
              <w:t>supervisor</w:t>
            </w:r>
            <w:r w:rsidRPr="00401B83">
              <w:rPr>
                <w:rFonts w:ascii="Times New Roman" w:hAnsi="Times New Roman" w:cs="Times New Roman"/>
                <w:sz w:val="20"/>
                <w:szCs w:val="20"/>
                <w:lang w:val="en"/>
              </w:rPr>
              <w:t xml:space="preserve"> meets the language proficiency determined by YÖK must be fulfilled.</w:t>
            </w:r>
          </w:p>
          <w:p w14:paraId="61F58AF9" w14:textId="3522C532" w:rsidR="00DE6EEF" w:rsidRPr="008A4B0A" w:rsidRDefault="00DE6EEF">
            <w:pPr>
              <w:pStyle w:val="TableParagraph"/>
              <w:numPr>
                <w:ilvl w:val="0"/>
                <w:numId w:val="34"/>
              </w:numPr>
              <w:rPr>
                <w:rFonts w:ascii="Times New Roman" w:hAnsi="Times New Roman" w:cs="Times New Roman"/>
                <w:sz w:val="20"/>
                <w:szCs w:val="20"/>
                <w:lang w:val="tr-TR"/>
              </w:rPr>
            </w:pPr>
            <w:r w:rsidRPr="008A4B0A">
              <w:rPr>
                <w:rFonts w:ascii="Times New Roman" w:hAnsi="Times New Roman" w:cs="Times New Roman"/>
                <w:sz w:val="20"/>
                <w:szCs w:val="20"/>
                <w:lang w:val="en"/>
              </w:rPr>
              <w:t>An English summary and English keywords are also provided in the thesis.</w:t>
            </w:r>
          </w:p>
          <w:p w14:paraId="3DD99482" w14:textId="77777777" w:rsidR="00DE6EEF" w:rsidRPr="008A4B0A" w:rsidRDefault="00DE6EEF" w:rsidP="00DE6EEF">
            <w:pPr>
              <w:pStyle w:val="TableParagraph"/>
              <w:ind w:left="0"/>
              <w:rPr>
                <w:rFonts w:ascii="Times New Roman" w:hAnsi="Times New Roman" w:cs="Times New Roman"/>
                <w:sz w:val="20"/>
                <w:szCs w:val="20"/>
              </w:rPr>
            </w:pPr>
          </w:p>
        </w:tc>
      </w:tr>
    </w:tbl>
    <w:p w14:paraId="5E914959" w14:textId="77777777" w:rsidR="00404474" w:rsidRPr="008A4B0A" w:rsidRDefault="00404474">
      <w:pPr>
        <w:rPr>
          <w:rFonts w:ascii="Times New Roman" w:hAnsi="Times New Roman" w:cs="Times New Roman"/>
          <w:sz w:val="20"/>
          <w:szCs w:val="20"/>
        </w:rPr>
        <w:sectPr w:rsidR="00404474" w:rsidRPr="008A4B0A">
          <w:pgSz w:w="16840" w:h="11910" w:orient="landscape"/>
          <w:pgMar w:top="720" w:right="400" w:bottom="1140" w:left="620" w:header="0" w:footer="960" w:gutter="0"/>
          <w:cols w:space="708"/>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622"/>
        <w:gridCol w:w="1166"/>
        <w:gridCol w:w="3172"/>
        <w:gridCol w:w="6788"/>
      </w:tblGrid>
      <w:tr w:rsidR="00404474" w:rsidRPr="008A4B0A" w14:paraId="1708AF4C" w14:textId="77777777" w:rsidTr="00D93DA2">
        <w:trPr>
          <w:trHeight w:val="1880"/>
        </w:trPr>
        <w:tc>
          <w:tcPr>
            <w:tcW w:w="4473" w:type="dxa"/>
            <w:gridSpan w:val="2"/>
            <w:shd w:val="clear" w:color="auto" w:fill="F2F2F2" w:themeFill="background1" w:themeFillShade="F2"/>
          </w:tcPr>
          <w:p w14:paraId="06B7CF40" w14:textId="77777777" w:rsidR="00404474" w:rsidRPr="008A4B0A" w:rsidRDefault="00CC4E2B">
            <w:pPr>
              <w:pStyle w:val="TableParagraph"/>
              <w:spacing w:line="263" w:lineRule="exact"/>
              <w:rPr>
                <w:rFonts w:ascii="Times New Roman" w:hAnsi="Times New Roman" w:cs="Times New Roman"/>
                <w:b/>
                <w:sz w:val="20"/>
                <w:szCs w:val="20"/>
              </w:rPr>
            </w:pPr>
            <w:r w:rsidRPr="008A4B0A">
              <w:rPr>
                <w:rFonts w:ascii="Times New Roman" w:hAnsi="Times New Roman" w:cs="Times New Roman"/>
                <w:b/>
                <w:sz w:val="20"/>
                <w:szCs w:val="20"/>
              </w:rPr>
              <w:lastRenderedPageBreak/>
              <w:t>Basic Recommendations</w:t>
            </w:r>
          </w:p>
          <w:p w14:paraId="54967DA6" w14:textId="32BFD470" w:rsidR="00404474" w:rsidRPr="008A4B0A" w:rsidRDefault="00CC4E2B">
            <w:pPr>
              <w:pStyle w:val="TableParagraph"/>
              <w:ind w:right="162"/>
              <w:rPr>
                <w:rFonts w:ascii="Times New Roman" w:hAnsi="Times New Roman" w:cs="Times New Roman"/>
                <w:b/>
                <w:sz w:val="20"/>
                <w:szCs w:val="20"/>
              </w:rPr>
            </w:pPr>
            <w:r w:rsidRPr="008A4B0A">
              <w:rPr>
                <w:rFonts w:ascii="Times New Roman" w:hAnsi="Times New Roman" w:cs="Times New Roman"/>
                <w:b/>
                <w:sz w:val="20"/>
                <w:szCs w:val="20"/>
              </w:rPr>
              <w:t>(</w:t>
            </w:r>
            <w:r w:rsidR="00D93DA2" w:rsidRPr="008A4B0A">
              <w:rPr>
                <w:rFonts w:ascii="Times New Roman" w:hAnsi="Times New Roman" w:cs="Times New Roman"/>
                <w:b/>
                <w:sz w:val="20"/>
                <w:szCs w:val="20"/>
              </w:rPr>
              <w:t>Abbreviated</w:t>
            </w:r>
            <w:r w:rsidRPr="008A4B0A">
              <w:rPr>
                <w:rFonts w:ascii="Times New Roman" w:hAnsi="Times New Roman" w:cs="Times New Roman"/>
                <w:b/>
                <w:sz w:val="20"/>
                <w:szCs w:val="20"/>
              </w:rPr>
              <w:t xml:space="preserve"> - see Best Practices document for full recommendations)</w:t>
            </w:r>
          </w:p>
        </w:tc>
        <w:tc>
          <w:tcPr>
            <w:tcW w:w="1166" w:type="dxa"/>
            <w:shd w:val="clear" w:color="auto" w:fill="F2F2F2" w:themeFill="background1" w:themeFillShade="F2"/>
          </w:tcPr>
          <w:p w14:paraId="2C5F3A5F" w14:textId="77777777" w:rsidR="00404474" w:rsidRPr="008A4B0A" w:rsidRDefault="00CC4E2B">
            <w:pPr>
              <w:pStyle w:val="TableParagraph"/>
              <w:ind w:left="103" w:right="81"/>
              <w:rPr>
                <w:rFonts w:ascii="Times New Roman" w:hAnsi="Times New Roman" w:cs="Times New Roman"/>
                <w:b/>
                <w:i/>
                <w:sz w:val="20"/>
                <w:szCs w:val="20"/>
              </w:rPr>
            </w:pPr>
            <w:r w:rsidRPr="008A4B0A">
              <w:rPr>
                <w:rFonts w:ascii="Times New Roman" w:hAnsi="Times New Roman" w:cs="Times New Roman"/>
                <w:b/>
                <w:sz w:val="20"/>
                <w:szCs w:val="20"/>
              </w:rPr>
              <w:t>Does your institution comply? Yes, No, Maybe</w:t>
            </w:r>
            <w:r w:rsidRPr="008A4B0A">
              <w:rPr>
                <w:rFonts w:ascii="Times New Roman" w:hAnsi="Times New Roman" w:cs="Times New Roman"/>
                <w:b/>
                <w:i/>
                <w:sz w:val="20"/>
                <w:szCs w:val="20"/>
              </w:rPr>
              <w:t>.</w:t>
            </w:r>
          </w:p>
        </w:tc>
        <w:tc>
          <w:tcPr>
            <w:tcW w:w="3172" w:type="dxa"/>
            <w:shd w:val="clear" w:color="auto" w:fill="F2F2F2" w:themeFill="background1" w:themeFillShade="F2"/>
          </w:tcPr>
          <w:p w14:paraId="5C4F2C05" w14:textId="77777777" w:rsidR="00404474" w:rsidRPr="008A4B0A" w:rsidRDefault="00CC4E2B">
            <w:pPr>
              <w:pStyle w:val="TableParagraph"/>
              <w:ind w:left="108" w:right="142"/>
              <w:rPr>
                <w:rFonts w:ascii="Times New Roman" w:hAnsi="Times New Roman" w:cs="Times New Roman"/>
                <w:b/>
                <w:sz w:val="20"/>
                <w:szCs w:val="20"/>
              </w:rPr>
            </w:pPr>
            <w:r w:rsidRPr="008A4B0A">
              <w:rPr>
                <w:rFonts w:ascii="Times New Roman" w:hAnsi="Times New Roman" w:cs="Times New Roman"/>
                <w:b/>
                <w:sz w:val="20"/>
                <w:szCs w:val="20"/>
              </w:rPr>
              <w:t>Please expand your answer with the following information. If the answer is “No” please indicate if you would like to make changes that would allow compliance. If such changes are</w:t>
            </w:r>
          </w:p>
          <w:p w14:paraId="6458B007" w14:textId="77777777" w:rsidR="00404474" w:rsidRPr="008A4B0A" w:rsidRDefault="00CC4E2B">
            <w:pPr>
              <w:pStyle w:val="TableParagraph"/>
              <w:spacing w:line="253" w:lineRule="exact"/>
              <w:ind w:left="108"/>
              <w:rPr>
                <w:rFonts w:ascii="Times New Roman" w:hAnsi="Times New Roman" w:cs="Times New Roman"/>
                <w:b/>
                <w:sz w:val="20"/>
                <w:szCs w:val="20"/>
              </w:rPr>
            </w:pPr>
            <w:r w:rsidRPr="008A4B0A">
              <w:rPr>
                <w:rFonts w:ascii="Times New Roman" w:hAnsi="Times New Roman" w:cs="Times New Roman"/>
                <w:b/>
                <w:sz w:val="20"/>
                <w:szCs w:val="20"/>
              </w:rPr>
              <w:t>not wanted, please explain.</w:t>
            </w:r>
          </w:p>
        </w:tc>
        <w:tc>
          <w:tcPr>
            <w:tcW w:w="6788" w:type="dxa"/>
            <w:shd w:val="clear" w:color="auto" w:fill="F2F2F2" w:themeFill="background1" w:themeFillShade="F2"/>
          </w:tcPr>
          <w:p w14:paraId="3965F22E" w14:textId="77777777" w:rsidR="00404474" w:rsidRPr="008A4B0A" w:rsidRDefault="00CC4E2B">
            <w:pPr>
              <w:pStyle w:val="TableParagraph"/>
              <w:spacing w:line="237" w:lineRule="auto"/>
              <w:ind w:left="102"/>
              <w:rPr>
                <w:rFonts w:ascii="Times New Roman" w:hAnsi="Times New Roman" w:cs="Times New Roman"/>
                <w:b/>
                <w:sz w:val="20"/>
                <w:szCs w:val="20"/>
              </w:rPr>
            </w:pPr>
            <w:r w:rsidRPr="008A4B0A">
              <w:rPr>
                <w:rFonts w:ascii="Times New Roman" w:hAnsi="Times New Roman" w:cs="Times New Roman"/>
                <w:b/>
                <w:sz w:val="20"/>
                <w:szCs w:val="20"/>
              </w:rPr>
              <w:t>Response. Please be succinct and refer to e.g. graduate school website where relevant.</w:t>
            </w:r>
          </w:p>
        </w:tc>
      </w:tr>
      <w:tr w:rsidR="00404474" w:rsidRPr="008A4B0A" w14:paraId="2DF38E39" w14:textId="77777777">
        <w:trPr>
          <w:trHeight w:val="2956"/>
        </w:trPr>
        <w:tc>
          <w:tcPr>
            <w:tcW w:w="851" w:type="dxa"/>
          </w:tcPr>
          <w:p w14:paraId="4339AF41" w14:textId="77777777" w:rsidR="00404474" w:rsidRPr="008A4B0A" w:rsidRDefault="00CC4E2B">
            <w:pPr>
              <w:pStyle w:val="TableParagraph"/>
              <w:spacing w:line="239" w:lineRule="exact"/>
              <w:rPr>
                <w:rFonts w:ascii="Times New Roman" w:hAnsi="Times New Roman" w:cs="Times New Roman"/>
                <w:sz w:val="20"/>
                <w:szCs w:val="20"/>
              </w:rPr>
            </w:pPr>
            <w:r w:rsidRPr="008A4B0A">
              <w:rPr>
                <w:rFonts w:ascii="Times New Roman" w:hAnsi="Times New Roman" w:cs="Times New Roman"/>
                <w:sz w:val="20"/>
                <w:szCs w:val="20"/>
              </w:rPr>
              <w:t>#47:</w:t>
            </w:r>
          </w:p>
          <w:p w14:paraId="170536BE" w14:textId="77777777" w:rsidR="00404474" w:rsidRPr="008A4B0A" w:rsidRDefault="00CC4E2B">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QD 6.2</w:t>
            </w:r>
          </w:p>
        </w:tc>
        <w:tc>
          <w:tcPr>
            <w:tcW w:w="3622" w:type="dxa"/>
          </w:tcPr>
          <w:p w14:paraId="3E11E09A" w14:textId="77777777" w:rsidR="00404474" w:rsidRPr="008A4B0A" w:rsidRDefault="00CC4E2B">
            <w:pPr>
              <w:pStyle w:val="TableParagraph"/>
              <w:ind w:left="104" w:right="72"/>
              <w:rPr>
                <w:rFonts w:ascii="Times New Roman" w:hAnsi="Times New Roman" w:cs="Times New Roman"/>
                <w:sz w:val="20"/>
                <w:szCs w:val="20"/>
              </w:rPr>
            </w:pPr>
            <w:r w:rsidRPr="008A4B0A">
              <w:rPr>
                <w:rFonts w:ascii="Times New Roman" w:hAnsi="Times New Roman" w:cs="Times New Roman"/>
                <w:sz w:val="20"/>
                <w:szCs w:val="20"/>
              </w:rPr>
              <w:t>If articles/manuscripts are joint publications, co-author statements ought to document that the PhD candidate has made a substantial and independent contribution. Ownership of results from PhD studies ought to be clearly stated.</w:t>
            </w:r>
          </w:p>
        </w:tc>
        <w:tc>
          <w:tcPr>
            <w:tcW w:w="1166" w:type="dxa"/>
          </w:tcPr>
          <w:p w14:paraId="4EE25C05" w14:textId="77777777" w:rsidR="00404474" w:rsidRPr="008A4B0A" w:rsidRDefault="00404474">
            <w:pPr>
              <w:pStyle w:val="TableParagraph"/>
              <w:ind w:left="0"/>
              <w:rPr>
                <w:rFonts w:ascii="Times New Roman" w:hAnsi="Times New Roman" w:cs="Times New Roman"/>
                <w:sz w:val="20"/>
                <w:szCs w:val="20"/>
              </w:rPr>
            </w:pPr>
          </w:p>
        </w:tc>
        <w:tc>
          <w:tcPr>
            <w:tcW w:w="3172" w:type="dxa"/>
          </w:tcPr>
          <w:p w14:paraId="5CF1111E" w14:textId="77777777" w:rsidR="00404474" w:rsidRPr="008A4B0A" w:rsidRDefault="00CC4E2B">
            <w:pPr>
              <w:pStyle w:val="TableParagraph"/>
              <w:ind w:left="108" w:right="290"/>
              <w:rPr>
                <w:rFonts w:ascii="Times New Roman" w:hAnsi="Times New Roman" w:cs="Times New Roman"/>
                <w:i/>
                <w:sz w:val="20"/>
                <w:szCs w:val="20"/>
              </w:rPr>
            </w:pPr>
            <w:r w:rsidRPr="008A4B0A">
              <w:rPr>
                <w:rFonts w:ascii="Times New Roman" w:hAnsi="Times New Roman" w:cs="Times New Roman"/>
                <w:i/>
                <w:sz w:val="20"/>
                <w:szCs w:val="20"/>
              </w:rPr>
              <w:t>Describe the procedure used to identify the contribution of the PhD candidate to each of any multi-authored publications.</w:t>
            </w:r>
          </w:p>
          <w:p w14:paraId="272A9BEB" w14:textId="77777777" w:rsidR="00404474" w:rsidRPr="008A4B0A" w:rsidRDefault="00CC4E2B">
            <w:pPr>
              <w:pStyle w:val="TableParagraph"/>
              <w:ind w:left="108" w:right="84"/>
              <w:rPr>
                <w:rFonts w:ascii="Times New Roman" w:hAnsi="Times New Roman" w:cs="Times New Roman"/>
                <w:i/>
                <w:sz w:val="20"/>
                <w:szCs w:val="20"/>
              </w:rPr>
            </w:pPr>
            <w:r w:rsidRPr="008A4B0A">
              <w:rPr>
                <w:rFonts w:ascii="Times New Roman" w:hAnsi="Times New Roman" w:cs="Times New Roman"/>
                <w:i/>
                <w:sz w:val="20"/>
                <w:szCs w:val="20"/>
              </w:rPr>
              <w:t>What procedure is used to assess the accuracy of any statements made? Are there circumstances where the same publication is used in more than one thesis?</w:t>
            </w:r>
          </w:p>
          <w:p w14:paraId="28AC4F0E" w14:textId="5D384B6C" w:rsidR="00404474" w:rsidRPr="008A4B0A" w:rsidRDefault="00CC4E2B">
            <w:pPr>
              <w:pStyle w:val="TableParagraph"/>
              <w:spacing w:line="266" w:lineRule="exact"/>
              <w:ind w:left="108"/>
              <w:rPr>
                <w:rFonts w:ascii="Times New Roman" w:hAnsi="Times New Roman" w:cs="Times New Roman"/>
                <w:i/>
                <w:sz w:val="20"/>
                <w:szCs w:val="20"/>
              </w:rPr>
            </w:pPr>
            <w:r w:rsidRPr="008A4B0A">
              <w:rPr>
                <w:rFonts w:ascii="Times New Roman" w:hAnsi="Times New Roman" w:cs="Times New Roman"/>
                <w:i/>
                <w:sz w:val="20"/>
                <w:szCs w:val="20"/>
              </w:rPr>
              <w:t>How is the question</w:t>
            </w:r>
            <w:r w:rsidRPr="008A4B0A">
              <w:rPr>
                <w:rFonts w:ascii="Times New Roman" w:hAnsi="Times New Roman" w:cs="Times New Roman"/>
                <w:i/>
                <w:spacing w:val="-2"/>
                <w:sz w:val="20"/>
                <w:szCs w:val="20"/>
              </w:rPr>
              <w:t xml:space="preserve"> </w:t>
            </w:r>
            <w:r w:rsidR="00515B7E" w:rsidRPr="008A4B0A">
              <w:rPr>
                <w:rFonts w:ascii="Times New Roman" w:hAnsi="Times New Roman" w:cs="Times New Roman"/>
                <w:i/>
                <w:sz w:val="20"/>
                <w:szCs w:val="20"/>
              </w:rPr>
              <w:t>of?</w:t>
            </w:r>
          </w:p>
          <w:p w14:paraId="756186E7" w14:textId="77777777" w:rsidR="00404474" w:rsidRPr="008A4B0A" w:rsidRDefault="00CC4E2B">
            <w:pPr>
              <w:pStyle w:val="TableParagraph"/>
              <w:spacing w:line="254" w:lineRule="exact"/>
              <w:ind w:left="108"/>
              <w:rPr>
                <w:rFonts w:ascii="Times New Roman" w:hAnsi="Times New Roman" w:cs="Times New Roman"/>
                <w:i/>
                <w:sz w:val="20"/>
                <w:szCs w:val="20"/>
              </w:rPr>
            </w:pPr>
            <w:r w:rsidRPr="008A4B0A">
              <w:rPr>
                <w:rFonts w:ascii="Times New Roman" w:hAnsi="Times New Roman" w:cs="Times New Roman"/>
                <w:i/>
                <w:sz w:val="20"/>
                <w:szCs w:val="20"/>
              </w:rPr>
              <w:t>ownership dealt</w:t>
            </w:r>
            <w:r w:rsidRPr="008A4B0A">
              <w:rPr>
                <w:rFonts w:ascii="Times New Roman" w:hAnsi="Times New Roman" w:cs="Times New Roman"/>
                <w:i/>
                <w:spacing w:val="-4"/>
                <w:sz w:val="20"/>
                <w:szCs w:val="20"/>
              </w:rPr>
              <w:t xml:space="preserve"> </w:t>
            </w:r>
            <w:r w:rsidRPr="008A4B0A">
              <w:rPr>
                <w:rFonts w:ascii="Times New Roman" w:hAnsi="Times New Roman" w:cs="Times New Roman"/>
                <w:i/>
                <w:sz w:val="20"/>
                <w:szCs w:val="20"/>
              </w:rPr>
              <w:t>with?</w:t>
            </w:r>
          </w:p>
        </w:tc>
        <w:tc>
          <w:tcPr>
            <w:tcW w:w="6788" w:type="dxa"/>
          </w:tcPr>
          <w:p w14:paraId="062E7A41" w14:textId="77777777" w:rsidR="00DE6EEF" w:rsidRPr="008A4B0A" w:rsidRDefault="00DE6EEF">
            <w:pPr>
              <w:pStyle w:val="TableParagraph"/>
              <w:numPr>
                <w:ilvl w:val="0"/>
                <w:numId w:val="40"/>
              </w:numPr>
              <w:rPr>
                <w:rFonts w:ascii="Times New Roman" w:hAnsi="Times New Roman" w:cs="Times New Roman"/>
                <w:sz w:val="20"/>
                <w:szCs w:val="20"/>
                <w:lang w:val="en"/>
              </w:rPr>
            </w:pPr>
            <w:r w:rsidRPr="008A4B0A">
              <w:rPr>
                <w:rFonts w:ascii="Times New Roman" w:hAnsi="Times New Roman" w:cs="Times New Roman"/>
                <w:sz w:val="20"/>
                <w:szCs w:val="20"/>
                <w:lang w:val="en"/>
              </w:rPr>
              <w:t>In the articles written, the role and contribution of the researchers in the study are stated, starting from the ethics committee and the planning stage of the research.</w:t>
            </w:r>
          </w:p>
          <w:p w14:paraId="4014CE07" w14:textId="1C55D484" w:rsidR="00DE6EEF" w:rsidRPr="008A4B0A" w:rsidRDefault="00DE6EEF">
            <w:pPr>
              <w:pStyle w:val="TableParagraph"/>
              <w:numPr>
                <w:ilvl w:val="0"/>
                <w:numId w:val="41"/>
              </w:numPr>
              <w:rPr>
                <w:rFonts w:ascii="Times New Roman" w:hAnsi="Times New Roman" w:cs="Times New Roman"/>
                <w:sz w:val="20"/>
                <w:szCs w:val="20"/>
                <w:lang w:val="en"/>
              </w:rPr>
            </w:pPr>
            <w:r w:rsidRPr="008A4B0A">
              <w:rPr>
                <w:rFonts w:ascii="Times New Roman" w:hAnsi="Times New Roman" w:cs="Times New Roman"/>
                <w:sz w:val="20"/>
                <w:szCs w:val="20"/>
                <w:lang w:val="en"/>
              </w:rPr>
              <w:t xml:space="preserve">In the publication phase, the processes </w:t>
            </w:r>
            <w:r w:rsidR="00CC3877" w:rsidRPr="008A4B0A">
              <w:rPr>
                <w:rFonts w:ascii="Times New Roman" w:hAnsi="Times New Roman" w:cs="Times New Roman"/>
                <w:sz w:val="20"/>
                <w:szCs w:val="20"/>
                <w:lang w:val="en"/>
              </w:rPr>
              <w:t>considered</w:t>
            </w:r>
            <w:r w:rsidRPr="008A4B0A">
              <w:rPr>
                <w:rFonts w:ascii="Times New Roman" w:hAnsi="Times New Roman" w:cs="Times New Roman"/>
                <w:sz w:val="20"/>
                <w:szCs w:val="20"/>
                <w:lang w:val="en"/>
              </w:rPr>
              <w:t xml:space="preserve"> from the planning phase continue.</w:t>
            </w:r>
          </w:p>
          <w:p w14:paraId="7930C824" w14:textId="23C69B9B" w:rsidR="00DE6EEF" w:rsidRPr="008A4B0A" w:rsidRDefault="00DE6EEF">
            <w:pPr>
              <w:pStyle w:val="TableParagraph"/>
              <w:numPr>
                <w:ilvl w:val="0"/>
                <w:numId w:val="41"/>
              </w:numPr>
              <w:rPr>
                <w:rFonts w:ascii="Times New Roman" w:hAnsi="Times New Roman" w:cs="Times New Roman"/>
                <w:sz w:val="20"/>
                <w:szCs w:val="20"/>
                <w:lang w:val="tr-TR"/>
              </w:rPr>
            </w:pPr>
            <w:r w:rsidRPr="008A4B0A">
              <w:rPr>
                <w:rFonts w:ascii="Times New Roman" w:hAnsi="Times New Roman" w:cs="Times New Roman"/>
                <w:sz w:val="20"/>
                <w:szCs w:val="20"/>
                <w:lang w:val="en"/>
              </w:rPr>
              <w:t>Doctoral thesis work is evaluated as the intellectual and property rights of the PhD student, in line with the framework determined by YÖK.</w:t>
            </w:r>
          </w:p>
          <w:p w14:paraId="39813C50" w14:textId="77777777" w:rsidR="00404474" w:rsidRPr="008A4B0A" w:rsidRDefault="00404474">
            <w:pPr>
              <w:pStyle w:val="TableParagraph"/>
              <w:ind w:left="0"/>
              <w:rPr>
                <w:rFonts w:ascii="Times New Roman" w:hAnsi="Times New Roman" w:cs="Times New Roman"/>
                <w:sz w:val="20"/>
                <w:szCs w:val="20"/>
              </w:rPr>
            </w:pPr>
          </w:p>
        </w:tc>
      </w:tr>
      <w:tr w:rsidR="00404474" w:rsidRPr="008A4B0A" w14:paraId="0BE579C8" w14:textId="77777777" w:rsidTr="008A4B0A">
        <w:trPr>
          <w:trHeight w:val="2364"/>
        </w:trPr>
        <w:tc>
          <w:tcPr>
            <w:tcW w:w="851" w:type="dxa"/>
          </w:tcPr>
          <w:p w14:paraId="73A3ED48" w14:textId="77777777" w:rsidR="00404474" w:rsidRPr="008A4B0A" w:rsidRDefault="00CC4E2B">
            <w:pPr>
              <w:pStyle w:val="TableParagraph"/>
              <w:spacing w:line="237" w:lineRule="exact"/>
              <w:rPr>
                <w:rFonts w:ascii="Times New Roman" w:hAnsi="Times New Roman" w:cs="Times New Roman"/>
                <w:sz w:val="20"/>
                <w:szCs w:val="20"/>
              </w:rPr>
            </w:pPr>
            <w:r w:rsidRPr="008A4B0A">
              <w:rPr>
                <w:rFonts w:ascii="Times New Roman" w:hAnsi="Times New Roman" w:cs="Times New Roman"/>
                <w:sz w:val="20"/>
                <w:szCs w:val="20"/>
              </w:rPr>
              <w:t>#48:</w:t>
            </w:r>
          </w:p>
          <w:p w14:paraId="72D2D56B" w14:textId="77777777" w:rsidR="00404474" w:rsidRPr="008A4B0A" w:rsidRDefault="00CC4E2B">
            <w:pPr>
              <w:pStyle w:val="TableParagraph"/>
              <w:spacing w:line="242" w:lineRule="exact"/>
              <w:rPr>
                <w:rFonts w:ascii="Times New Roman" w:hAnsi="Times New Roman" w:cs="Times New Roman"/>
                <w:sz w:val="20"/>
                <w:szCs w:val="20"/>
              </w:rPr>
            </w:pPr>
            <w:r w:rsidRPr="008A4B0A">
              <w:rPr>
                <w:rFonts w:ascii="Times New Roman" w:hAnsi="Times New Roman" w:cs="Times New Roman"/>
                <w:sz w:val="20"/>
                <w:szCs w:val="20"/>
              </w:rPr>
              <w:t>QD 6.3</w:t>
            </w:r>
          </w:p>
        </w:tc>
        <w:tc>
          <w:tcPr>
            <w:tcW w:w="3622" w:type="dxa"/>
          </w:tcPr>
          <w:p w14:paraId="1D526A3A" w14:textId="77777777" w:rsidR="00404474" w:rsidRPr="008A4B0A" w:rsidRDefault="00CC4E2B">
            <w:pPr>
              <w:pStyle w:val="TableParagraph"/>
              <w:ind w:left="104" w:right="172"/>
              <w:rPr>
                <w:rFonts w:ascii="Times New Roman" w:hAnsi="Times New Roman" w:cs="Times New Roman"/>
                <w:sz w:val="20"/>
                <w:szCs w:val="20"/>
              </w:rPr>
            </w:pPr>
            <w:r w:rsidRPr="008A4B0A">
              <w:rPr>
                <w:rFonts w:ascii="Times New Roman" w:hAnsi="Times New Roman" w:cs="Times New Roman"/>
                <w:sz w:val="20"/>
                <w:szCs w:val="20"/>
              </w:rPr>
              <w:t xml:space="preserve">PhD theses ought to be published on the graduate school’s homepage, preferably </w:t>
            </w:r>
            <w:r w:rsidRPr="008A4B0A">
              <w:rPr>
                <w:rFonts w:ascii="Times New Roman" w:hAnsi="Times New Roman" w:cs="Times New Roman"/>
                <w:i/>
                <w:sz w:val="20"/>
                <w:szCs w:val="20"/>
              </w:rPr>
              <w:t xml:space="preserve">in extenso. </w:t>
            </w:r>
            <w:r w:rsidRPr="008A4B0A">
              <w:rPr>
                <w:rFonts w:ascii="Times New Roman" w:hAnsi="Times New Roman" w:cs="Times New Roman"/>
                <w:sz w:val="20"/>
                <w:szCs w:val="20"/>
              </w:rPr>
              <w:t>If patent or copyright legislation prevent this, at least abstracts of the theses ought to</w:t>
            </w:r>
          </w:p>
          <w:p w14:paraId="7DC1EC63" w14:textId="77777777" w:rsidR="00404474" w:rsidRPr="008A4B0A" w:rsidRDefault="00CC4E2B">
            <w:pPr>
              <w:pStyle w:val="TableParagraph"/>
              <w:spacing w:line="252" w:lineRule="exact"/>
              <w:ind w:left="104"/>
              <w:rPr>
                <w:rFonts w:ascii="Times New Roman" w:hAnsi="Times New Roman" w:cs="Times New Roman"/>
                <w:sz w:val="20"/>
                <w:szCs w:val="20"/>
              </w:rPr>
            </w:pPr>
            <w:r w:rsidRPr="008A4B0A">
              <w:rPr>
                <w:rFonts w:ascii="Times New Roman" w:hAnsi="Times New Roman" w:cs="Times New Roman"/>
                <w:sz w:val="20"/>
                <w:szCs w:val="20"/>
              </w:rPr>
              <w:t>be publicly accessible.</w:t>
            </w:r>
          </w:p>
        </w:tc>
        <w:tc>
          <w:tcPr>
            <w:tcW w:w="1166" w:type="dxa"/>
          </w:tcPr>
          <w:p w14:paraId="13969072" w14:textId="32C57701" w:rsidR="00404474" w:rsidRPr="008A4B0A" w:rsidRDefault="00A05FD3">
            <w:pPr>
              <w:pStyle w:val="TableParagraph"/>
              <w:ind w:left="0"/>
              <w:rPr>
                <w:rFonts w:ascii="Times New Roman" w:hAnsi="Times New Roman" w:cs="Times New Roman"/>
                <w:sz w:val="20"/>
                <w:szCs w:val="20"/>
              </w:rPr>
            </w:pPr>
            <w:r w:rsidRPr="008A4B0A">
              <w:rPr>
                <w:rFonts w:ascii="Times New Roman" w:hAnsi="Times New Roman" w:cs="Times New Roman"/>
                <w:sz w:val="20"/>
                <w:szCs w:val="20"/>
              </w:rPr>
              <w:t xml:space="preserve"> Yes</w:t>
            </w:r>
          </w:p>
        </w:tc>
        <w:tc>
          <w:tcPr>
            <w:tcW w:w="3172" w:type="dxa"/>
          </w:tcPr>
          <w:p w14:paraId="12303045" w14:textId="77777777" w:rsidR="00404474" w:rsidRPr="008A4B0A" w:rsidRDefault="00CC4E2B">
            <w:pPr>
              <w:pStyle w:val="TableParagraph"/>
              <w:spacing w:line="237" w:lineRule="auto"/>
              <w:ind w:left="108" w:right="250"/>
              <w:rPr>
                <w:rFonts w:ascii="Times New Roman" w:hAnsi="Times New Roman" w:cs="Times New Roman"/>
                <w:i/>
                <w:sz w:val="20"/>
                <w:szCs w:val="20"/>
              </w:rPr>
            </w:pPr>
            <w:r w:rsidRPr="008A4B0A">
              <w:rPr>
                <w:rFonts w:ascii="Times New Roman" w:hAnsi="Times New Roman" w:cs="Times New Roman"/>
                <w:i/>
                <w:sz w:val="20"/>
                <w:szCs w:val="20"/>
              </w:rPr>
              <w:t>Provide information about how PhD theses are published.</w:t>
            </w:r>
          </w:p>
        </w:tc>
        <w:tc>
          <w:tcPr>
            <w:tcW w:w="6788" w:type="dxa"/>
          </w:tcPr>
          <w:p w14:paraId="58C98C2B" w14:textId="5C7334E8" w:rsidR="00DE6EEF" w:rsidRPr="00D328A5" w:rsidRDefault="00DE6EEF">
            <w:pPr>
              <w:pStyle w:val="TableParagraph"/>
              <w:numPr>
                <w:ilvl w:val="0"/>
                <w:numId w:val="42"/>
              </w:numPr>
              <w:rPr>
                <w:rFonts w:ascii="Times New Roman" w:hAnsi="Times New Roman" w:cs="Times New Roman"/>
                <w:sz w:val="20"/>
                <w:szCs w:val="20"/>
                <w:lang w:val="en"/>
              </w:rPr>
            </w:pPr>
            <w:r w:rsidRPr="00D328A5">
              <w:rPr>
                <w:rFonts w:ascii="Times New Roman" w:hAnsi="Times New Roman" w:cs="Times New Roman"/>
                <w:sz w:val="20"/>
                <w:szCs w:val="20"/>
                <w:lang w:val="en"/>
              </w:rPr>
              <w:t xml:space="preserve">Thesis summaries are publicly published on the </w:t>
            </w:r>
            <w:r w:rsidR="00F878D7" w:rsidRPr="00D328A5">
              <w:rPr>
                <w:rFonts w:ascii="Times New Roman" w:hAnsi="Times New Roman" w:cs="Times New Roman"/>
                <w:sz w:val="20"/>
                <w:szCs w:val="20"/>
                <w:lang w:val="en"/>
              </w:rPr>
              <w:t>Graduate School</w:t>
            </w:r>
            <w:r w:rsidRPr="00D328A5">
              <w:rPr>
                <w:rFonts w:ascii="Times New Roman" w:hAnsi="Times New Roman" w:cs="Times New Roman"/>
                <w:sz w:val="20"/>
                <w:szCs w:val="20"/>
                <w:lang w:val="en"/>
              </w:rPr>
              <w:t xml:space="preserve"> website.</w:t>
            </w:r>
          </w:p>
          <w:p w14:paraId="4AC1966D" w14:textId="775B51F0" w:rsidR="00A05FD3" w:rsidRPr="00D328A5" w:rsidRDefault="00000000" w:rsidP="00A05FD3">
            <w:pPr>
              <w:pStyle w:val="TableParagraph"/>
              <w:rPr>
                <w:rFonts w:ascii="Times New Roman" w:hAnsi="Times New Roman" w:cs="Times New Roman"/>
                <w:sz w:val="20"/>
                <w:szCs w:val="20"/>
                <w:lang w:val="en"/>
              </w:rPr>
            </w:pPr>
            <w:hyperlink r:id="rId46" w:history="1">
              <w:r w:rsidR="00A05FD3" w:rsidRPr="00D328A5">
                <w:rPr>
                  <w:rStyle w:val="Kpr"/>
                  <w:rFonts w:ascii="Times New Roman" w:hAnsi="Times New Roman" w:cs="Times New Roman"/>
                  <w:sz w:val="20"/>
                  <w:szCs w:val="20"/>
                  <w:lang w:val="en"/>
                </w:rPr>
                <w:t>http://www.uludag.edu.tr/saglikbilimleri/konu/view?id=9494</w:t>
              </w:r>
            </w:hyperlink>
          </w:p>
          <w:p w14:paraId="05636418" w14:textId="0CF6A8A7" w:rsidR="00A05FD3" w:rsidRPr="00D328A5" w:rsidRDefault="00000000" w:rsidP="00A05FD3">
            <w:pPr>
              <w:pStyle w:val="TableParagraph"/>
              <w:rPr>
                <w:rFonts w:ascii="Times New Roman" w:hAnsi="Times New Roman" w:cs="Times New Roman"/>
                <w:sz w:val="20"/>
                <w:szCs w:val="20"/>
                <w:lang w:val="en"/>
              </w:rPr>
            </w:pPr>
            <w:hyperlink r:id="rId47" w:history="1">
              <w:r w:rsidR="00A05FD3" w:rsidRPr="00D328A5">
                <w:rPr>
                  <w:rStyle w:val="Kpr"/>
                  <w:rFonts w:ascii="Times New Roman" w:hAnsi="Times New Roman" w:cs="Times New Roman"/>
                  <w:sz w:val="20"/>
                  <w:szCs w:val="20"/>
                  <w:lang w:val="en"/>
                </w:rPr>
                <w:t>http://www.uludag.edu.tr/saglikbilimleri/konu/view?id=9495</w:t>
              </w:r>
            </w:hyperlink>
          </w:p>
          <w:p w14:paraId="5D192153" w14:textId="77777777" w:rsidR="00A05FD3" w:rsidRPr="00D328A5" w:rsidRDefault="00A05FD3" w:rsidP="00A05FD3">
            <w:pPr>
              <w:pStyle w:val="TableParagraph"/>
              <w:rPr>
                <w:rFonts w:ascii="Times New Roman" w:hAnsi="Times New Roman" w:cs="Times New Roman"/>
                <w:sz w:val="20"/>
                <w:szCs w:val="20"/>
                <w:lang w:val="en"/>
              </w:rPr>
            </w:pPr>
          </w:p>
          <w:p w14:paraId="73BD92FB" w14:textId="77777777" w:rsidR="00F103B7" w:rsidRPr="00D328A5" w:rsidRDefault="00DE6EEF">
            <w:pPr>
              <w:pStyle w:val="TableParagraph"/>
              <w:numPr>
                <w:ilvl w:val="0"/>
                <w:numId w:val="42"/>
              </w:numPr>
              <w:rPr>
                <w:rFonts w:ascii="Times New Roman" w:hAnsi="Times New Roman" w:cs="Times New Roman"/>
                <w:sz w:val="20"/>
                <w:szCs w:val="20"/>
                <w:lang w:val="en"/>
              </w:rPr>
            </w:pPr>
            <w:r w:rsidRPr="00D328A5">
              <w:rPr>
                <w:rFonts w:ascii="Times New Roman" w:hAnsi="Times New Roman" w:cs="Times New Roman"/>
                <w:sz w:val="20"/>
                <w:szCs w:val="20"/>
                <w:lang w:val="en"/>
              </w:rPr>
              <w:t>To access all thes</w:t>
            </w:r>
            <w:r w:rsidR="00D93DA2" w:rsidRPr="00D328A5">
              <w:rPr>
                <w:rFonts w:ascii="Times New Roman" w:hAnsi="Times New Roman" w:cs="Times New Roman"/>
                <w:sz w:val="20"/>
                <w:szCs w:val="20"/>
                <w:lang w:val="en"/>
              </w:rPr>
              <w:t>i</w:t>
            </w:r>
            <w:r w:rsidRPr="00D328A5">
              <w:rPr>
                <w:rFonts w:ascii="Times New Roman" w:hAnsi="Times New Roman" w:cs="Times New Roman"/>
                <w:sz w:val="20"/>
                <w:szCs w:val="20"/>
                <w:lang w:val="en"/>
              </w:rPr>
              <w:t>s</w:t>
            </w:r>
            <w:r w:rsidR="00D93DA2" w:rsidRPr="00D328A5">
              <w:rPr>
                <w:rFonts w:ascii="Times New Roman" w:hAnsi="Times New Roman" w:cs="Times New Roman"/>
                <w:sz w:val="20"/>
                <w:szCs w:val="20"/>
                <w:lang w:val="en"/>
              </w:rPr>
              <w:t xml:space="preserve"> done</w:t>
            </w:r>
            <w:r w:rsidRPr="00D328A5">
              <w:rPr>
                <w:rFonts w:ascii="Times New Roman" w:hAnsi="Times New Roman" w:cs="Times New Roman"/>
                <w:sz w:val="20"/>
                <w:szCs w:val="20"/>
                <w:lang w:val="en"/>
              </w:rPr>
              <w:t xml:space="preserve"> at universities, a connection to the YÖK Thesis Center can be made via </w:t>
            </w:r>
            <w:r w:rsidR="009F067D" w:rsidRPr="00D328A5">
              <w:rPr>
                <w:rFonts w:ascii="Times New Roman" w:hAnsi="Times New Roman" w:cs="Times New Roman"/>
                <w:sz w:val="20"/>
                <w:szCs w:val="20"/>
                <w:lang w:val="en"/>
              </w:rPr>
              <w:t xml:space="preserve">from the submenu under the student tab in </w:t>
            </w:r>
            <w:r w:rsidRPr="00D328A5">
              <w:rPr>
                <w:rFonts w:ascii="Times New Roman" w:hAnsi="Times New Roman" w:cs="Times New Roman"/>
                <w:sz w:val="20"/>
                <w:szCs w:val="20"/>
                <w:lang w:val="en"/>
              </w:rPr>
              <w:t>the web page.</w:t>
            </w:r>
          </w:p>
          <w:p w14:paraId="47134402" w14:textId="599FCE74" w:rsidR="00DE6EEF" w:rsidRPr="00D328A5" w:rsidRDefault="00000000" w:rsidP="00F103B7">
            <w:pPr>
              <w:pStyle w:val="TableParagraph"/>
              <w:rPr>
                <w:rFonts w:ascii="Times New Roman" w:hAnsi="Times New Roman" w:cs="Times New Roman"/>
                <w:sz w:val="20"/>
                <w:szCs w:val="20"/>
                <w:lang w:val="en"/>
              </w:rPr>
            </w:pPr>
            <w:hyperlink r:id="rId48" w:history="1">
              <w:r w:rsidR="00F103B7" w:rsidRPr="00D328A5">
                <w:rPr>
                  <w:rStyle w:val="Kpr"/>
                  <w:rFonts w:ascii="Times New Roman" w:hAnsi="Times New Roman" w:cs="Times New Roman"/>
                  <w:sz w:val="20"/>
                  <w:szCs w:val="20"/>
                  <w:lang w:val="en"/>
                </w:rPr>
                <w:t>https://tez.yok.gov.tr/UlusalTezMerkezi/</w:t>
              </w:r>
            </w:hyperlink>
          </w:p>
          <w:p w14:paraId="5BC55358" w14:textId="77777777" w:rsidR="00D93DA2" w:rsidRPr="00D328A5" w:rsidRDefault="00D93DA2" w:rsidP="00DE6EEF">
            <w:pPr>
              <w:pStyle w:val="TableParagraph"/>
              <w:rPr>
                <w:rFonts w:ascii="Times New Roman" w:hAnsi="Times New Roman" w:cs="Times New Roman"/>
                <w:sz w:val="20"/>
                <w:szCs w:val="20"/>
                <w:lang w:val="tr-TR"/>
              </w:rPr>
            </w:pPr>
          </w:p>
          <w:p w14:paraId="5DB88C26" w14:textId="77777777" w:rsidR="00404474" w:rsidRPr="00D328A5" w:rsidRDefault="00404474">
            <w:pPr>
              <w:pStyle w:val="TableParagraph"/>
              <w:ind w:left="0"/>
              <w:rPr>
                <w:rFonts w:ascii="Times New Roman" w:hAnsi="Times New Roman" w:cs="Times New Roman"/>
                <w:sz w:val="20"/>
                <w:szCs w:val="20"/>
              </w:rPr>
            </w:pPr>
          </w:p>
        </w:tc>
      </w:tr>
      <w:tr w:rsidR="00404474" w:rsidRPr="008A4B0A" w14:paraId="0061D352" w14:textId="77777777" w:rsidTr="00F103B7">
        <w:trPr>
          <w:trHeight w:val="919"/>
        </w:trPr>
        <w:tc>
          <w:tcPr>
            <w:tcW w:w="851" w:type="dxa"/>
          </w:tcPr>
          <w:p w14:paraId="7D7D9750" w14:textId="77777777" w:rsidR="00404474" w:rsidRPr="008A4B0A" w:rsidRDefault="00CC4E2B">
            <w:pPr>
              <w:pStyle w:val="TableParagraph"/>
              <w:spacing w:line="239" w:lineRule="exact"/>
              <w:rPr>
                <w:rFonts w:ascii="Times New Roman" w:hAnsi="Times New Roman" w:cs="Times New Roman"/>
                <w:sz w:val="20"/>
                <w:szCs w:val="20"/>
              </w:rPr>
            </w:pPr>
            <w:r w:rsidRPr="008A4B0A">
              <w:rPr>
                <w:rFonts w:ascii="Times New Roman" w:hAnsi="Times New Roman" w:cs="Times New Roman"/>
                <w:sz w:val="20"/>
                <w:szCs w:val="20"/>
              </w:rPr>
              <w:t>#49:</w:t>
            </w:r>
          </w:p>
          <w:p w14:paraId="5622D7F7" w14:textId="77777777" w:rsidR="00404474" w:rsidRPr="008A4B0A" w:rsidRDefault="00CC4E2B">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QD 6.4</w:t>
            </w:r>
          </w:p>
        </w:tc>
        <w:tc>
          <w:tcPr>
            <w:tcW w:w="3622" w:type="dxa"/>
          </w:tcPr>
          <w:p w14:paraId="11C3FAF8" w14:textId="77777777" w:rsidR="00404474" w:rsidRPr="008A4B0A" w:rsidRDefault="00CC4E2B">
            <w:pPr>
              <w:pStyle w:val="TableParagraph"/>
              <w:spacing w:line="263" w:lineRule="exact"/>
              <w:ind w:left="104"/>
              <w:rPr>
                <w:rFonts w:ascii="Times New Roman" w:hAnsi="Times New Roman" w:cs="Times New Roman"/>
                <w:sz w:val="20"/>
                <w:szCs w:val="20"/>
              </w:rPr>
            </w:pPr>
            <w:r w:rsidRPr="008A4B0A">
              <w:rPr>
                <w:rFonts w:ascii="Times New Roman" w:hAnsi="Times New Roman" w:cs="Times New Roman"/>
                <w:sz w:val="20"/>
                <w:szCs w:val="20"/>
              </w:rPr>
              <w:t>There could be a lay summary of the</w:t>
            </w:r>
          </w:p>
          <w:p w14:paraId="267FC693" w14:textId="77777777" w:rsidR="00404474" w:rsidRPr="008A4B0A" w:rsidRDefault="00CC4E2B">
            <w:pPr>
              <w:pStyle w:val="TableParagraph"/>
              <w:spacing w:line="253" w:lineRule="exact"/>
              <w:ind w:left="104"/>
              <w:rPr>
                <w:rFonts w:ascii="Times New Roman" w:hAnsi="Times New Roman" w:cs="Times New Roman"/>
                <w:sz w:val="20"/>
                <w:szCs w:val="20"/>
              </w:rPr>
            </w:pPr>
            <w:r w:rsidRPr="008A4B0A">
              <w:rPr>
                <w:rFonts w:ascii="Times New Roman" w:hAnsi="Times New Roman" w:cs="Times New Roman"/>
                <w:sz w:val="20"/>
                <w:szCs w:val="20"/>
              </w:rPr>
              <w:t>thesis in the local language.</w:t>
            </w:r>
          </w:p>
        </w:tc>
        <w:tc>
          <w:tcPr>
            <w:tcW w:w="1166" w:type="dxa"/>
          </w:tcPr>
          <w:p w14:paraId="0EF1BE03" w14:textId="68373E7A" w:rsidR="00404474" w:rsidRPr="008A4B0A" w:rsidRDefault="00A05FD3">
            <w:pPr>
              <w:pStyle w:val="TableParagraph"/>
              <w:ind w:left="0"/>
              <w:rPr>
                <w:rFonts w:ascii="Times New Roman" w:hAnsi="Times New Roman" w:cs="Times New Roman"/>
                <w:sz w:val="20"/>
                <w:szCs w:val="20"/>
              </w:rPr>
            </w:pPr>
            <w:r w:rsidRPr="008A4B0A">
              <w:rPr>
                <w:rFonts w:ascii="Times New Roman" w:hAnsi="Times New Roman" w:cs="Times New Roman"/>
                <w:sz w:val="20"/>
                <w:szCs w:val="20"/>
              </w:rPr>
              <w:t>Yes</w:t>
            </w:r>
          </w:p>
        </w:tc>
        <w:tc>
          <w:tcPr>
            <w:tcW w:w="3172" w:type="dxa"/>
          </w:tcPr>
          <w:p w14:paraId="6B132CF0" w14:textId="77777777" w:rsidR="00404474" w:rsidRPr="008A4B0A" w:rsidRDefault="00CC4E2B">
            <w:pPr>
              <w:pStyle w:val="TableParagraph"/>
              <w:spacing w:line="263" w:lineRule="exact"/>
              <w:ind w:left="108"/>
              <w:rPr>
                <w:rFonts w:ascii="Times New Roman" w:hAnsi="Times New Roman" w:cs="Times New Roman"/>
                <w:i/>
                <w:sz w:val="20"/>
                <w:szCs w:val="20"/>
              </w:rPr>
            </w:pPr>
            <w:r w:rsidRPr="008A4B0A">
              <w:rPr>
                <w:rFonts w:ascii="Times New Roman" w:hAnsi="Times New Roman" w:cs="Times New Roman"/>
                <w:i/>
                <w:sz w:val="20"/>
                <w:szCs w:val="20"/>
              </w:rPr>
              <w:t>Describe the format of any lay</w:t>
            </w:r>
          </w:p>
          <w:p w14:paraId="59AFE7B3" w14:textId="77777777" w:rsidR="00404474" w:rsidRPr="008A4B0A" w:rsidRDefault="00CC4E2B">
            <w:pPr>
              <w:pStyle w:val="TableParagraph"/>
              <w:spacing w:line="253" w:lineRule="exact"/>
              <w:ind w:left="108"/>
              <w:rPr>
                <w:rFonts w:ascii="Times New Roman" w:hAnsi="Times New Roman" w:cs="Times New Roman"/>
                <w:i/>
                <w:sz w:val="20"/>
                <w:szCs w:val="20"/>
              </w:rPr>
            </w:pPr>
            <w:r w:rsidRPr="008A4B0A">
              <w:rPr>
                <w:rFonts w:ascii="Times New Roman" w:hAnsi="Times New Roman" w:cs="Times New Roman"/>
                <w:i/>
                <w:sz w:val="20"/>
                <w:szCs w:val="20"/>
              </w:rPr>
              <w:t>summary.</w:t>
            </w:r>
          </w:p>
        </w:tc>
        <w:tc>
          <w:tcPr>
            <w:tcW w:w="6788" w:type="dxa"/>
          </w:tcPr>
          <w:p w14:paraId="7B47B90C" w14:textId="5CE09C61" w:rsidR="00DE6EEF" w:rsidRPr="00D328A5" w:rsidRDefault="00DE6EEF">
            <w:pPr>
              <w:pStyle w:val="TableParagraph"/>
              <w:numPr>
                <w:ilvl w:val="0"/>
                <w:numId w:val="43"/>
              </w:numPr>
              <w:rPr>
                <w:rFonts w:ascii="Times New Roman" w:hAnsi="Times New Roman" w:cs="Times New Roman"/>
                <w:sz w:val="20"/>
                <w:szCs w:val="20"/>
                <w:lang w:val="en"/>
              </w:rPr>
            </w:pPr>
            <w:r w:rsidRPr="00D328A5">
              <w:rPr>
                <w:rFonts w:ascii="Times New Roman" w:hAnsi="Times New Roman" w:cs="Times New Roman"/>
                <w:sz w:val="20"/>
                <w:szCs w:val="20"/>
                <w:lang w:val="en"/>
              </w:rPr>
              <w:t xml:space="preserve">The summaries of the theses prepared in SBE are published </w:t>
            </w:r>
            <w:r w:rsidR="009F067D" w:rsidRPr="00D328A5">
              <w:rPr>
                <w:rFonts w:ascii="Times New Roman" w:hAnsi="Times New Roman" w:cs="Times New Roman"/>
                <w:sz w:val="20"/>
                <w:szCs w:val="20"/>
                <w:lang w:val="en"/>
              </w:rPr>
              <w:t xml:space="preserve">in Turkish </w:t>
            </w:r>
            <w:r w:rsidRPr="00D328A5">
              <w:rPr>
                <w:rFonts w:ascii="Times New Roman" w:hAnsi="Times New Roman" w:cs="Times New Roman"/>
                <w:sz w:val="20"/>
                <w:szCs w:val="20"/>
                <w:lang w:val="en"/>
              </w:rPr>
              <w:t>on the website under the name of “Thesis success story”.</w:t>
            </w:r>
            <w:r w:rsidR="009F067D" w:rsidRPr="00D328A5">
              <w:rPr>
                <w:rFonts w:ascii="Times New Roman" w:hAnsi="Times New Roman" w:cs="Times New Roman"/>
                <w:sz w:val="20"/>
                <w:szCs w:val="20"/>
                <w:lang w:val="en"/>
              </w:rPr>
              <w:t xml:space="preserve"> </w:t>
            </w:r>
          </w:p>
          <w:p w14:paraId="2FDC17B2" w14:textId="438F3652" w:rsidR="00A05FD3" w:rsidRPr="00D328A5" w:rsidRDefault="00A05FD3">
            <w:pPr>
              <w:pStyle w:val="TableParagraph"/>
              <w:numPr>
                <w:ilvl w:val="0"/>
                <w:numId w:val="43"/>
              </w:numPr>
              <w:rPr>
                <w:rFonts w:ascii="Times New Roman" w:hAnsi="Times New Roman" w:cs="Times New Roman"/>
                <w:sz w:val="20"/>
                <w:szCs w:val="20"/>
                <w:lang w:val="en"/>
              </w:rPr>
            </w:pPr>
            <w:r w:rsidRPr="00D328A5">
              <w:rPr>
                <w:rFonts w:ascii="Times New Roman" w:hAnsi="Times New Roman" w:cs="Times New Roman"/>
                <w:sz w:val="20"/>
                <w:szCs w:val="20"/>
                <w:lang w:val="en"/>
              </w:rPr>
              <w:t xml:space="preserve">The format includes identification details of the PhD student and the supervisor, abstract and </w:t>
            </w:r>
            <w:r w:rsidRPr="00D328A5">
              <w:rPr>
                <w:rFonts w:ascii="Times New Roman" w:hAnsi="Times New Roman" w:cs="Times New Roman"/>
                <w:color w:val="202124"/>
                <w:sz w:val="20"/>
                <w:szCs w:val="20"/>
                <w:shd w:val="clear" w:color="auto" w:fill="F8F9FA"/>
              </w:rPr>
              <w:t xml:space="preserve">scope of application of the Thesis results </w:t>
            </w:r>
          </w:p>
          <w:p w14:paraId="4C58A940" w14:textId="7471FCE2" w:rsidR="00404474" w:rsidRPr="00D328A5" w:rsidRDefault="00000000" w:rsidP="00F103B7">
            <w:pPr>
              <w:pStyle w:val="TableParagraph"/>
              <w:rPr>
                <w:rFonts w:ascii="Times New Roman" w:hAnsi="Times New Roman" w:cs="Times New Roman"/>
                <w:sz w:val="20"/>
                <w:szCs w:val="20"/>
                <w:lang w:val="tr-TR"/>
              </w:rPr>
            </w:pPr>
            <w:hyperlink r:id="rId49" w:history="1">
              <w:r w:rsidR="00F103B7" w:rsidRPr="00D328A5">
                <w:rPr>
                  <w:rStyle w:val="Kpr"/>
                  <w:rFonts w:ascii="Times New Roman" w:hAnsi="Times New Roman" w:cs="Times New Roman"/>
                  <w:sz w:val="20"/>
                  <w:szCs w:val="20"/>
                  <w:lang w:val="tr-TR"/>
                </w:rPr>
                <w:t>http://www.uludag.edu.tr/saglikbilimleri/konu/view?id=9494</w:t>
              </w:r>
            </w:hyperlink>
          </w:p>
        </w:tc>
      </w:tr>
      <w:tr w:rsidR="00404474" w:rsidRPr="008A4B0A" w14:paraId="1BB051FB" w14:textId="77777777">
        <w:trPr>
          <w:trHeight w:val="245"/>
        </w:trPr>
        <w:tc>
          <w:tcPr>
            <w:tcW w:w="15599" w:type="dxa"/>
            <w:gridSpan w:val="5"/>
            <w:shd w:val="clear" w:color="auto" w:fill="D9D9D9"/>
          </w:tcPr>
          <w:p w14:paraId="43F4A6D0" w14:textId="77777777" w:rsidR="00404474" w:rsidRPr="008A4B0A" w:rsidRDefault="00CC4E2B">
            <w:pPr>
              <w:pStyle w:val="TableParagraph"/>
              <w:spacing w:line="225" w:lineRule="exact"/>
              <w:rPr>
                <w:rFonts w:ascii="Times New Roman" w:hAnsi="Times New Roman" w:cs="Times New Roman"/>
                <w:b/>
                <w:sz w:val="20"/>
                <w:szCs w:val="20"/>
              </w:rPr>
            </w:pPr>
            <w:r w:rsidRPr="008A4B0A">
              <w:rPr>
                <w:rFonts w:ascii="Times New Roman" w:hAnsi="Times New Roman" w:cs="Times New Roman"/>
                <w:b/>
                <w:sz w:val="20"/>
                <w:szCs w:val="20"/>
              </w:rPr>
              <w:t>7. Thesis assessment</w:t>
            </w:r>
          </w:p>
        </w:tc>
      </w:tr>
      <w:tr w:rsidR="00404474" w:rsidRPr="008A4B0A" w14:paraId="04581C5E" w14:textId="77777777">
        <w:trPr>
          <w:trHeight w:val="805"/>
        </w:trPr>
        <w:tc>
          <w:tcPr>
            <w:tcW w:w="851" w:type="dxa"/>
          </w:tcPr>
          <w:p w14:paraId="5645D8EF" w14:textId="77777777" w:rsidR="00404474" w:rsidRPr="008A4B0A" w:rsidRDefault="00CC4E2B">
            <w:pPr>
              <w:pStyle w:val="TableParagraph"/>
              <w:spacing w:line="239" w:lineRule="exact"/>
              <w:rPr>
                <w:rFonts w:ascii="Times New Roman" w:hAnsi="Times New Roman" w:cs="Times New Roman"/>
                <w:sz w:val="20"/>
                <w:szCs w:val="20"/>
              </w:rPr>
            </w:pPr>
            <w:r w:rsidRPr="008A4B0A">
              <w:rPr>
                <w:rFonts w:ascii="Times New Roman" w:hAnsi="Times New Roman" w:cs="Times New Roman"/>
                <w:sz w:val="20"/>
                <w:szCs w:val="20"/>
              </w:rPr>
              <w:t>#50:</w:t>
            </w:r>
          </w:p>
          <w:p w14:paraId="50A01EFE" w14:textId="77777777" w:rsidR="00404474" w:rsidRPr="008A4B0A" w:rsidRDefault="00CC4E2B">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BR 7.1</w:t>
            </w:r>
          </w:p>
        </w:tc>
        <w:tc>
          <w:tcPr>
            <w:tcW w:w="3622" w:type="dxa"/>
          </w:tcPr>
          <w:p w14:paraId="29D1CBC5" w14:textId="77777777" w:rsidR="00404474" w:rsidRPr="008A4B0A" w:rsidRDefault="00CC4E2B">
            <w:pPr>
              <w:pStyle w:val="TableParagraph"/>
              <w:spacing w:line="242" w:lineRule="auto"/>
              <w:ind w:left="104" w:right="364"/>
              <w:rPr>
                <w:rFonts w:ascii="Times New Roman" w:hAnsi="Times New Roman" w:cs="Times New Roman"/>
                <w:sz w:val="20"/>
                <w:szCs w:val="20"/>
              </w:rPr>
            </w:pPr>
            <w:r w:rsidRPr="008A4B0A">
              <w:rPr>
                <w:rFonts w:ascii="Times New Roman" w:hAnsi="Times New Roman" w:cs="Times New Roman"/>
                <w:sz w:val="20"/>
                <w:szCs w:val="20"/>
              </w:rPr>
              <w:t>Acceptance of a PhD thesis should include acceptance of both written</w:t>
            </w:r>
          </w:p>
          <w:p w14:paraId="708301B5" w14:textId="043FD1D5" w:rsidR="00404474" w:rsidRPr="008A4B0A" w:rsidRDefault="00CC4E2B">
            <w:pPr>
              <w:pStyle w:val="TableParagraph"/>
              <w:spacing w:line="247" w:lineRule="exact"/>
              <w:ind w:left="104"/>
              <w:rPr>
                <w:rFonts w:ascii="Times New Roman" w:hAnsi="Times New Roman" w:cs="Times New Roman"/>
                <w:sz w:val="20"/>
                <w:szCs w:val="20"/>
              </w:rPr>
            </w:pPr>
            <w:r w:rsidRPr="008A4B0A">
              <w:rPr>
                <w:rFonts w:ascii="Times New Roman" w:hAnsi="Times New Roman" w:cs="Times New Roman"/>
                <w:sz w:val="20"/>
                <w:szCs w:val="20"/>
              </w:rPr>
              <w:t xml:space="preserve">thesis and a subsequent oral </w:t>
            </w:r>
            <w:r w:rsidR="00CC3877" w:rsidRPr="008A4B0A">
              <w:rPr>
                <w:rFonts w:ascii="Times New Roman" w:hAnsi="Times New Roman" w:cs="Times New Roman"/>
                <w:sz w:val="20"/>
                <w:szCs w:val="20"/>
              </w:rPr>
              <w:t>defense</w:t>
            </w:r>
            <w:r w:rsidRPr="008A4B0A">
              <w:rPr>
                <w:rFonts w:ascii="Times New Roman" w:hAnsi="Times New Roman" w:cs="Times New Roman"/>
                <w:sz w:val="20"/>
                <w:szCs w:val="20"/>
              </w:rPr>
              <w:t>.</w:t>
            </w:r>
          </w:p>
        </w:tc>
        <w:tc>
          <w:tcPr>
            <w:tcW w:w="1166" w:type="dxa"/>
          </w:tcPr>
          <w:p w14:paraId="6CE55EFC" w14:textId="77777777" w:rsidR="00404474" w:rsidRPr="008A4B0A" w:rsidRDefault="00404474">
            <w:pPr>
              <w:pStyle w:val="TableParagraph"/>
              <w:ind w:left="0"/>
              <w:rPr>
                <w:rFonts w:ascii="Times New Roman" w:hAnsi="Times New Roman" w:cs="Times New Roman"/>
                <w:sz w:val="20"/>
                <w:szCs w:val="20"/>
              </w:rPr>
            </w:pPr>
          </w:p>
        </w:tc>
        <w:tc>
          <w:tcPr>
            <w:tcW w:w="3172" w:type="dxa"/>
          </w:tcPr>
          <w:p w14:paraId="3679C87B" w14:textId="77777777" w:rsidR="00404474" w:rsidRPr="008A4B0A" w:rsidRDefault="00CC4E2B">
            <w:pPr>
              <w:pStyle w:val="TableParagraph"/>
              <w:spacing w:line="242" w:lineRule="auto"/>
              <w:ind w:left="108" w:right="204"/>
              <w:rPr>
                <w:rFonts w:ascii="Times New Roman" w:hAnsi="Times New Roman" w:cs="Times New Roman"/>
                <w:i/>
                <w:sz w:val="20"/>
                <w:szCs w:val="20"/>
              </w:rPr>
            </w:pPr>
            <w:r w:rsidRPr="008A4B0A">
              <w:rPr>
                <w:rFonts w:ascii="Times New Roman" w:hAnsi="Times New Roman" w:cs="Times New Roman"/>
                <w:i/>
                <w:sz w:val="20"/>
                <w:szCs w:val="20"/>
              </w:rPr>
              <w:t>Describe the procedures for assessing the written thesis and</w:t>
            </w:r>
          </w:p>
          <w:p w14:paraId="790CF5EA" w14:textId="2636F8F8" w:rsidR="00404474" w:rsidRPr="008A4B0A" w:rsidRDefault="00CC4E2B">
            <w:pPr>
              <w:pStyle w:val="TableParagraph"/>
              <w:spacing w:line="247" w:lineRule="exact"/>
              <w:ind w:left="108"/>
              <w:rPr>
                <w:rFonts w:ascii="Times New Roman" w:hAnsi="Times New Roman" w:cs="Times New Roman"/>
                <w:i/>
                <w:sz w:val="20"/>
                <w:szCs w:val="20"/>
              </w:rPr>
            </w:pPr>
            <w:r w:rsidRPr="008A4B0A">
              <w:rPr>
                <w:rFonts w:ascii="Times New Roman" w:hAnsi="Times New Roman" w:cs="Times New Roman"/>
                <w:i/>
                <w:sz w:val="20"/>
                <w:szCs w:val="20"/>
              </w:rPr>
              <w:t xml:space="preserve">the oral </w:t>
            </w:r>
            <w:r w:rsidR="00CC3877" w:rsidRPr="008A4B0A">
              <w:rPr>
                <w:rFonts w:ascii="Times New Roman" w:hAnsi="Times New Roman" w:cs="Times New Roman"/>
                <w:i/>
                <w:sz w:val="20"/>
                <w:szCs w:val="20"/>
              </w:rPr>
              <w:t>defense</w:t>
            </w:r>
            <w:r w:rsidRPr="008A4B0A">
              <w:rPr>
                <w:rFonts w:ascii="Times New Roman" w:hAnsi="Times New Roman" w:cs="Times New Roman"/>
                <w:i/>
                <w:sz w:val="20"/>
                <w:szCs w:val="20"/>
              </w:rPr>
              <w:t>.</w:t>
            </w:r>
          </w:p>
        </w:tc>
        <w:tc>
          <w:tcPr>
            <w:tcW w:w="6788" w:type="dxa"/>
          </w:tcPr>
          <w:p w14:paraId="7AEBB502" w14:textId="77777777" w:rsidR="00DE6EEF" w:rsidRPr="008A4B0A" w:rsidRDefault="00DE6EEF">
            <w:pPr>
              <w:pStyle w:val="TableParagraph"/>
              <w:numPr>
                <w:ilvl w:val="0"/>
                <w:numId w:val="43"/>
              </w:numPr>
              <w:rPr>
                <w:rFonts w:ascii="Times New Roman" w:hAnsi="Times New Roman" w:cs="Times New Roman"/>
                <w:sz w:val="20"/>
                <w:szCs w:val="20"/>
                <w:lang w:val="en"/>
              </w:rPr>
            </w:pPr>
            <w:r w:rsidRPr="008A4B0A">
              <w:rPr>
                <w:rFonts w:ascii="Times New Roman" w:hAnsi="Times New Roman" w:cs="Times New Roman"/>
                <w:sz w:val="20"/>
                <w:szCs w:val="20"/>
                <w:lang w:val="en"/>
              </w:rPr>
              <w:t>After the student has taken the required course load in the doctoral course plan, he/she takes the PhD qualifying exam at the end of the 5th semester at the latest (Directive) This exam consists of a written and an oral exam. A student who does not pass the written exam is not allowed to take the oral exam. The bird of success is 75 in the exams in the doctorate.</w:t>
            </w:r>
          </w:p>
          <w:p w14:paraId="3F8C05E9" w14:textId="217DEF2F" w:rsidR="00DE6EEF" w:rsidRPr="008A4B0A" w:rsidRDefault="00125358">
            <w:pPr>
              <w:pStyle w:val="TableParagraph"/>
              <w:numPr>
                <w:ilvl w:val="0"/>
                <w:numId w:val="43"/>
              </w:numPr>
              <w:rPr>
                <w:rFonts w:ascii="Times New Roman" w:hAnsi="Times New Roman" w:cs="Times New Roman"/>
                <w:sz w:val="20"/>
                <w:szCs w:val="20"/>
                <w:lang w:val="en"/>
              </w:rPr>
            </w:pPr>
            <w:r w:rsidRPr="008A4B0A">
              <w:rPr>
                <w:rFonts w:ascii="Times New Roman" w:hAnsi="Times New Roman" w:cs="Times New Roman"/>
                <w:sz w:val="20"/>
                <w:szCs w:val="20"/>
                <w:lang w:val="en"/>
              </w:rPr>
              <w:lastRenderedPageBreak/>
              <w:t>To</w:t>
            </w:r>
            <w:r w:rsidR="00DE6EEF" w:rsidRPr="008A4B0A">
              <w:rPr>
                <w:rFonts w:ascii="Times New Roman" w:hAnsi="Times New Roman" w:cs="Times New Roman"/>
                <w:sz w:val="20"/>
                <w:szCs w:val="20"/>
                <w:lang w:val="en"/>
              </w:rPr>
              <w:t xml:space="preserve"> take the doctoral thesis defense exam, the student must meet the publication condition determined by the University Senate.</w:t>
            </w:r>
          </w:p>
          <w:p w14:paraId="20559D32" w14:textId="79EED0B0" w:rsidR="003243FB" w:rsidRPr="008A4B0A" w:rsidRDefault="003243FB">
            <w:pPr>
              <w:pStyle w:val="TableParagraph"/>
              <w:numPr>
                <w:ilvl w:val="0"/>
                <w:numId w:val="43"/>
              </w:numPr>
              <w:rPr>
                <w:rFonts w:ascii="Times New Roman" w:hAnsi="Times New Roman" w:cs="Times New Roman"/>
                <w:sz w:val="20"/>
                <w:szCs w:val="20"/>
                <w:lang w:val="en"/>
              </w:rPr>
            </w:pPr>
            <w:r w:rsidRPr="008A4B0A">
              <w:rPr>
                <w:rFonts w:ascii="Times New Roman" w:hAnsi="Times New Roman" w:cs="Times New Roman"/>
                <w:sz w:val="20"/>
                <w:szCs w:val="20"/>
                <w:lang w:val="en"/>
              </w:rPr>
              <w:t>After the examination jury and the date are determined, the thesis is sent to the jury members and the jury members who examine the thesis written until the exam day present their evaluations on the exam day, and if necessary, a period of 3 months for master's degree and 6 months for doctorate is given to the candidate for correction.</w:t>
            </w:r>
          </w:p>
          <w:p w14:paraId="79CBA2F8" w14:textId="3D8431CC" w:rsidR="00DE6EEF" w:rsidRPr="008A4B0A" w:rsidRDefault="0007732D">
            <w:pPr>
              <w:pStyle w:val="TableParagraph"/>
              <w:numPr>
                <w:ilvl w:val="0"/>
                <w:numId w:val="43"/>
              </w:numPr>
              <w:rPr>
                <w:rFonts w:ascii="Times New Roman" w:hAnsi="Times New Roman" w:cs="Times New Roman"/>
                <w:sz w:val="20"/>
                <w:szCs w:val="20"/>
                <w:lang w:val="en"/>
              </w:rPr>
            </w:pPr>
            <w:r w:rsidRPr="008A4B0A">
              <w:rPr>
                <w:rFonts w:ascii="Times New Roman" w:hAnsi="Times New Roman" w:cs="Times New Roman"/>
                <w:sz w:val="20"/>
                <w:szCs w:val="20"/>
                <w:lang w:val="en"/>
              </w:rPr>
              <w:t xml:space="preserve">PhD </w:t>
            </w:r>
            <w:r w:rsidR="00DE6EEF" w:rsidRPr="008A4B0A">
              <w:rPr>
                <w:rFonts w:ascii="Times New Roman" w:hAnsi="Times New Roman" w:cs="Times New Roman"/>
                <w:sz w:val="20"/>
                <w:szCs w:val="20"/>
                <w:lang w:val="en"/>
              </w:rPr>
              <w:t>dissertation defense exam is given orally. In this exam, the student presents his doctoral thesis in front of the jury and answers the questions of the jury.</w:t>
            </w:r>
          </w:p>
          <w:p w14:paraId="1437F071" w14:textId="25B039C2" w:rsidR="00DE6EEF" w:rsidRPr="008A4B0A" w:rsidRDefault="00DE6EEF">
            <w:pPr>
              <w:pStyle w:val="TableParagraph"/>
              <w:numPr>
                <w:ilvl w:val="0"/>
                <w:numId w:val="43"/>
              </w:numPr>
              <w:rPr>
                <w:rFonts w:ascii="Times New Roman" w:hAnsi="Times New Roman" w:cs="Times New Roman"/>
                <w:sz w:val="20"/>
                <w:szCs w:val="20"/>
                <w:lang w:val="tr-TR"/>
              </w:rPr>
            </w:pPr>
            <w:r w:rsidRPr="008A4B0A">
              <w:rPr>
                <w:rFonts w:ascii="Times New Roman" w:hAnsi="Times New Roman" w:cs="Times New Roman"/>
                <w:sz w:val="20"/>
                <w:szCs w:val="20"/>
                <w:lang w:val="en"/>
              </w:rPr>
              <w:t xml:space="preserve">The student who is successful in the doctoral thesis defense exam is obliged to submit the exam and the necessary documents to the </w:t>
            </w:r>
            <w:r w:rsidR="00F878D7" w:rsidRPr="008A4B0A">
              <w:rPr>
                <w:rFonts w:ascii="Times New Roman" w:hAnsi="Times New Roman" w:cs="Times New Roman"/>
                <w:sz w:val="20"/>
                <w:szCs w:val="20"/>
                <w:lang w:val="en"/>
              </w:rPr>
              <w:t>Graduate School</w:t>
            </w:r>
            <w:r w:rsidRPr="008A4B0A">
              <w:rPr>
                <w:rFonts w:ascii="Times New Roman" w:hAnsi="Times New Roman" w:cs="Times New Roman"/>
                <w:sz w:val="20"/>
                <w:szCs w:val="20"/>
                <w:lang w:val="en"/>
              </w:rPr>
              <w:t xml:space="preserve"> within a month.</w:t>
            </w:r>
          </w:p>
          <w:p w14:paraId="01430D0B" w14:textId="77777777" w:rsidR="00404474" w:rsidRPr="008A4B0A" w:rsidRDefault="00404474">
            <w:pPr>
              <w:pStyle w:val="TableParagraph"/>
              <w:ind w:left="0"/>
              <w:rPr>
                <w:rFonts w:ascii="Times New Roman" w:hAnsi="Times New Roman" w:cs="Times New Roman"/>
                <w:sz w:val="20"/>
                <w:szCs w:val="20"/>
              </w:rPr>
            </w:pPr>
          </w:p>
        </w:tc>
      </w:tr>
      <w:tr w:rsidR="00404474" w:rsidRPr="008A4B0A" w14:paraId="6B4E50D0" w14:textId="77777777" w:rsidTr="00401B83">
        <w:trPr>
          <w:trHeight w:val="1345"/>
        </w:trPr>
        <w:tc>
          <w:tcPr>
            <w:tcW w:w="851" w:type="dxa"/>
          </w:tcPr>
          <w:p w14:paraId="4344EC8F" w14:textId="77777777" w:rsidR="00404474" w:rsidRPr="008A4B0A" w:rsidRDefault="00CC4E2B">
            <w:pPr>
              <w:pStyle w:val="TableParagraph"/>
              <w:spacing w:line="240" w:lineRule="exact"/>
              <w:rPr>
                <w:rFonts w:ascii="Times New Roman" w:hAnsi="Times New Roman" w:cs="Times New Roman"/>
                <w:sz w:val="20"/>
                <w:szCs w:val="20"/>
              </w:rPr>
            </w:pPr>
            <w:r w:rsidRPr="008A4B0A">
              <w:rPr>
                <w:rFonts w:ascii="Times New Roman" w:hAnsi="Times New Roman" w:cs="Times New Roman"/>
                <w:sz w:val="20"/>
                <w:szCs w:val="20"/>
              </w:rPr>
              <w:lastRenderedPageBreak/>
              <w:t>#51:</w:t>
            </w:r>
          </w:p>
          <w:p w14:paraId="463407F1" w14:textId="77777777" w:rsidR="00404474" w:rsidRPr="008A4B0A" w:rsidRDefault="00CC4E2B">
            <w:pPr>
              <w:pStyle w:val="TableParagraph"/>
              <w:spacing w:before="1"/>
              <w:rPr>
                <w:rFonts w:ascii="Times New Roman" w:hAnsi="Times New Roman" w:cs="Times New Roman"/>
                <w:sz w:val="20"/>
                <w:szCs w:val="20"/>
                <w:highlight w:val="yellow"/>
              </w:rPr>
            </w:pPr>
            <w:r w:rsidRPr="008A4B0A">
              <w:rPr>
                <w:rFonts w:ascii="Times New Roman" w:hAnsi="Times New Roman" w:cs="Times New Roman"/>
                <w:sz w:val="20"/>
                <w:szCs w:val="20"/>
              </w:rPr>
              <w:t>BR 7.2</w:t>
            </w:r>
          </w:p>
        </w:tc>
        <w:tc>
          <w:tcPr>
            <w:tcW w:w="3622" w:type="dxa"/>
          </w:tcPr>
          <w:p w14:paraId="552188E8" w14:textId="77777777" w:rsidR="00404474" w:rsidRPr="008A4B0A" w:rsidRDefault="00CC4E2B">
            <w:pPr>
              <w:pStyle w:val="TableParagraph"/>
              <w:ind w:left="104" w:right="193"/>
              <w:rPr>
                <w:rFonts w:ascii="Times New Roman" w:hAnsi="Times New Roman" w:cs="Times New Roman"/>
                <w:sz w:val="20"/>
                <w:szCs w:val="20"/>
              </w:rPr>
            </w:pPr>
            <w:r w:rsidRPr="008A4B0A">
              <w:rPr>
                <w:rFonts w:ascii="Times New Roman" w:hAnsi="Times New Roman" w:cs="Times New Roman"/>
                <w:sz w:val="20"/>
                <w:szCs w:val="20"/>
              </w:rPr>
              <w:t>PhD degrees should be awarded by the institution on the recommendation of the assessment committee which has evaluated the</w:t>
            </w:r>
          </w:p>
          <w:p w14:paraId="028E1CC1" w14:textId="77777777" w:rsidR="00404474" w:rsidRPr="008A4B0A" w:rsidRDefault="00CC4E2B">
            <w:pPr>
              <w:pStyle w:val="TableParagraph"/>
              <w:spacing w:line="254" w:lineRule="exact"/>
              <w:ind w:left="104"/>
              <w:rPr>
                <w:rFonts w:ascii="Times New Roman" w:hAnsi="Times New Roman" w:cs="Times New Roman"/>
                <w:sz w:val="20"/>
                <w:szCs w:val="20"/>
              </w:rPr>
            </w:pPr>
            <w:r w:rsidRPr="008A4B0A">
              <w:rPr>
                <w:rFonts w:ascii="Times New Roman" w:hAnsi="Times New Roman" w:cs="Times New Roman"/>
                <w:sz w:val="20"/>
                <w:szCs w:val="20"/>
              </w:rPr>
              <w:t xml:space="preserve">thesis and the oral </w:t>
            </w:r>
            <w:proofErr w:type="spellStart"/>
            <w:r w:rsidRPr="008A4B0A">
              <w:rPr>
                <w:rFonts w:ascii="Times New Roman" w:hAnsi="Times New Roman" w:cs="Times New Roman"/>
                <w:sz w:val="20"/>
                <w:szCs w:val="20"/>
              </w:rPr>
              <w:t>defence</w:t>
            </w:r>
            <w:proofErr w:type="spellEnd"/>
            <w:r w:rsidRPr="008A4B0A">
              <w:rPr>
                <w:rFonts w:ascii="Times New Roman" w:hAnsi="Times New Roman" w:cs="Times New Roman"/>
                <w:sz w:val="20"/>
                <w:szCs w:val="20"/>
              </w:rPr>
              <w:t>.</w:t>
            </w:r>
          </w:p>
        </w:tc>
        <w:tc>
          <w:tcPr>
            <w:tcW w:w="1166" w:type="dxa"/>
          </w:tcPr>
          <w:p w14:paraId="20F1BDE1" w14:textId="79A6365E" w:rsidR="00404474" w:rsidRPr="008A4B0A" w:rsidRDefault="00DF4EC0">
            <w:pPr>
              <w:pStyle w:val="TableParagraph"/>
              <w:ind w:left="0"/>
              <w:rPr>
                <w:rFonts w:ascii="Times New Roman" w:hAnsi="Times New Roman" w:cs="Times New Roman"/>
                <w:sz w:val="20"/>
                <w:szCs w:val="20"/>
              </w:rPr>
            </w:pPr>
            <w:r w:rsidRPr="008A4B0A">
              <w:rPr>
                <w:rFonts w:ascii="Times New Roman" w:hAnsi="Times New Roman" w:cs="Times New Roman"/>
                <w:sz w:val="20"/>
                <w:szCs w:val="20"/>
              </w:rPr>
              <w:t xml:space="preserve"> Yes</w:t>
            </w:r>
          </w:p>
        </w:tc>
        <w:tc>
          <w:tcPr>
            <w:tcW w:w="3172" w:type="dxa"/>
            <w:shd w:val="clear" w:color="auto" w:fill="FFFFFF" w:themeFill="background1"/>
          </w:tcPr>
          <w:p w14:paraId="750E2932" w14:textId="77777777" w:rsidR="00404474" w:rsidRPr="00401B83" w:rsidRDefault="00CC4E2B">
            <w:pPr>
              <w:pStyle w:val="TableParagraph"/>
              <w:spacing w:line="242" w:lineRule="auto"/>
              <w:ind w:left="108" w:right="1090"/>
              <w:rPr>
                <w:rFonts w:ascii="Times New Roman" w:hAnsi="Times New Roman" w:cs="Times New Roman"/>
                <w:i/>
                <w:sz w:val="20"/>
                <w:szCs w:val="20"/>
              </w:rPr>
            </w:pPr>
            <w:r w:rsidRPr="00401B83">
              <w:rPr>
                <w:rFonts w:ascii="Times New Roman" w:hAnsi="Times New Roman" w:cs="Times New Roman"/>
                <w:i/>
                <w:sz w:val="20"/>
                <w:szCs w:val="20"/>
              </w:rPr>
              <w:t>Is this correct for your institution?</w:t>
            </w:r>
          </w:p>
        </w:tc>
        <w:tc>
          <w:tcPr>
            <w:tcW w:w="6788" w:type="dxa"/>
            <w:shd w:val="clear" w:color="auto" w:fill="FFFFFF" w:themeFill="background1"/>
          </w:tcPr>
          <w:p w14:paraId="49E596DD" w14:textId="2AC2CCAF" w:rsidR="00DE6EEF" w:rsidRPr="00401B83" w:rsidRDefault="00D93DA2">
            <w:pPr>
              <w:pStyle w:val="TableParagraph"/>
              <w:numPr>
                <w:ilvl w:val="0"/>
                <w:numId w:val="44"/>
              </w:numPr>
              <w:rPr>
                <w:rFonts w:ascii="Times New Roman" w:hAnsi="Times New Roman" w:cs="Times New Roman"/>
                <w:sz w:val="20"/>
                <w:szCs w:val="20"/>
                <w:lang w:val="en"/>
              </w:rPr>
            </w:pPr>
            <w:r w:rsidRPr="00401B83">
              <w:rPr>
                <w:rFonts w:ascii="Times New Roman" w:hAnsi="Times New Roman" w:cs="Times New Roman"/>
                <w:sz w:val="20"/>
                <w:szCs w:val="20"/>
                <w:lang w:val="en"/>
              </w:rPr>
              <w:t>P</w:t>
            </w:r>
            <w:r w:rsidR="0007732D" w:rsidRPr="00401B83">
              <w:rPr>
                <w:rFonts w:ascii="Times New Roman" w:hAnsi="Times New Roman" w:cs="Times New Roman"/>
                <w:sz w:val="20"/>
                <w:szCs w:val="20"/>
                <w:lang w:val="en"/>
              </w:rPr>
              <w:t>hD</w:t>
            </w:r>
            <w:r w:rsidR="00DE6EEF" w:rsidRPr="00401B83">
              <w:rPr>
                <w:rFonts w:ascii="Times New Roman" w:hAnsi="Times New Roman" w:cs="Times New Roman"/>
                <w:sz w:val="20"/>
                <w:szCs w:val="20"/>
                <w:lang w:val="en"/>
              </w:rPr>
              <w:t xml:space="preserve"> degrees are awarded by the institution in line with the decisions of the jury members who evaluate the thesis and oral defense.</w:t>
            </w:r>
          </w:p>
          <w:p w14:paraId="4B2A36AE" w14:textId="1DAB95EE" w:rsidR="00125358" w:rsidRPr="00401B83" w:rsidRDefault="00D93DA2">
            <w:pPr>
              <w:pStyle w:val="TableParagraph"/>
              <w:numPr>
                <w:ilvl w:val="0"/>
                <w:numId w:val="44"/>
              </w:numPr>
              <w:rPr>
                <w:rFonts w:ascii="Times New Roman" w:hAnsi="Times New Roman" w:cs="Times New Roman"/>
                <w:sz w:val="20"/>
                <w:szCs w:val="20"/>
                <w:lang w:val="en"/>
              </w:rPr>
            </w:pPr>
            <w:r w:rsidRPr="00401B83">
              <w:rPr>
                <w:rFonts w:ascii="Times New Roman" w:hAnsi="Times New Roman" w:cs="Times New Roman"/>
                <w:sz w:val="20"/>
                <w:szCs w:val="20"/>
                <w:lang w:val="en"/>
              </w:rPr>
              <w:t xml:space="preserve">In addition, PhD candidates can apply for thesis award at the end of academic year which they graduated.   </w:t>
            </w:r>
          </w:p>
          <w:p w14:paraId="04ED5067" w14:textId="11D5525B" w:rsidR="00565061" w:rsidRPr="00401B83" w:rsidRDefault="00565061">
            <w:pPr>
              <w:pStyle w:val="TableParagraph"/>
              <w:numPr>
                <w:ilvl w:val="0"/>
                <w:numId w:val="44"/>
              </w:numPr>
              <w:rPr>
                <w:rFonts w:ascii="Times New Roman" w:hAnsi="Times New Roman" w:cs="Times New Roman"/>
                <w:sz w:val="20"/>
                <w:szCs w:val="20"/>
                <w:lang w:val="en"/>
              </w:rPr>
            </w:pPr>
            <w:r w:rsidRPr="00401B83">
              <w:rPr>
                <w:rFonts w:ascii="Times New Roman" w:hAnsi="Times New Roman" w:cs="Times New Roman"/>
                <w:sz w:val="20"/>
                <w:szCs w:val="20"/>
              </w:rPr>
              <w:t xml:space="preserve">PhD students can also apply for “thesis success awards” which are organized at the end of the academic year. To evaluate the applications objectively </w:t>
            </w:r>
            <w:r w:rsidRPr="00401B83">
              <w:rPr>
                <w:rFonts w:ascii="Times New Roman" w:hAnsi="Times New Roman" w:cs="Times New Roman"/>
                <w:sz w:val="20"/>
                <w:szCs w:val="20"/>
                <w:lang w:val="en"/>
              </w:rPr>
              <w:t>there</w:t>
            </w:r>
            <w:r w:rsidR="004E6C01" w:rsidRPr="00401B83">
              <w:rPr>
                <w:rFonts w:ascii="Times New Roman" w:hAnsi="Times New Roman" w:cs="Times New Roman"/>
                <w:sz w:val="20"/>
                <w:szCs w:val="20"/>
                <w:lang w:val="en"/>
              </w:rPr>
              <w:t xml:space="preserve"> is an application form </w:t>
            </w:r>
            <w:r w:rsidR="00125358" w:rsidRPr="00401B83">
              <w:rPr>
                <w:rFonts w:ascii="Times New Roman" w:hAnsi="Times New Roman" w:cs="Times New Roman"/>
                <w:sz w:val="20"/>
                <w:szCs w:val="20"/>
                <w:lang w:val="en"/>
              </w:rPr>
              <w:t>and scoring system</w:t>
            </w:r>
            <w:r w:rsidR="004E6C01" w:rsidRPr="00401B83">
              <w:rPr>
                <w:rFonts w:ascii="Times New Roman" w:hAnsi="Times New Roman" w:cs="Times New Roman"/>
                <w:sz w:val="20"/>
                <w:szCs w:val="20"/>
                <w:lang w:val="en"/>
              </w:rPr>
              <w:t xml:space="preserve"> that has been organized by   </w:t>
            </w:r>
            <w:r w:rsidR="00125358" w:rsidRPr="00401B83">
              <w:rPr>
                <w:rFonts w:ascii="Times New Roman" w:hAnsi="Times New Roman" w:cs="Times New Roman"/>
                <w:sz w:val="20"/>
                <w:szCs w:val="20"/>
                <w:lang w:val="en"/>
              </w:rPr>
              <w:t xml:space="preserve">BUU </w:t>
            </w:r>
            <w:r w:rsidR="00125358" w:rsidRPr="00401B83">
              <w:rPr>
                <w:rFonts w:ascii="Times New Roman" w:hAnsi="Times New Roman" w:cs="Times New Roman"/>
                <w:sz w:val="20"/>
                <w:szCs w:val="20"/>
              </w:rPr>
              <w:t>Graduate</w:t>
            </w:r>
            <w:r w:rsidR="004E6C01" w:rsidRPr="00401B83">
              <w:rPr>
                <w:rFonts w:ascii="Times New Roman" w:hAnsi="Times New Roman" w:cs="Times New Roman"/>
                <w:sz w:val="20"/>
                <w:szCs w:val="20"/>
              </w:rPr>
              <w:t xml:space="preserve"> School </w:t>
            </w:r>
            <w:r w:rsidR="00125358" w:rsidRPr="00401B83">
              <w:rPr>
                <w:rFonts w:ascii="Times New Roman" w:hAnsi="Times New Roman" w:cs="Times New Roman"/>
                <w:sz w:val="20"/>
                <w:szCs w:val="20"/>
              </w:rPr>
              <w:t>o</w:t>
            </w:r>
            <w:r w:rsidR="004E6C01" w:rsidRPr="00401B83">
              <w:rPr>
                <w:rFonts w:ascii="Times New Roman" w:hAnsi="Times New Roman" w:cs="Times New Roman"/>
                <w:sz w:val="20"/>
                <w:szCs w:val="20"/>
              </w:rPr>
              <w:t>f Health Sciences Directorate</w:t>
            </w:r>
            <w:r w:rsidRPr="00401B83">
              <w:rPr>
                <w:rFonts w:ascii="Times New Roman" w:hAnsi="Times New Roman" w:cs="Times New Roman"/>
                <w:sz w:val="20"/>
                <w:szCs w:val="20"/>
              </w:rPr>
              <w:t xml:space="preserve"> for  </w:t>
            </w:r>
          </w:p>
          <w:p w14:paraId="1535541B" w14:textId="08041891" w:rsidR="00D93DA2" w:rsidRPr="00401B83" w:rsidRDefault="00565061">
            <w:pPr>
              <w:pStyle w:val="TableParagraph"/>
              <w:numPr>
                <w:ilvl w:val="0"/>
                <w:numId w:val="44"/>
              </w:numPr>
              <w:rPr>
                <w:rFonts w:ascii="Times New Roman" w:hAnsi="Times New Roman" w:cs="Times New Roman"/>
                <w:sz w:val="20"/>
                <w:szCs w:val="20"/>
                <w:lang w:val="en"/>
              </w:rPr>
            </w:pPr>
            <w:r w:rsidRPr="00401B83">
              <w:rPr>
                <w:rFonts w:ascii="Times New Roman" w:hAnsi="Times New Roman" w:cs="Times New Roman"/>
                <w:sz w:val="20"/>
                <w:szCs w:val="20"/>
              </w:rPr>
              <w:t>PhD students also receive different awards related to their subjects in different scientific   activities and the results of awards are announced from the website of the institution</w:t>
            </w:r>
          </w:p>
          <w:p w14:paraId="63FF8B0D" w14:textId="778B35D8" w:rsidR="00404474" w:rsidRPr="00401B83" w:rsidRDefault="00000000">
            <w:pPr>
              <w:pStyle w:val="TableParagraph"/>
              <w:ind w:left="0"/>
              <w:rPr>
                <w:rFonts w:ascii="Times New Roman" w:hAnsi="Times New Roman" w:cs="Times New Roman"/>
                <w:sz w:val="20"/>
                <w:szCs w:val="20"/>
              </w:rPr>
            </w:pPr>
            <w:hyperlink r:id="rId50" w:history="1">
              <w:r w:rsidR="00565061" w:rsidRPr="00401B83">
                <w:rPr>
                  <w:rStyle w:val="Kpr"/>
                  <w:rFonts w:ascii="Times New Roman" w:hAnsi="Times New Roman" w:cs="Times New Roman"/>
                  <w:sz w:val="20"/>
                  <w:szCs w:val="20"/>
                </w:rPr>
                <w:t>https://www.uludag.edu.tr/saglikbilimleri/haber/view?id=7861</w:t>
              </w:r>
            </w:hyperlink>
          </w:p>
          <w:p w14:paraId="3B4F4672" w14:textId="1F3233F2" w:rsidR="00565061" w:rsidRPr="00401B83" w:rsidRDefault="00565061">
            <w:pPr>
              <w:pStyle w:val="TableParagraph"/>
              <w:ind w:left="0"/>
              <w:rPr>
                <w:rFonts w:ascii="Times New Roman" w:hAnsi="Times New Roman" w:cs="Times New Roman"/>
                <w:sz w:val="20"/>
                <w:szCs w:val="20"/>
              </w:rPr>
            </w:pPr>
          </w:p>
        </w:tc>
      </w:tr>
    </w:tbl>
    <w:p w14:paraId="367F2DC1" w14:textId="77777777" w:rsidR="00404474" w:rsidRPr="008A4B0A" w:rsidRDefault="00404474">
      <w:pPr>
        <w:rPr>
          <w:rFonts w:ascii="Times New Roman" w:hAnsi="Times New Roman" w:cs="Times New Roman"/>
          <w:sz w:val="20"/>
          <w:szCs w:val="20"/>
        </w:rPr>
        <w:sectPr w:rsidR="00404474" w:rsidRPr="008A4B0A">
          <w:pgSz w:w="16840" w:h="11910" w:orient="landscape"/>
          <w:pgMar w:top="720" w:right="400" w:bottom="1140" w:left="620" w:header="0" w:footer="960" w:gutter="0"/>
          <w:cols w:space="708"/>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622"/>
        <w:gridCol w:w="1166"/>
        <w:gridCol w:w="3172"/>
        <w:gridCol w:w="6788"/>
      </w:tblGrid>
      <w:tr w:rsidR="00404474" w:rsidRPr="008A4B0A" w14:paraId="0AAA9012" w14:textId="77777777" w:rsidTr="00515B7E">
        <w:trPr>
          <w:trHeight w:val="1415"/>
        </w:trPr>
        <w:tc>
          <w:tcPr>
            <w:tcW w:w="4473" w:type="dxa"/>
            <w:gridSpan w:val="2"/>
            <w:shd w:val="clear" w:color="auto" w:fill="D9D9D9"/>
          </w:tcPr>
          <w:p w14:paraId="480B180F" w14:textId="77777777" w:rsidR="00404474" w:rsidRPr="008A4B0A" w:rsidRDefault="00CC4E2B">
            <w:pPr>
              <w:pStyle w:val="TableParagraph"/>
              <w:spacing w:line="263" w:lineRule="exact"/>
              <w:rPr>
                <w:rFonts w:ascii="Times New Roman" w:hAnsi="Times New Roman" w:cs="Times New Roman"/>
                <w:b/>
                <w:sz w:val="20"/>
                <w:szCs w:val="20"/>
              </w:rPr>
            </w:pPr>
            <w:r w:rsidRPr="008A4B0A">
              <w:rPr>
                <w:rFonts w:ascii="Times New Roman" w:hAnsi="Times New Roman" w:cs="Times New Roman"/>
                <w:b/>
                <w:sz w:val="20"/>
                <w:szCs w:val="20"/>
              </w:rPr>
              <w:lastRenderedPageBreak/>
              <w:t>Basic Recommendations</w:t>
            </w:r>
          </w:p>
          <w:p w14:paraId="6CA6D435" w14:textId="77777777" w:rsidR="00404474" w:rsidRPr="008A4B0A" w:rsidRDefault="00CC4E2B">
            <w:pPr>
              <w:pStyle w:val="TableParagraph"/>
              <w:ind w:right="162"/>
              <w:rPr>
                <w:rFonts w:ascii="Times New Roman" w:hAnsi="Times New Roman" w:cs="Times New Roman"/>
                <w:b/>
                <w:sz w:val="20"/>
                <w:szCs w:val="20"/>
              </w:rPr>
            </w:pPr>
            <w:r w:rsidRPr="008A4B0A">
              <w:rPr>
                <w:rFonts w:ascii="Times New Roman" w:hAnsi="Times New Roman" w:cs="Times New Roman"/>
                <w:b/>
                <w:sz w:val="20"/>
                <w:szCs w:val="20"/>
              </w:rPr>
              <w:t>(abbreviated - see Best Practices document for full recommendations)</w:t>
            </w:r>
          </w:p>
        </w:tc>
        <w:tc>
          <w:tcPr>
            <w:tcW w:w="1166" w:type="dxa"/>
            <w:shd w:val="clear" w:color="auto" w:fill="D9D9D9"/>
          </w:tcPr>
          <w:p w14:paraId="5727F083" w14:textId="77777777" w:rsidR="00404474" w:rsidRPr="008A4B0A" w:rsidRDefault="00CC4E2B">
            <w:pPr>
              <w:pStyle w:val="TableParagraph"/>
              <w:ind w:left="103" w:right="81"/>
              <w:rPr>
                <w:rFonts w:ascii="Times New Roman" w:hAnsi="Times New Roman" w:cs="Times New Roman"/>
                <w:b/>
                <w:i/>
                <w:sz w:val="20"/>
                <w:szCs w:val="20"/>
              </w:rPr>
            </w:pPr>
            <w:r w:rsidRPr="008A4B0A">
              <w:rPr>
                <w:rFonts w:ascii="Times New Roman" w:hAnsi="Times New Roman" w:cs="Times New Roman"/>
                <w:b/>
                <w:sz w:val="20"/>
                <w:szCs w:val="20"/>
              </w:rPr>
              <w:t>Does your institution comply? Yes, No, Maybe</w:t>
            </w:r>
            <w:r w:rsidRPr="008A4B0A">
              <w:rPr>
                <w:rFonts w:ascii="Times New Roman" w:hAnsi="Times New Roman" w:cs="Times New Roman"/>
                <w:b/>
                <w:i/>
                <w:sz w:val="20"/>
                <w:szCs w:val="20"/>
              </w:rPr>
              <w:t>.</w:t>
            </w:r>
          </w:p>
        </w:tc>
        <w:tc>
          <w:tcPr>
            <w:tcW w:w="3172" w:type="dxa"/>
            <w:shd w:val="clear" w:color="auto" w:fill="D9D9D9"/>
          </w:tcPr>
          <w:p w14:paraId="3242A3CA" w14:textId="77777777" w:rsidR="00404474" w:rsidRPr="008A4B0A" w:rsidRDefault="00CC4E2B">
            <w:pPr>
              <w:pStyle w:val="TableParagraph"/>
              <w:ind w:left="108" w:right="142"/>
              <w:rPr>
                <w:rFonts w:ascii="Times New Roman" w:hAnsi="Times New Roman" w:cs="Times New Roman"/>
                <w:b/>
                <w:sz w:val="20"/>
                <w:szCs w:val="20"/>
              </w:rPr>
            </w:pPr>
            <w:r w:rsidRPr="008A4B0A">
              <w:rPr>
                <w:rFonts w:ascii="Times New Roman" w:hAnsi="Times New Roman" w:cs="Times New Roman"/>
                <w:b/>
                <w:sz w:val="20"/>
                <w:szCs w:val="20"/>
              </w:rPr>
              <w:t>Please expand your answer with the following information. If the answer is “No” please indicate if you would like to make changes that would allow compliance. If such changes are</w:t>
            </w:r>
          </w:p>
          <w:p w14:paraId="419239D3" w14:textId="77777777" w:rsidR="00404474" w:rsidRPr="008A4B0A" w:rsidRDefault="00CC4E2B">
            <w:pPr>
              <w:pStyle w:val="TableParagraph"/>
              <w:spacing w:line="253" w:lineRule="exact"/>
              <w:ind w:left="108"/>
              <w:rPr>
                <w:rFonts w:ascii="Times New Roman" w:hAnsi="Times New Roman" w:cs="Times New Roman"/>
                <w:b/>
                <w:sz w:val="20"/>
                <w:szCs w:val="20"/>
              </w:rPr>
            </w:pPr>
            <w:r w:rsidRPr="008A4B0A">
              <w:rPr>
                <w:rFonts w:ascii="Times New Roman" w:hAnsi="Times New Roman" w:cs="Times New Roman"/>
                <w:b/>
                <w:sz w:val="20"/>
                <w:szCs w:val="20"/>
              </w:rPr>
              <w:t>not wanted, please explain.</w:t>
            </w:r>
          </w:p>
        </w:tc>
        <w:tc>
          <w:tcPr>
            <w:tcW w:w="6788" w:type="dxa"/>
            <w:shd w:val="clear" w:color="auto" w:fill="D9D9D9"/>
          </w:tcPr>
          <w:p w14:paraId="21C12B65" w14:textId="77777777" w:rsidR="00404474" w:rsidRPr="008A4B0A" w:rsidRDefault="00CC4E2B">
            <w:pPr>
              <w:pStyle w:val="TableParagraph"/>
              <w:spacing w:line="237" w:lineRule="auto"/>
              <w:ind w:left="102"/>
              <w:rPr>
                <w:rFonts w:ascii="Times New Roman" w:hAnsi="Times New Roman" w:cs="Times New Roman"/>
                <w:b/>
                <w:sz w:val="20"/>
                <w:szCs w:val="20"/>
              </w:rPr>
            </w:pPr>
            <w:r w:rsidRPr="008A4B0A">
              <w:rPr>
                <w:rFonts w:ascii="Times New Roman" w:hAnsi="Times New Roman" w:cs="Times New Roman"/>
                <w:b/>
                <w:sz w:val="20"/>
                <w:szCs w:val="20"/>
              </w:rPr>
              <w:t>Response. Please be succinct and refer to e.g. graduate school website where relevant.</w:t>
            </w:r>
          </w:p>
        </w:tc>
      </w:tr>
      <w:tr w:rsidR="00404474" w:rsidRPr="008A4B0A" w14:paraId="09879AD1" w14:textId="77777777" w:rsidTr="00C94FBA">
        <w:trPr>
          <w:trHeight w:val="1594"/>
        </w:trPr>
        <w:tc>
          <w:tcPr>
            <w:tcW w:w="851" w:type="dxa"/>
          </w:tcPr>
          <w:p w14:paraId="4C65B5DD" w14:textId="77777777" w:rsidR="00404474" w:rsidRPr="008A4B0A" w:rsidRDefault="00CC4E2B">
            <w:pPr>
              <w:pStyle w:val="TableParagraph"/>
              <w:spacing w:line="239" w:lineRule="exact"/>
              <w:rPr>
                <w:rFonts w:ascii="Times New Roman" w:hAnsi="Times New Roman" w:cs="Times New Roman"/>
                <w:sz w:val="20"/>
                <w:szCs w:val="20"/>
              </w:rPr>
            </w:pPr>
            <w:r w:rsidRPr="008A4B0A">
              <w:rPr>
                <w:rFonts w:ascii="Times New Roman" w:hAnsi="Times New Roman" w:cs="Times New Roman"/>
                <w:sz w:val="20"/>
                <w:szCs w:val="20"/>
              </w:rPr>
              <w:t>#52:</w:t>
            </w:r>
          </w:p>
          <w:p w14:paraId="74FEC961" w14:textId="77777777" w:rsidR="00404474" w:rsidRPr="008A4B0A" w:rsidRDefault="00CC4E2B">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BR 7.3</w:t>
            </w:r>
          </w:p>
        </w:tc>
        <w:tc>
          <w:tcPr>
            <w:tcW w:w="3622" w:type="dxa"/>
          </w:tcPr>
          <w:p w14:paraId="6D80963B" w14:textId="77777777" w:rsidR="00404474" w:rsidRPr="008A4B0A" w:rsidRDefault="00CC4E2B">
            <w:pPr>
              <w:pStyle w:val="TableParagraph"/>
              <w:ind w:left="104"/>
              <w:rPr>
                <w:rFonts w:ascii="Times New Roman" w:hAnsi="Times New Roman" w:cs="Times New Roman"/>
                <w:sz w:val="20"/>
                <w:szCs w:val="20"/>
              </w:rPr>
            </w:pPr>
            <w:r w:rsidRPr="008A4B0A">
              <w:rPr>
                <w:rFonts w:ascii="Times New Roman" w:hAnsi="Times New Roman" w:cs="Times New Roman"/>
                <w:sz w:val="20"/>
                <w:szCs w:val="20"/>
              </w:rPr>
              <w:t>The assessment committee should consist of established and active scientists without connection to the milieu where the PhD was performed and without conflict of interest. Min. two should be from another</w:t>
            </w:r>
          </w:p>
          <w:p w14:paraId="79104958" w14:textId="77777777" w:rsidR="00404474" w:rsidRPr="008A4B0A" w:rsidRDefault="00CC4E2B">
            <w:pPr>
              <w:pStyle w:val="TableParagraph"/>
              <w:spacing w:line="254" w:lineRule="exact"/>
              <w:ind w:left="104"/>
              <w:rPr>
                <w:rFonts w:ascii="Times New Roman" w:hAnsi="Times New Roman" w:cs="Times New Roman"/>
                <w:sz w:val="20"/>
                <w:szCs w:val="20"/>
              </w:rPr>
            </w:pPr>
            <w:r w:rsidRPr="008A4B0A">
              <w:rPr>
                <w:rFonts w:ascii="Times New Roman" w:hAnsi="Times New Roman" w:cs="Times New Roman"/>
                <w:sz w:val="20"/>
                <w:szCs w:val="20"/>
              </w:rPr>
              <w:t>institution.</w:t>
            </w:r>
          </w:p>
        </w:tc>
        <w:tc>
          <w:tcPr>
            <w:tcW w:w="1166" w:type="dxa"/>
          </w:tcPr>
          <w:p w14:paraId="00DAB52D" w14:textId="6140D084" w:rsidR="00404474" w:rsidRPr="008A4B0A" w:rsidRDefault="003E22F9">
            <w:pPr>
              <w:pStyle w:val="TableParagraph"/>
              <w:ind w:left="0"/>
              <w:rPr>
                <w:rFonts w:ascii="Times New Roman" w:hAnsi="Times New Roman" w:cs="Times New Roman"/>
                <w:sz w:val="20"/>
                <w:szCs w:val="20"/>
              </w:rPr>
            </w:pPr>
            <w:r w:rsidRPr="008A4B0A">
              <w:rPr>
                <w:rFonts w:ascii="Times New Roman" w:hAnsi="Times New Roman" w:cs="Times New Roman"/>
                <w:sz w:val="20"/>
                <w:szCs w:val="20"/>
              </w:rPr>
              <w:t xml:space="preserve"> Yes </w:t>
            </w:r>
          </w:p>
        </w:tc>
        <w:tc>
          <w:tcPr>
            <w:tcW w:w="3172" w:type="dxa"/>
          </w:tcPr>
          <w:p w14:paraId="61652ABB" w14:textId="77777777" w:rsidR="00404474" w:rsidRPr="008A4B0A" w:rsidRDefault="00CC4E2B">
            <w:pPr>
              <w:pStyle w:val="TableParagraph"/>
              <w:ind w:left="108" w:right="100"/>
              <w:rPr>
                <w:rFonts w:ascii="Times New Roman" w:hAnsi="Times New Roman" w:cs="Times New Roman"/>
                <w:i/>
                <w:sz w:val="20"/>
                <w:szCs w:val="20"/>
              </w:rPr>
            </w:pPr>
            <w:r w:rsidRPr="008A4B0A">
              <w:rPr>
                <w:rFonts w:ascii="Times New Roman" w:hAnsi="Times New Roman" w:cs="Times New Roman"/>
                <w:i/>
                <w:sz w:val="20"/>
                <w:szCs w:val="20"/>
              </w:rPr>
              <w:t>How many members does the assessment committee have, how are they appointed and how is it ensured that there is no conflict of interest?</w:t>
            </w:r>
          </w:p>
        </w:tc>
        <w:tc>
          <w:tcPr>
            <w:tcW w:w="6788" w:type="dxa"/>
          </w:tcPr>
          <w:p w14:paraId="05C2FD7C" w14:textId="636DFCB2" w:rsidR="003243FB" w:rsidRPr="008A4B0A" w:rsidRDefault="00125358">
            <w:pPr>
              <w:pStyle w:val="TableParagraph"/>
              <w:numPr>
                <w:ilvl w:val="0"/>
                <w:numId w:val="45"/>
              </w:numPr>
              <w:rPr>
                <w:rFonts w:ascii="Times New Roman" w:hAnsi="Times New Roman" w:cs="Times New Roman"/>
                <w:sz w:val="20"/>
                <w:szCs w:val="20"/>
                <w:lang w:val="en"/>
              </w:rPr>
            </w:pPr>
            <w:r w:rsidRPr="008A4B0A">
              <w:rPr>
                <w:rFonts w:ascii="Times New Roman" w:hAnsi="Times New Roman" w:cs="Times New Roman"/>
                <w:sz w:val="20"/>
                <w:szCs w:val="20"/>
                <w:lang w:val="en"/>
              </w:rPr>
              <w:t>C</w:t>
            </w:r>
            <w:r w:rsidR="003243FB" w:rsidRPr="008A4B0A">
              <w:rPr>
                <w:rFonts w:ascii="Times New Roman" w:hAnsi="Times New Roman" w:cs="Times New Roman"/>
                <w:sz w:val="20"/>
                <w:szCs w:val="20"/>
                <w:lang w:val="en"/>
              </w:rPr>
              <w:t xml:space="preserve">andidates are recommended by the Supervisor, but this proposal must be accepted by the Graduate </w:t>
            </w:r>
            <w:r w:rsidR="00CC3877" w:rsidRPr="008A4B0A">
              <w:rPr>
                <w:rFonts w:ascii="Times New Roman" w:hAnsi="Times New Roman" w:cs="Times New Roman"/>
                <w:sz w:val="20"/>
                <w:szCs w:val="20"/>
                <w:lang w:val="en"/>
              </w:rPr>
              <w:t>School board</w:t>
            </w:r>
            <w:r w:rsidR="003243FB" w:rsidRPr="008A4B0A">
              <w:rPr>
                <w:rFonts w:ascii="Times New Roman" w:hAnsi="Times New Roman" w:cs="Times New Roman"/>
                <w:sz w:val="20"/>
                <w:szCs w:val="20"/>
                <w:lang w:val="en"/>
              </w:rPr>
              <w:t xml:space="preserve"> of directors for their appointment.</w:t>
            </w:r>
          </w:p>
          <w:p w14:paraId="3BFA62B8" w14:textId="04EC9FD7" w:rsidR="00DE6EEF" w:rsidRPr="00401B83" w:rsidRDefault="00DE6EEF">
            <w:pPr>
              <w:pStyle w:val="TableParagraph"/>
              <w:numPr>
                <w:ilvl w:val="0"/>
                <w:numId w:val="45"/>
              </w:numPr>
              <w:rPr>
                <w:rFonts w:ascii="Times New Roman" w:hAnsi="Times New Roman" w:cs="Times New Roman"/>
                <w:sz w:val="20"/>
                <w:szCs w:val="20"/>
                <w:lang w:val="tr-TR"/>
              </w:rPr>
            </w:pPr>
            <w:r w:rsidRPr="00401B83">
              <w:rPr>
                <w:rFonts w:ascii="Times New Roman" w:hAnsi="Times New Roman" w:cs="Times New Roman"/>
                <w:sz w:val="20"/>
                <w:szCs w:val="20"/>
                <w:lang w:val="en"/>
              </w:rPr>
              <w:t>Two of the jury members in the thesis committee are academi</w:t>
            </w:r>
            <w:r w:rsidR="00125358" w:rsidRPr="00401B83">
              <w:rPr>
                <w:rFonts w:ascii="Times New Roman" w:hAnsi="Times New Roman" w:cs="Times New Roman"/>
                <w:sz w:val="20"/>
                <w:szCs w:val="20"/>
                <w:lang w:val="en"/>
              </w:rPr>
              <w:t xml:space="preserve">c staff </w:t>
            </w:r>
            <w:r w:rsidRPr="00401B83">
              <w:rPr>
                <w:rFonts w:ascii="Times New Roman" w:hAnsi="Times New Roman" w:cs="Times New Roman"/>
                <w:sz w:val="20"/>
                <w:szCs w:val="20"/>
                <w:lang w:val="en"/>
              </w:rPr>
              <w:t xml:space="preserve">working at </w:t>
            </w:r>
            <w:r w:rsidR="00031859" w:rsidRPr="00401B83">
              <w:rPr>
                <w:rFonts w:ascii="Times New Roman" w:hAnsi="Times New Roman" w:cs="Times New Roman"/>
                <w:sz w:val="20"/>
                <w:szCs w:val="20"/>
                <w:lang w:val="en"/>
              </w:rPr>
              <w:t xml:space="preserve">the same field </w:t>
            </w:r>
            <w:r w:rsidR="00125358" w:rsidRPr="00401B83">
              <w:rPr>
                <w:rFonts w:ascii="Times New Roman" w:hAnsi="Times New Roman" w:cs="Times New Roman"/>
                <w:sz w:val="20"/>
                <w:szCs w:val="20"/>
                <w:lang w:val="en"/>
              </w:rPr>
              <w:t xml:space="preserve">but employed in different </w:t>
            </w:r>
            <w:r w:rsidRPr="00401B83">
              <w:rPr>
                <w:rFonts w:ascii="Times New Roman" w:hAnsi="Times New Roman" w:cs="Times New Roman"/>
                <w:sz w:val="20"/>
                <w:szCs w:val="20"/>
                <w:lang w:val="en"/>
              </w:rPr>
              <w:t>university.</w:t>
            </w:r>
          </w:p>
          <w:p w14:paraId="0125284C" w14:textId="77777777" w:rsidR="00404474" w:rsidRPr="008A4B0A" w:rsidRDefault="00404474">
            <w:pPr>
              <w:pStyle w:val="TableParagraph"/>
              <w:ind w:left="0"/>
              <w:rPr>
                <w:rFonts w:ascii="Times New Roman" w:hAnsi="Times New Roman" w:cs="Times New Roman"/>
                <w:sz w:val="20"/>
                <w:szCs w:val="20"/>
              </w:rPr>
            </w:pPr>
          </w:p>
        </w:tc>
      </w:tr>
      <w:tr w:rsidR="00404474" w:rsidRPr="008A4B0A" w14:paraId="08D86CCA" w14:textId="77777777">
        <w:trPr>
          <w:trHeight w:val="1610"/>
        </w:trPr>
        <w:tc>
          <w:tcPr>
            <w:tcW w:w="851" w:type="dxa"/>
          </w:tcPr>
          <w:p w14:paraId="324B080A" w14:textId="77777777" w:rsidR="00404474" w:rsidRPr="008A4B0A" w:rsidRDefault="00CC4E2B">
            <w:pPr>
              <w:pStyle w:val="TableParagraph"/>
              <w:spacing w:line="239" w:lineRule="exact"/>
              <w:rPr>
                <w:rFonts w:ascii="Times New Roman" w:hAnsi="Times New Roman" w:cs="Times New Roman"/>
                <w:sz w:val="20"/>
                <w:szCs w:val="20"/>
              </w:rPr>
            </w:pPr>
            <w:r w:rsidRPr="008A4B0A">
              <w:rPr>
                <w:rFonts w:ascii="Times New Roman" w:hAnsi="Times New Roman" w:cs="Times New Roman"/>
                <w:sz w:val="20"/>
                <w:szCs w:val="20"/>
              </w:rPr>
              <w:t>#53:</w:t>
            </w:r>
          </w:p>
          <w:p w14:paraId="03802AE3" w14:textId="77777777" w:rsidR="00404474" w:rsidRPr="008A4B0A" w:rsidRDefault="00CC4E2B">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BR 7.4</w:t>
            </w:r>
          </w:p>
        </w:tc>
        <w:tc>
          <w:tcPr>
            <w:tcW w:w="3622" w:type="dxa"/>
          </w:tcPr>
          <w:p w14:paraId="66F9E79E" w14:textId="77777777" w:rsidR="00404474" w:rsidRPr="008A4B0A" w:rsidRDefault="00CC4E2B">
            <w:pPr>
              <w:pStyle w:val="TableParagraph"/>
              <w:ind w:left="104" w:right="278"/>
              <w:rPr>
                <w:rFonts w:ascii="Times New Roman" w:hAnsi="Times New Roman" w:cs="Times New Roman"/>
                <w:sz w:val="20"/>
                <w:szCs w:val="20"/>
              </w:rPr>
            </w:pPr>
            <w:r w:rsidRPr="008A4B0A">
              <w:rPr>
                <w:rFonts w:ascii="Times New Roman" w:hAnsi="Times New Roman" w:cs="Times New Roman"/>
                <w:sz w:val="20"/>
                <w:szCs w:val="20"/>
              </w:rPr>
              <w:t>The supervisor should not be a member of the assessment committee. If local regulations require this, the supervisor should not have a vote.</w:t>
            </w:r>
          </w:p>
        </w:tc>
        <w:tc>
          <w:tcPr>
            <w:tcW w:w="1166" w:type="dxa"/>
          </w:tcPr>
          <w:p w14:paraId="1C3793D8" w14:textId="2F226E72" w:rsidR="00404474" w:rsidRPr="00401B83" w:rsidRDefault="003E22F9">
            <w:pPr>
              <w:pStyle w:val="TableParagraph"/>
              <w:ind w:left="0"/>
              <w:rPr>
                <w:rFonts w:ascii="Times New Roman" w:hAnsi="Times New Roman" w:cs="Times New Roman"/>
                <w:sz w:val="20"/>
                <w:szCs w:val="20"/>
              </w:rPr>
            </w:pPr>
            <w:r w:rsidRPr="00401B83">
              <w:rPr>
                <w:rFonts w:ascii="Times New Roman" w:hAnsi="Times New Roman" w:cs="Times New Roman"/>
                <w:sz w:val="20"/>
                <w:szCs w:val="20"/>
              </w:rPr>
              <w:t xml:space="preserve"> </w:t>
            </w:r>
            <w:r w:rsidR="004C4636" w:rsidRPr="00401B83">
              <w:rPr>
                <w:rFonts w:ascii="Times New Roman" w:hAnsi="Times New Roman" w:cs="Times New Roman"/>
                <w:sz w:val="20"/>
                <w:szCs w:val="20"/>
              </w:rPr>
              <w:t xml:space="preserve"> Maybe</w:t>
            </w:r>
          </w:p>
        </w:tc>
        <w:tc>
          <w:tcPr>
            <w:tcW w:w="3172" w:type="dxa"/>
          </w:tcPr>
          <w:p w14:paraId="1B2F95CB" w14:textId="77777777" w:rsidR="00404474" w:rsidRPr="00401B83" w:rsidRDefault="00CC4E2B">
            <w:pPr>
              <w:pStyle w:val="TableParagraph"/>
              <w:spacing w:line="237" w:lineRule="auto"/>
              <w:ind w:left="108" w:right="1090"/>
              <w:rPr>
                <w:rFonts w:ascii="Times New Roman" w:hAnsi="Times New Roman" w:cs="Times New Roman"/>
                <w:i/>
                <w:sz w:val="20"/>
                <w:szCs w:val="20"/>
              </w:rPr>
            </w:pPr>
            <w:r w:rsidRPr="00401B83">
              <w:rPr>
                <w:rFonts w:ascii="Times New Roman" w:hAnsi="Times New Roman" w:cs="Times New Roman"/>
                <w:i/>
                <w:sz w:val="20"/>
                <w:szCs w:val="20"/>
              </w:rPr>
              <w:t>Is this correct for your institution?</w:t>
            </w:r>
          </w:p>
        </w:tc>
        <w:tc>
          <w:tcPr>
            <w:tcW w:w="6788" w:type="dxa"/>
          </w:tcPr>
          <w:p w14:paraId="432BF30B" w14:textId="77777777" w:rsidR="003243FB" w:rsidRPr="00401B83" w:rsidRDefault="003243FB">
            <w:pPr>
              <w:pStyle w:val="TableParagraph"/>
              <w:numPr>
                <w:ilvl w:val="0"/>
                <w:numId w:val="46"/>
              </w:numPr>
              <w:rPr>
                <w:rFonts w:ascii="Times New Roman" w:hAnsi="Times New Roman" w:cs="Times New Roman"/>
                <w:sz w:val="20"/>
                <w:szCs w:val="20"/>
                <w:lang w:val="en"/>
              </w:rPr>
            </w:pPr>
            <w:r w:rsidRPr="00401B83">
              <w:rPr>
                <w:rFonts w:ascii="Times New Roman" w:hAnsi="Times New Roman" w:cs="Times New Roman"/>
                <w:sz w:val="20"/>
                <w:szCs w:val="20"/>
                <w:lang w:val="en"/>
              </w:rPr>
              <w:t>Within the scope of this subject, preparations are being made for the Board of Directors decision to comply with the Orpheus criteria.</w:t>
            </w:r>
          </w:p>
          <w:p w14:paraId="164AB851" w14:textId="77777777" w:rsidR="003E22F9" w:rsidRPr="00401B83" w:rsidRDefault="003243FB">
            <w:pPr>
              <w:pStyle w:val="TableParagraph"/>
              <w:numPr>
                <w:ilvl w:val="0"/>
                <w:numId w:val="46"/>
              </w:numPr>
              <w:rPr>
                <w:rFonts w:ascii="Times New Roman" w:hAnsi="Times New Roman" w:cs="Times New Roman"/>
                <w:sz w:val="20"/>
                <w:szCs w:val="20"/>
                <w:lang w:val="tr-TR"/>
              </w:rPr>
            </w:pPr>
            <w:r w:rsidRPr="00401B83">
              <w:rPr>
                <w:rFonts w:ascii="Times New Roman" w:hAnsi="Times New Roman" w:cs="Times New Roman"/>
                <w:sz w:val="20"/>
                <w:szCs w:val="20"/>
                <w:lang w:val="en"/>
              </w:rPr>
              <w:t xml:space="preserve">However, in </w:t>
            </w:r>
            <w:r w:rsidR="00DE6EEF" w:rsidRPr="00401B83">
              <w:rPr>
                <w:rFonts w:ascii="Times New Roman" w:hAnsi="Times New Roman" w:cs="Times New Roman"/>
                <w:sz w:val="20"/>
                <w:szCs w:val="20"/>
                <w:lang w:val="en"/>
              </w:rPr>
              <w:t>the current system, the consultant is a member of the evaluation committee.</w:t>
            </w:r>
          </w:p>
          <w:p w14:paraId="3694D828" w14:textId="6FCC7DCA" w:rsidR="004C4636" w:rsidRPr="00401B83" w:rsidRDefault="003E22F9">
            <w:pPr>
              <w:pStyle w:val="TableParagraph"/>
              <w:numPr>
                <w:ilvl w:val="0"/>
                <w:numId w:val="46"/>
              </w:numPr>
              <w:rPr>
                <w:rFonts w:ascii="Times New Roman" w:hAnsi="Times New Roman" w:cs="Times New Roman"/>
                <w:sz w:val="20"/>
                <w:szCs w:val="20"/>
                <w:lang w:val="tr-TR"/>
              </w:rPr>
            </w:pPr>
            <w:r w:rsidRPr="00401B83">
              <w:rPr>
                <w:rFonts w:ascii="Times New Roman" w:hAnsi="Times New Roman" w:cs="Times New Roman"/>
                <w:sz w:val="20"/>
                <w:szCs w:val="20"/>
                <w:lang w:val="en"/>
              </w:rPr>
              <w:t>Starting from 2022-2023 Academic year</w:t>
            </w:r>
            <w:r w:rsidR="00565061" w:rsidRPr="00401B83">
              <w:rPr>
                <w:rFonts w:ascii="Times New Roman" w:hAnsi="Times New Roman" w:cs="Times New Roman"/>
                <w:sz w:val="20"/>
                <w:szCs w:val="20"/>
                <w:lang w:val="en"/>
              </w:rPr>
              <w:t xml:space="preserve">, the supervisor </w:t>
            </w:r>
            <w:r w:rsidR="004C4636" w:rsidRPr="00401B83">
              <w:rPr>
                <w:rFonts w:ascii="Times New Roman" w:hAnsi="Times New Roman" w:cs="Times New Roman"/>
                <w:sz w:val="20"/>
                <w:szCs w:val="20"/>
                <w:lang w:val="en"/>
              </w:rPr>
              <w:t>does</w:t>
            </w:r>
            <w:r w:rsidR="00565061" w:rsidRPr="00401B83">
              <w:rPr>
                <w:rFonts w:ascii="Times New Roman" w:hAnsi="Times New Roman" w:cs="Times New Roman"/>
                <w:sz w:val="20"/>
                <w:szCs w:val="20"/>
                <w:lang w:val="en"/>
              </w:rPr>
              <w:t xml:space="preserve"> not </w:t>
            </w:r>
            <w:r w:rsidR="004C4636" w:rsidRPr="00401B83">
              <w:rPr>
                <w:rFonts w:ascii="Times New Roman" w:hAnsi="Times New Roman" w:cs="Times New Roman"/>
                <w:sz w:val="20"/>
                <w:szCs w:val="20"/>
                <w:lang w:val="en"/>
              </w:rPr>
              <w:t>have a</w:t>
            </w:r>
            <w:r w:rsidR="00565061" w:rsidRPr="00401B83">
              <w:rPr>
                <w:rFonts w:ascii="Times New Roman" w:hAnsi="Times New Roman" w:cs="Times New Roman"/>
                <w:sz w:val="20"/>
                <w:szCs w:val="20"/>
                <w:lang w:val="en"/>
              </w:rPr>
              <w:t xml:space="preserve"> right to vote for the PhD </w:t>
            </w:r>
            <w:r w:rsidR="004C4636" w:rsidRPr="00401B83">
              <w:rPr>
                <w:rFonts w:ascii="Times New Roman" w:hAnsi="Times New Roman" w:cs="Times New Roman"/>
                <w:sz w:val="20"/>
                <w:szCs w:val="20"/>
                <w:lang w:val="en"/>
              </w:rPr>
              <w:t>candidates’ thesis</w:t>
            </w:r>
            <w:r w:rsidR="00565061" w:rsidRPr="00401B83">
              <w:rPr>
                <w:rFonts w:ascii="Times New Roman" w:hAnsi="Times New Roman" w:cs="Times New Roman"/>
                <w:sz w:val="20"/>
                <w:szCs w:val="20"/>
                <w:lang w:val="en"/>
              </w:rPr>
              <w:t xml:space="preserve"> </w:t>
            </w:r>
            <w:r w:rsidR="004C4636" w:rsidRPr="00401B83">
              <w:rPr>
                <w:rFonts w:ascii="Times New Roman" w:hAnsi="Times New Roman" w:cs="Times New Roman"/>
                <w:sz w:val="20"/>
                <w:szCs w:val="20"/>
                <w:lang w:val="en"/>
              </w:rPr>
              <w:t xml:space="preserve">oral defense exam, and   an arrangement made on that. Number of jury members are that should be </w:t>
            </w:r>
            <w:proofErr w:type="gramStart"/>
            <w:r w:rsidR="004C4636" w:rsidRPr="00401B83">
              <w:rPr>
                <w:rFonts w:ascii="Times New Roman" w:hAnsi="Times New Roman" w:cs="Times New Roman"/>
                <w:sz w:val="20"/>
                <w:szCs w:val="20"/>
                <w:lang w:val="en"/>
              </w:rPr>
              <w:t>a</w:t>
            </w:r>
            <w:proofErr w:type="gramEnd"/>
            <w:r w:rsidR="004C4636" w:rsidRPr="00401B83">
              <w:rPr>
                <w:rFonts w:ascii="Times New Roman" w:hAnsi="Times New Roman" w:cs="Times New Roman"/>
                <w:sz w:val="20"/>
                <w:szCs w:val="20"/>
                <w:lang w:val="en"/>
              </w:rPr>
              <w:t xml:space="preserve"> apart of oral defense exam are increased from 5 members to 6.</w:t>
            </w:r>
          </w:p>
          <w:p w14:paraId="0B925BCD" w14:textId="77777777" w:rsidR="00404474" w:rsidRPr="00401B83" w:rsidRDefault="00404474" w:rsidP="004C4636">
            <w:pPr>
              <w:pStyle w:val="TableParagraph"/>
              <w:ind w:left="470"/>
              <w:rPr>
                <w:rFonts w:ascii="Times New Roman" w:hAnsi="Times New Roman" w:cs="Times New Roman"/>
                <w:sz w:val="20"/>
                <w:szCs w:val="20"/>
              </w:rPr>
            </w:pPr>
          </w:p>
        </w:tc>
      </w:tr>
      <w:tr w:rsidR="00404474" w:rsidRPr="008A4B0A" w14:paraId="5B6B17DD" w14:textId="77777777">
        <w:trPr>
          <w:trHeight w:val="1345"/>
        </w:trPr>
        <w:tc>
          <w:tcPr>
            <w:tcW w:w="851" w:type="dxa"/>
          </w:tcPr>
          <w:p w14:paraId="71D24664" w14:textId="77777777" w:rsidR="00404474" w:rsidRPr="008A4B0A" w:rsidRDefault="00CC4E2B">
            <w:pPr>
              <w:pStyle w:val="TableParagraph"/>
              <w:spacing w:line="239" w:lineRule="exact"/>
              <w:rPr>
                <w:rFonts w:ascii="Times New Roman" w:hAnsi="Times New Roman" w:cs="Times New Roman"/>
                <w:sz w:val="20"/>
                <w:szCs w:val="20"/>
              </w:rPr>
            </w:pPr>
            <w:r w:rsidRPr="008A4B0A">
              <w:rPr>
                <w:rFonts w:ascii="Times New Roman" w:hAnsi="Times New Roman" w:cs="Times New Roman"/>
                <w:sz w:val="20"/>
                <w:szCs w:val="20"/>
              </w:rPr>
              <w:t>#54:</w:t>
            </w:r>
          </w:p>
          <w:p w14:paraId="2AE34F55" w14:textId="77777777" w:rsidR="00404474" w:rsidRPr="008A4B0A" w:rsidRDefault="00CC4E2B">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BR 7.5</w:t>
            </w:r>
          </w:p>
        </w:tc>
        <w:tc>
          <w:tcPr>
            <w:tcW w:w="3622" w:type="dxa"/>
          </w:tcPr>
          <w:p w14:paraId="6D674405" w14:textId="4606D547" w:rsidR="00404474" w:rsidRPr="008A4B0A" w:rsidRDefault="00CC4E2B">
            <w:pPr>
              <w:pStyle w:val="TableParagraph"/>
              <w:ind w:left="104" w:right="312"/>
              <w:rPr>
                <w:rFonts w:ascii="Times New Roman" w:hAnsi="Times New Roman" w:cs="Times New Roman"/>
                <w:sz w:val="20"/>
                <w:szCs w:val="20"/>
              </w:rPr>
            </w:pPr>
            <w:r w:rsidRPr="008A4B0A">
              <w:rPr>
                <w:rFonts w:ascii="Times New Roman" w:hAnsi="Times New Roman" w:cs="Times New Roman"/>
                <w:sz w:val="20"/>
                <w:szCs w:val="20"/>
              </w:rPr>
              <w:t>If the assessment of the thesis/</w:t>
            </w:r>
            <w:r w:rsidR="00B25D27" w:rsidRPr="008A4B0A">
              <w:rPr>
                <w:rFonts w:ascii="Times New Roman" w:hAnsi="Times New Roman" w:cs="Times New Roman"/>
                <w:sz w:val="20"/>
                <w:szCs w:val="20"/>
              </w:rPr>
              <w:t>defense</w:t>
            </w:r>
            <w:r w:rsidRPr="008A4B0A">
              <w:rPr>
                <w:rFonts w:ascii="Times New Roman" w:hAnsi="Times New Roman" w:cs="Times New Roman"/>
                <w:sz w:val="20"/>
                <w:szCs w:val="20"/>
              </w:rPr>
              <w:t xml:space="preserve"> is negative, the PhD candidate should normally be given an opportunity to rewrite/an</w:t>
            </w:r>
          </w:p>
          <w:p w14:paraId="2DA97359" w14:textId="50CD7291" w:rsidR="00404474" w:rsidRPr="008A4B0A" w:rsidRDefault="00CC4E2B">
            <w:pPr>
              <w:pStyle w:val="TableParagraph"/>
              <w:spacing w:line="254" w:lineRule="exact"/>
              <w:ind w:left="104"/>
              <w:rPr>
                <w:rFonts w:ascii="Times New Roman" w:hAnsi="Times New Roman" w:cs="Times New Roman"/>
                <w:sz w:val="20"/>
                <w:szCs w:val="20"/>
              </w:rPr>
            </w:pPr>
            <w:r w:rsidRPr="008A4B0A">
              <w:rPr>
                <w:rFonts w:ascii="Times New Roman" w:hAnsi="Times New Roman" w:cs="Times New Roman"/>
                <w:sz w:val="20"/>
                <w:szCs w:val="20"/>
              </w:rPr>
              <w:t xml:space="preserve">additional </w:t>
            </w:r>
            <w:r w:rsidR="00B25D27" w:rsidRPr="008A4B0A">
              <w:rPr>
                <w:rFonts w:ascii="Times New Roman" w:hAnsi="Times New Roman" w:cs="Times New Roman"/>
                <w:sz w:val="20"/>
                <w:szCs w:val="20"/>
              </w:rPr>
              <w:t>defense</w:t>
            </w:r>
            <w:r w:rsidRPr="008A4B0A">
              <w:rPr>
                <w:rFonts w:ascii="Times New Roman" w:hAnsi="Times New Roman" w:cs="Times New Roman"/>
                <w:sz w:val="20"/>
                <w:szCs w:val="20"/>
              </w:rPr>
              <w:t>.</w:t>
            </w:r>
          </w:p>
        </w:tc>
        <w:tc>
          <w:tcPr>
            <w:tcW w:w="1166" w:type="dxa"/>
          </w:tcPr>
          <w:p w14:paraId="58BAD6CD" w14:textId="566E5EE5" w:rsidR="00404474" w:rsidRPr="008A4B0A" w:rsidRDefault="00565061">
            <w:pPr>
              <w:pStyle w:val="TableParagraph"/>
              <w:ind w:left="0"/>
              <w:rPr>
                <w:rFonts w:ascii="Times New Roman" w:hAnsi="Times New Roman" w:cs="Times New Roman"/>
                <w:sz w:val="20"/>
                <w:szCs w:val="20"/>
              </w:rPr>
            </w:pPr>
            <w:r w:rsidRPr="008A4B0A">
              <w:rPr>
                <w:rFonts w:ascii="Times New Roman" w:hAnsi="Times New Roman" w:cs="Times New Roman"/>
                <w:sz w:val="20"/>
                <w:szCs w:val="20"/>
              </w:rPr>
              <w:t xml:space="preserve"> Yes</w:t>
            </w:r>
          </w:p>
        </w:tc>
        <w:tc>
          <w:tcPr>
            <w:tcW w:w="3172" w:type="dxa"/>
          </w:tcPr>
          <w:p w14:paraId="12CF5C87" w14:textId="77777777" w:rsidR="00404474" w:rsidRPr="008A4B0A" w:rsidRDefault="00CC4E2B">
            <w:pPr>
              <w:pStyle w:val="TableParagraph"/>
              <w:ind w:left="108" w:right="363"/>
              <w:rPr>
                <w:rFonts w:ascii="Times New Roman" w:hAnsi="Times New Roman" w:cs="Times New Roman"/>
                <w:i/>
                <w:sz w:val="20"/>
                <w:szCs w:val="20"/>
              </w:rPr>
            </w:pPr>
            <w:r w:rsidRPr="008A4B0A">
              <w:rPr>
                <w:rFonts w:ascii="Times New Roman" w:hAnsi="Times New Roman" w:cs="Times New Roman"/>
                <w:i/>
                <w:sz w:val="20"/>
                <w:szCs w:val="20"/>
              </w:rPr>
              <w:t>What arrangements are there following a negative assessment?</w:t>
            </w:r>
          </w:p>
        </w:tc>
        <w:tc>
          <w:tcPr>
            <w:tcW w:w="6788" w:type="dxa"/>
          </w:tcPr>
          <w:p w14:paraId="4A3D3BB7" w14:textId="77777777" w:rsidR="003E22F9" w:rsidRPr="008A4B0A" w:rsidRDefault="00DE6EEF">
            <w:pPr>
              <w:pStyle w:val="TableParagraph"/>
              <w:numPr>
                <w:ilvl w:val="0"/>
                <w:numId w:val="47"/>
              </w:numPr>
              <w:rPr>
                <w:rFonts w:ascii="Times New Roman" w:hAnsi="Times New Roman" w:cs="Times New Roman"/>
                <w:sz w:val="20"/>
                <w:szCs w:val="20"/>
                <w:lang w:val="en"/>
              </w:rPr>
            </w:pPr>
            <w:r w:rsidRPr="008A4B0A">
              <w:rPr>
                <w:rFonts w:ascii="Times New Roman" w:hAnsi="Times New Roman" w:cs="Times New Roman"/>
                <w:sz w:val="20"/>
                <w:szCs w:val="20"/>
                <w:lang w:val="en"/>
              </w:rPr>
              <w:t xml:space="preserve">If necessary, editing is requested in the thesis, </w:t>
            </w:r>
            <w:r w:rsidR="00CC3877" w:rsidRPr="008A4B0A">
              <w:rPr>
                <w:rFonts w:ascii="Times New Roman" w:hAnsi="Times New Roman" w:cs="Times New Roman"/>
                <w:sz w:val="20"/>
                <w:szCs w:val="20"/>
                <w:lang w:val="en"/>
              </w:rPr>
              <w:t>and additional</w:t>
            </w:r>
            <w:r w:rsidRPr="008A4B0A">
              <w:rPr>
                <w:rFonts w:ascii="Times New Roman" w:hAnsi="Times New Roman" w:cs="Times New Roman"/>
                <w:sz w:val="20"/>
                <w:szCs w:val="20"/>
                <w:lang w:val="en"/>
              </w:rPr>
              <w:t xml:space="preserve"> time is given to the candidate (3 months</w:t>
            </w:r>
            <w:r w:rsidR="00031859" w:rsidRPr="008A4B0A">
              <w:rPr>
                <w:rFonts w:ascii="Times New Roman" w:hAnsi="Times New Roman" w:cs="Times New Roman"/>
                <w:sz w:val="20"/>
                <w:szCs w:val="20"/>
                <w:lang w:val="en"/>
              </w:rPr>
              <w:t xml:space="preserve"> for </w:t>
            </w:r>
            <w:r w:rsidR="00CC3877" w:rsidRPr="008A4B0A">
              <w:rPr>
                <w:rFonts w:ascii="Times New Roman" w:hAnsi="Times New Roman" w:cs="Times New Roman"/>
                <w:sz w:val="20"/>
                <w:szCs w:val="20"/>
                <w:lang w:val="en"/>
              </w:rPr>
              <w:t>master’s</w:t>
            </w:r>
            <w:r w:rsidR="00031859" w:rsidRPr="008A4B0A">
              <w:rPr>
                <w:rFonts w:ascii="Times New Roman" w:hAnsi="Times New Roman" w:cs="Times New Roman"/>
                <w:sz w:val="20"/>
                <w:szCs w:val="20"/>
                <w:lang w:val="en"/>
              </w:rPr>
              <w:t xml:space="preserve"> degree, 6 months for doctoral degree</w:t>
            </w:r>
            <w:r w:rsidRPr="008A4B0A">
              <w:rPr>
                <w:rFonts w:ascii="Times New Roman" w:hAnsi="Times New Roman" w:cs="Times New Roman"/>
                <w:sz w:val="20"/>
                <w:szCs w:val="20"/>
                <w:lang w:val="en"/>
              </w:rPr>
              <w:t>) and all corrections are expected to be completed within this period.</w:t>
            </w:r>
          </w:p>
          <w:p w14:paraId="497F382A" w14:textId="7BCEDE90" w:rsidR="00DE6EEF" w:rsidRPr="008A4B0A" w:rsidRDefault="00DE6EEF">
            <w:pPr>
              <w:pStyle w:val="TableParagraph"/>
              <w:numPr>
                <w:ilvl w:val="0"/>
                <w:numId w:val="47"/>
              </w:numPr>
              <w:rPr>
                <w:rFonts w:ascii="Times New Roman" w:hAnsi="Times New Roman" w:cs="Times New Roman"/>
                <w:sz w:val="20"/>
                <w:szCs w:val="20"/>
                <w:lang w:val="en"/>
              </w:rPr>
            </w:pPr>
            <w:r w:rsidRPr="008A4B0A">
              <w:rPr>
                <w:rFonts w:ascii="Times New Roman" w:hAnsi="Times New Roman" w:cs="Times New Roman"/>
                <w:sz w:val="20"/>
                <w:szCs w:val="20"/>
                <w:lang w:val="en"/>
              </w:rPr>
              <w:t>After these corrections, the candidate is taken to the exam again.</w:t>
            </w:r>
          </w:p>
          <w:p w14:paraId="381D69A8" w14:textId="77777777" w:rsidR="00404474" w:rsidRPr="008A4B0A" w:rsidRDefault="00404474">
            <w:pPr>
              <w:pStyle w:val="TableParagraph"/>
              <w:ind w:left="0"/>
              <w:rPr>
                <w:rFonts w:ascii="Times New Roman" w:hAnsi="Times New Roman" w:cs="Times New Roman"/>
                <w:sz w:val="20"/>
                <w:szCs w:val="20"/>
              </w:rPr>
            </w:pPr>
          </w:p>
        </w:tc>
      </w:tr>
      <w:tr w:rsidR="00404474" w:rsidRPr="008A4B0A" w14:paraId="7E15E5A0" w14:textId="77777777" w:rsidTr="003E22F9">
        <w:trPr>
          <w:trHeight w:val="706"/>
        </w:trPr>
        <w:tc>
          <w:tcPr>
            <w:tcW w:w="851" w:type="dxa"/>
          </w:tcPr>
          <w:p w14:paraId="367F5E37" w14:textId="77777777" w:rsidR="00404474" w:rsidRPr="008A4B0A" w:rsidRDefault="00CC4E2B">
            <w:pPr>
              <w:pStyle w:val="TableParagraph"/>
              <w:spacing w:line="237" w:lineRule="exact"/>
              <w:rPr>
                <w:rFonts w:ascii="Times New Roman" w:hAnsi="Times New Roman" w:cs="Times New Roman"/>
                <w:sz w:val="20"/>
                <w:szCs w:val="20"/>
              </w:rPr>
            </w:pPr>
            <w:r w:rsidRPr="008A4B0A">
              <w:rPr>
                <w:rFonts w:ascii="Times New Roman" w:hAnsi="Times New Roman" w:cs="Times New Roman"/>
                <w:sz w:val="20"/>
                <w:szCs w:val="20"/>
              </w:rPr>
              <w:t>#55:</w:t>
            </w:r>
          </w:p>
          <w:p w14:paraId="4F4E3128" w14:textId="77777777" w:rsidR="00404474" w:rsidRPr="008A4B0A" w:rsidRDefault="00CC4E2B">
            <w:pPr>
              <w:pStyle w:val="TableParagraph"/>
              <w:spacing w:line="242" w:lineRule="exact"/>
              <w:rPr>
                <w:rFonts w:ascii="Times New Roman" w:hAnsi="Times New Roman" w:cs="Times New Roman"/>
                <w:sz w:val="20"/>
                <w:szCs w:val="20"/>
              </w:rPr>
            </w:pPr>
            <w:r w:rsidRPr="008A4B0A">
              <w:rPr>
                <w:rFonts w:ascii="Times New Roman" w:hAnsi="Times New Roman" w:cs="Times New Roman"/>
                <w:sz w:val="20"/>
                <w:szCs w:val="20"/>
              </w:rPr>
              <w:t>BR 7.6</w:t>
            </w:r>
          </w:p>
        </w:tc>
        <w:tc>
          <w:tcPr>
            <w:tcW w:w="3622" w:type="dxa"/>
          </w:tcPr>
          <w:p w14:paraId="05C0A8D2" w14:textId="77777777" w:rsidR="00404474" w:rsidRPr="008A4B0A" w:rsidRDefault="00CC4E2B">
            <w:pPr>
              <w:pStyle w:val="TableParagraph"/>
              <w:ind w:left="104" w:right="184"/>
              <w:rPr>
                <w:rFonts w:ascii="Times New Roman" w:hAnsi="Times New Roman" w:cs="Times New Roman"/>
                <w:sz w:val="20"/>
                <w:szCs w:val="20"/>
              </w:rPr>
            </w:pPr>
            <w:r w:rsidRPr="008A4B0A">
              <w:rPr>
                <w:rFonts w:ascii="Times New Roman" w:hAnsi="Times New Roman" w:cs="Times New Roman"/>
                <w:sz w:val="20"/>
                <w:szCs w:val="20"/>
              </w:rPr>
              <w:t>The oral examination should be detailed enough to ensure that the thesis is the candidate’s own work, that the intended training goals have been achieved, and that the</w:t>
            </w:r>
          </w:p>
          <w:p w14:paraId="4B19393C" w14:textId="77777777" w:rsidR="00404474" w:rsidRPr="008A4B0A" w:rsidRDefault="00CC4E2B">
            <w:pPr>
              <w:pStyle w:val="TableParagraph"/>
              <w:spacing w:line="270" w:lineRule="atLeast"/>
              <w:ind w:left="104" w:right="396"/>
              <w:rPr>
                <w:rFonts w:ascii="Times New Roman" w:hAnsi="Times New Roman" w:cs="Times New Roman"/>
                <w:sz w:val="20"/>
                <w:szCs w:val="20"/>
              </w:rPr>
            </w:pPr>
            <w:r w:rsidRPr="008A4B0A">
              <w:rPr>
                <w:rFonts w:ascii="Times New Roman" w:hAnsi="Times New Roman" w:cs="Times New Roman"/>
                <w:sz w:val="20"/>
                <w:szCs w:val="20"/>
              </w:rPr>
              <w:t>candidate is able to put the results into scientific context.</w:t>
            </w:r>
          </w:p>
        </w:tc>
        <w:tc>
          <w:tcPr>
            <w:tcW w:w="1166" w:type="dxa"/>
          </w:tcPr>
          <w:p w14:paraId="21B58E70" w14:textId="77777777" w:rsidR="00404474" w:rsidRPr="008A4B0A" w:rsidRDefault="00404474">
            <w:pPr>
              <w:pStyle w:val="TableParagraph"/>
              <w:ind w:left="0"/>
              <w:rPr>
                <w:rFonts w:ascii="Times New Roman" w:hAnsi="Times New Roman" w:cs="Times New Roman"/>
                <w:sz w:val="20"/>
                <w:szCs w:val="20"/>
              </w:rPr>
            </w:pPr>
          </w:p>
        </w:tc>
        <w:tc>
          <w:tcPr>
            <w:tcW w:w="3172" w:type="dxa"/>
          </w:tcPr>
          <w:p w14:paraId="4D2617C8" w14:textId="30F97D46" w:rsidR="00404474" w:rsidRPr="008A4B0A" w:rsidRDefault="00CC4E2B">
            <w:pPr>
              <w:pStyle w:val="TableParagraph"/>
              <w:spacing w:line="242" w:lineRule="auto"/>
              <w:ind w:left="108" w:right="176"/>
              <w:rPr>
                <w:rFonts w:ascii="Times New Roman" w:hAnsi="Times New Roman" w:cs="Times New Roman"/>
                <w:i/>
                <w:sz w:val="20"/>
                <w:szCs w:val="20"/>
              </w:rPr>
            </w:pPr>
            <w:r w:rsidRPr="008A4B0A">
              <w:rPr>
                <w:rFonts w:ascii="Times New Roman" w:hAnsi="Times New Roman" w:cs="Times New Roman"/>
                <w:i/>
                <w:sz w:val="20"/>
                <w:szCs w:val="20"/>
              </w:rPr>
              <w:t xml:space="preserve">Describe the format of the oral </w:t>
            </w:r>
            <w:r w:rsidR="00B25D27" w:rsidRPr="008A4B0A">
              <w:rPr>
                <w:rFonts w:ascii="Times New Roman" w:hAnsi="Times New Roman" w:cs="Times New Roman"/>
                <w:i/>
                <w:sz w:val="20"/>
                <w:szCs w:val="20"/>
              </w:rPr>
              <w:t>defense</w:t>
            </w:r>
            <w:r w:rsidRPr="008A4B0A">
              <w:rPr>
                <w:rFonts w:ascii="Times New Roman" w:hAnsi="Times New Roman" w:cs="Times New Roman"/>
                <w:i/>
                <w:sz w:val="20"/>
                <w:szCs w:val="20"/>
              </w:rPr>
              <w:t xml:space="preserve"> and the extent to which this is a true examination or more a traditional formality.</w:t>
            </w:r>
          </w:p>
          <w:p w14:paraId="496B3D3B" w14:textId="77777777" w:rsidR="00404474" w:rsidRPr="008A4B0A" w:rsidRDefault="00CC4E2B">
            <w:pPr>
              <w:pStyle w:val="TableParagraph"/>
              <w:spacing w:line="242" w:lineRule="auto"/>
              <w:ind w:left="108" w:right="493"/>
              <w:rPr>
                <w:rFonts w:ascii="Times New Roman" w:hAnsi="Times New Roman" w:cs="Times New Roman"/>
                <w:i/>
                <w:sz w:val="20"/>
                <w:szCs w:val="20"/>
              </w:rPr>
            </w:pPr>
            <w:r w:rsidRPr="008A4B0A">
              <w:rPr>
                <w:rFonts w:ascii="Times New Roman" w:hAnsi="Times New Roman" w:cs="Times New Roman"/>
                <w:i/>
                <w:sz w:val="20"/>
                <w:szCs w:val="20"/>
              </w:rPr>
              <w:t>Does the PhD candidate also give a lecture?</w:t>
            </w:r>
          </w:p>
        </w:tc>
        <w:tc>
          <w:tcPr>
            <w:tcW w:w="6788" w:type="dxa"/>
          </w:tcPr>
          <w:p w14:paraId="6E86359D" w14:textId="783BA958" w:rsidR="00DE6EEF" w:rsidRPr="008A4B0A" w:rsidRDefault="00DE6EEF" w:rsidP="00DE6EEF">
            <w:pPr>
              <w:pStyle w:val="TableParagraph"/>
              <w:rPr>
                <w:rFonts w:ascii="Times New Roman" w:hAnsi="Times New Roman" w:cs="Times New Roman"/>
                <w:sz w:val="20"/>
                <w:szCs w:val="20"/>
                <w:lang w:val="en"/>
              </w:rPr>
            </w:pPr>
            <w:r w:rsidRPr="008A4B0A">
              <w:rPr>
                <w:rFonts w:ascii="Times New Roman" w:hAnsi="Times New Roman" w:cs="Times New Roman"/>
                <w:sz w:val="20"/>
                <w:szCs w:val="20"/>
                <w:lang w:val="en"/>
              </w:rPr>
              <w:t>Candidates</w:t>
            </w:r>
            <w:r w:rsidR="003E22F9" w:rsidRPr="008A4B0A">
              <w:rPr>
                <w:rFonts w:ascii="Times New Roman" w:hAnsi="Times New Roman" w:cs="Times New Roman"/>
                <w:sz w:val="20"/>
                <w:szCs w:val="20"/>
                <w:lang w:val="en"/>
              </w:rPr>
              <w:t xml:space="preserve"> should answer the following questions during the  </w:t>
            </w:r>
            <w:r w:rsidRPr="008A4B0A">
              <w:rPr>
                <w:rFonts w:ascii="Times New Roman" w:hAnsi="Times New Roman" w:cs="Times New Roman"/>
                <w:sz w:val="20"/>
                <w:szCs w:val="20"/>
                <w:lang w:val="en"/>
              </w:rPr>
              <w:t xml:space="preserve"> oral</w:t>
            </w:r>
            <w:r w:rsidR="003E22F9" w:rsidRPr="008A4B0A">
              <w:rPr>
                <w:rFonts w:ascii="Times New Roman" w:hAnsi="Times New Roman" w:cs="Times New Roman"/>
                <w:sz w:val="20"/>
                <w:szCs w:val="20"/>
                <w:lang w:val="en"/>
              </w:rPr>
              <w:t xml:space="preserve"> defense exam</w:t>
            </w:r>
            <w:r w:rsidR="00CC3877" w:rsidRPr="008A4B0A">
              <w:rPr>
                <w:rFonts w:ascii="Times New Roman" w:hAnsi="Times New Roman" w:cs="Times New Roman"/>
                <w:sz w:val="20"/>
                <w:szCs w:val="20"/>
                <w:lang w:val="en"/>
              </w:rPr>
              <w:t>.</w:t>
            </w:r>
          </w:p>
          <w:p w14:paraId="2DC3B1FC" w14:textId="48DF4B49" w:rsidR="00DE6EEF" w:rsidRPr="008A4B0A" w:rsidRDefault="00DE6EEF">
            <w:pPr>
              <w:pStyle w:val="TableParagraph"/>
              <w:numPr>
                <w:ilvl w:val="0"/>
                <w:numId w:val="48"/>
              </w:numPr>
              <w:rPr>
                <w:rFonts w:ascii="Times New Roman" w:hAnsi="Times New Roman" w:cs="Times New Roman"/>
                <w:sz w:val="20"/>
                <w:szCs w:val="20"/>
                <w:lang w:val="en"/>
              </w:rPr>
            </w:pPr>
            <w:r w:rsidRPr="008A4B0A">
              <w:rPr>
                <w:rFonts w:ascii="Times New Roman" w:hAnsi="Times New Roman" w:cs="Times New Roman"/>
                <w:sz w:val="20"/>
                <w:szCs w:val="20"/>
                <w:lang w:val="en"/>
              </w:rPr>
              <w:t>Why the study was done, what are the effective factors in determining the subject,</w:t>
            </w:r>
          </w:p>
          <w:p w14:paraId="478FE464" w14:textId="00664BDE" w:rsidR="00DE6EEF" w:rsidRPr="008A4B0A" w:rsidRDefault="00DE6EEF">
            <w:pPr>
              <w:pStyle w:val="TableParagraph"/>
              <w:numPr>
                <w:ilvl w:val="0"/>
                <w:numId w:val="48"/>
              </w:numPr>
              <w:rPr>
                <w:rFonts w:ascii="Times New Roman" w:hAnsi="Times New Roman" w:cs="Times New Roman"/>
                <w:sz w:val="20"/>
                <w:szCs w:val="20"/>
                <w:lang w:val="en"/>
              </w:rPr>
            </w:pPr>
            <w:r w:rsidRPr="008A4B0A">
              <w:rPr>
                <w:rFonts w:ascii="Times New Roman" w:hAnsi="Times New Roman" w:cs="Times New Roman"/>
                <w:sz w:val="20"/>
                <w:szCs w:val="20"/>
                <w:lang w:val="en"/>
              </w:rPr>
              <w:t>Whether the determined targets have been achieved or not,</w:t>
            </w:r>
          </w:p>
          <w:p w14:paraId="7639B3FB" w14:textId="1C13477A" w:rsidR="00DE6EEF" w:rsidRPr="008A4B0A" w:rsidRDefault="00DE6EEF">
            <w:pPr>
              <w:pStyle w:val="TableParagraph"/>
              <w:numPr>
                <w:ilvl w:val="0"/>
                <w:numId w:val="48"/>
              </w:numPr>
              <w:rPr>
                <w:rFonts w:ascii="Times New Roman" w:hAnsi="Times New Roman" w:cs="Times New Roman"/>
                <w:sz w:val="20"/>
                <w:szCs w:val="20"/>
                <w:lang w:val="en"/>
              </w:rPr>
            </w:pPr>
            <w:r w:rsidRPr="008A4B0A">
              <w:rPr>
                <w:rFonts w:ascii="Times New Roman" w:hAnsi="Times New Roman" w:cs="Times New Roman"/>
                <w:sz w:val="20"/>
                <w:szCs w:val="20"/>
                <w:lang w:val="en"/>
              </w:rPr>
              <w:t>If the determined targets have not been achieved, the reasons for this are requested to be explained on scientific grounds.</w:t>
            </w:r>
          </w:p>
          <w:p w14:paraId="1EBA945B" w14:textId="7B4B76B0" w:rsidR="00DE6EEF" w:rsidRPr="008A4B0A" w:rsidRDefault="00DE6EEF">
            <w:pPr>
              <w:pStyle w:val="TableParagraph"/>
              <w:numPr>
                <w:ilvl w:val="0"/>
                <w:numId w:val="48"/>
              </w:numPr>
              <w:rPr>
                <w:rFonts w:ascii="Times New Roman" w:hAnsi="Times New Roman" w:cs="Times New Roman"/>
                <w:sz w:val="20"/>
                <w:szCs w:val="20"/>
                <w:lang w:val="en"/>
              </w:rPr>
            </w:pPr>
            <w:r w:rsidRPr="008A4B0A">
              <w:rPr>
                <w:rFonts w:ascii="Times New Roman" w:hAnsi="Times New Roman" w:cs="Times New Roman"/>
                <w:sz w:val="20"/>
                <w:szCs w:val="20"/>
                <w:lang w:val="en"/>
              </w:rPr>
              <w:t>The thesis work is presented orally in front of the jury.</w:t>
            </w:r>
          </w:p>
          <w:p w14:paraId="76DA1762" w14:textId="5C883912" w:rsidR="00DE6EEF" w:rsidRPr="008A4B0A" w:rsidRDefault="00DE6EEF">
            <w:pPr>
              <w:pStyle w:val="TableParagraph"/>
              <w:numPr>
                <w:ilvl w:val="0"/>
                <w:numId w:val="48"/>
              </w:numPr>
              <w:rPr>
                <w:rFonts w:ascii="Times New Roman" w:hAnsi="Times New Roman" w:cs="Times New Roman"/>
                <w:sz w:val="20"/>
                <w:szCs w:val="20"/>
                <w:lang w:val="tr-TR"/>
              </w:rPr>
            </w:pPr>
            <w:r w:rsidRPr="008A4B0A">
              <w:rPr>
                <w:rFonts w:ascii="Times New Roman" w:hAnsi="Times New Roman" w:cs="Times New Roman"/>
                <w:sz w:val="20"/>
                <w:szCs w:val="20"/>
                <w:lang w:val="en"/>
              </w:rPr>
              <w:t xml:space="preserve">The thesis is examined by the jury, </w:t>
            </w:r>
            <w:r w:rsidR="00CC3877" w:rsidRPr="008A4B0A">
              <w:rPr>
                <w:rFonts w:ascii="Times New Roman" w:hAnsi="Times New Roman" w:cs="Times New Roman"/>
                <w:sz w:val="20"/>
                <w:szCs w:val="20"/>
                <w:lang w:val="en"/>
              </w:rPr>
              <w:t>considering</w:t>
            </w:r>
            <w:r w:rsidRPr="008A4B0A">
              <w:rPr>
                <w:rFonts w:ascii="Times New Roman" w:hAnsi="Times New Roman" w:cs="Times New Roman"/>
                <w:sz w:val="20"/>
                <w:szCs w:val="20"/>
                <w:lang w:val="en"/>
              </w:rPr>
              <w:t xml:space="preserve"> all the main chapter titles, and the candidate is asked detailed questions about each chapter and a report is taken.</w:t>
            </w:r>
          </w:p>
          <w:p w14:paraId="3218D7A7" w14:textId="77777777" w:rsidR="00404474" w:rsidRPr="008A4B0A" w:rsidRDefault="00404474">
            <w:pPr>
              <w:pStyle w:val="TableParagraph"/>
              <w:ind w:left="0"/>
              <w:rPr>
                <w:rFonts w:ascii="Times New Roman" w:hAnsi="Times New Roman" w:cs="Times New Roman"/>
                <w:sz w:val="20"/>
                <w:szCs w:val="20"/>
              </w:rPr>
            </w:pPr>
          </w:p>
        </w:tc>
      </w:tr>
      <w:tr w:rsidR="00404474" w:rsidRPr="008A4B0A" w14:paraId="6E7BF7FD" w14:textId="77777777">
        <w:trPr>
          <w:trHeight w:val="533"/>
        </w:trPr>
        <w:tc>
          <w:tcPr>
            <w:tcW w:w="851" w:type="dxa"/>
          </w:tcPr>
          <w:p w14:paraId="291721AA" w14:textId="77777777" w:rsidR="00404474" w:rsidRPr="008A4B0A" w:rsidRDefault="00CC4E2B">
            <w:pPr>
              <w:pStyle w:val="TableParagraph"/>
              <w:spacing w:line="235" w:lineRule="exact"/>
              <w:rPr>
                <w:rFonts w:ascii="Times New Roman" w:hAnsi="Times New Roman" w:cs="Times New Roman"/>
                <w:sz w:val="20"/>
                <w:szCs w:val="20"/>
              </w:rPr>
            </w:pPr>
            <w:r w:rsidRPr="008A4B0A">
              <w:rPr>
                <w:rFonts w:ascii="Times New Roman" w:hAnsi="Times New Roman" w:cs="Times New Roman"/>
                <w:sz w:val="20"/>
                <w:szCs w:val="20"/>
              </w:rPr>
              <w:t>#56:</w:t>
            </w:r>
          </w:p>
          <w:p w14:paraId="77733804" w14:textId="77777777" w:rsidR="00404474" w:rsidRPr="008A4B0A" w:rsidRDefault="00CC4E2B">
            <w:pPr>
              <w:pStyle w:val="TableParagraph"/>
              <w:spacing w:line="242" w:lineRule="exact"/>
              <w:rPr>
                <w:rFonts w:ascii="Times New Roman" w:hAnsi="Times New Roman" w:cs="Times New Roman"/>
                <w:sz w:val="20"/>
                <w:szCs w:val="20"/>
              </w:rPr>
            </w:pPr>
            <w:r w:rsidRPr="008A4B0A">
              <w:rPr>
                <w:rFonts w:ascii="Times New Roman" w:hAnsi="Times New Roman" w:cs="Times New Roman"/>
                <w:sz w:val="20"/>
                <w:szCs w:val="20"/>
              </w:rPr>
              <w:t>QD 7.1</w:t>
            </w:r>
          </w:p>
        </w:tc>
        <w:tc>
          <w:tcPr>
            <w:tcW w:w="3622" w:type="dxa"/>
          </w:tcPr>
          <w:p w14:paraId="1A38F9AD" w14:textId="22D8A5DE" w:rsidR="00404474" w:rsidRPr="008A4B0A" w:rsidRDefault="00CC4E2B">
            <w:pPr>
              <w:pStyle w:val="TableParagraph"/>
              <w:spacing w:line="258" w:lineRule="exact"/>
              <w:ind w:left="104"/>
              <w:rPr>
                <w:rFonts w:ascii="Times New Roman" w:hAnsi="Times New Roman" w:cs="Times New Roman"/>
                <w:sz w:val="20"/>
                <w:szCs w:val="20"/>
              </w:rPr>
            </w:pPr>
            <w:r w:rsidRPr="008A4B0A">
              <w:rPr>
                <w:rFonts w:ascii="Times New Roman" w:hAnsi="Times New Roman" w:cs="Times New Roman"/>
                <w:sz w:val="20"/>
                <w:szCs w:val="20"/>
              </w:rPr>
              <w:t xml:space="preserve">The oral </w:t>
            </w:r>
            <w:r w:rsidR="003E22F9" w:rsidRPr="008A4B0A">
              <w:rPr>
                <w:rFonts w:ascii="Times New Roman" w:hAnsi="Times New Roman" w:cs="Times New Roman"/>
                <w:sz w:val="20"/>
                <w:szCs w:val="20"/>
              </w:rPr>
              <w:t>defense</w:t>
            </w:r>
            <w:r w:rsidRPr="008A4B0A">
              <w:rPr>
                <w:rFonts w:ascii="Times New Roman" w:hAnsi="Times New Roman" w:cs="Times New Roman"/>
                <w:sz w:val="20"/>
                <w:szCs w:val="20"/>
              </w:rPr>
              <w:t xml:space="preserve"> ought to be open to</w:t>
            </w:r>
          </w:p>
          <w:p w14:paraId="16CF1E05" w14:textId="77777777" w:rsidR="00404474" w:rsidRPr="008A4B0A" w:rsidRDefault="00CC4E2B">
            <w:pPr>
              <w:pStyle w:val="TableParagraph"/>
              <w:spacing w:before="1" w:line="254" w:lineRule="exact"/>
              <w:ind w:left="104"/>
              <w:rPr>
                <w:rFonts w:ascii="Times New Roman" w:hAnsi="Times New Roman" w:cs="Times New Roman"/>
                <w:sz w:val="20"/>
                <w:szCs w:val="20"/>
              </w:rPr>
            </w:pPr>
            <w:r w:rsidRPr="008A4B0A">
              <w:rPr>
                <w:rFonts w:ascii="Times New Roman" w:hAnsi="Times New Roman" w:cs="Times New Roman"/>
                <w:sz w:val="20"/>
                <w:szCs w:val="20"/>
              </w:rPr>
              <w:t>the public.</w:t>
            </w:r>
          </w:p>
        </w:tc>
        <w:tc>
          <w:tcPr>
            <w:tcW w:w="1166" w:type="dxa"/>
          </w:tcPr>
          <w:p w14:paraId="22BF53D3" w14:textId="1AD538CA" w:rsidR="00404474" w:rsidRPr="008A4B0A" w:rsidRDefault="00E54D72">
            <w:pPr>
              <w:pStyle w:val="TableParagraph"/>
              <w:ind w:left="0"/>
              <w:rPr>
                <w:rFonts w:ascii="Times New Roman" w:hAnsi="Times New Roman" w:cs="Times New Roman"/>
                <w:sz w:val="20"/>
                <w:szCs w:val="20"/>
              </w:rPr>
            </w:pPr>
            <w:r w:rsidRPr="008A4B0A">
              <w:rPr>
                <w:rFonts w:ascii="Times New Roman" w:hAnsi="Times New Roman" w:cs="Times New Roman"/>
                <w:sz w:val="20"/>
                <w:szCs w:val="20"/>
              </w:rPr>
              <w:t xml:space="preserve"> Y</w:t>
            </w:r>
            <w:r w:rsidR="003E22F9" w:rsidRPr="008A4B0A">
              <w:rPr>
                <w:rFonts w:ascii="Times New Roman" w:hAnsi="Times New Roman" w:cs="Times New Roman"/>
                <w:sz w:val="20"/>
                <w:szCs w:val="20"/>
              </w:rPr>
              <w:t>es</w:t>
            </w:r>
          </w:p>
        </w:tc>
        <w:tc>
          <w:tcPr>
            <w:tcW w:w="3172" w:type="dxa"/>
          </w:tcPr>
          <w:p w14:paraId="20FF8D5C" w14:textId="77777777" w:rsidR="00404474" w:rsidRPr="008A4B0A" w:rsidRDefault="00CC4E2B">
            <w:pPr>
              <w:pStyle w:val="TableParagraph"/>
              <w:spacing w:line="258" w:lineRule="exact"/>
              <w:ind w:left="108"/>
              <w:rPr>
                <w:rFonts w:ascii="Times New Roman" w:hAnsi="Times New Roman" w:cs="Times New Roman"/>
                <w:i/>
                <w:sz w:val="20"/>
                <w:szCs w:val="20"/>
              </w:rPr>
            </w:pPr>
            <w:r w:rsidRPr="008A4B0A">
              <w:rPr>
                <w:rFonts w:ascii="Times New Roman" w:hAnsi="Times New Roman" w:cs="Times New Roman"/>
                <w:i/>
                <w:sz w:val="20"/>
                <w:szCs w:val="20"/>
              </w:rPr>
              <w:t>Who is able to attend the oral</w:t>
            </w:r>
          </w:p>
          <w:p w14:paraId="06DED5BF" w14:textId="77777777" w:rsidR="00404474" w:rsidRPr="008A4B0A" w:rsidRDefault="00CC4E2B">
            <w:pPr>
              <w:pStyle w:val="TableParagraph"/>
              <w:spacing w:before="1" w:line="254" w:lineRule="exact"/>
              <w:ind w:left="108"/>
              <w:rPr>
                <w:rFonts w:ascii="Times New Roman" w:hAnsi="Times New Roman" w:cs="Times New Roman"/>
                <w:i/>
                <w:sz w:val="20"/>
                <w:szCs w:val="20"/>
              </w:rPr>
            </w:pPr>
            <w:proofErr w:type="spellStart"/>
            <w:r w:rsidRPr="008A4B0A">
              <w:rPr>
                <w:rFonts w:ascii="Times New Roman" w:hAnsi="Times New Roman" w:cs="Times New Roman"/>
                <w:i/>
                <w:sz w:val="20"/>
                <w:szCs w:val="20"/>
              </w:rPr>
              <w:t>defence</w:t>
            </w:r>
            <w:proofErr w:type="spellEnd"/>
            <w:r w:rsidRPr="008A4B0A">
              <w:rPr>
                <w:rFonts w:ascii="Times New Roman" w:hAnsi="Times New Roman" w:cs="Times New Roman"/>
                <w:i/>
                <w:sz w:val="20"/>
                <w:szCs w:val="20"/>
              </w:rPr>
              <w:t>?</w:t>
            </w:r>
          </w:p>
        </w:tc>
        <w:tc>
          <w:tcPr>
            <w:tcW w:w="6788" w:type="dxa"/>
          </w:tcPr>
          <w:p w14:paraId="2AC9388C" w14:textId="77777777" w:rsidR="00A05FD3" w:rsidRPr="008A4B0A" w:rsidRDefault="00031859">
            <w:pPr>
              <w:pStyle w:val="TableParagraph"/>
              <w:numPr>
                <w:ilvl w:val="0"/>
                <w:numId w:val="49"/>
              </w:numPr>
              <w:rPr>
                <w:rFonts w:ascii="Times New Roman" w:hAnsi="Times New Roman" w:cs="Times New Roman"/>
                <w:sz w:val="20"/>
                <w:szCs w:val="20"/>
                <w:lang w:val="en"/>
              </w:rPr>
            </w:pPr>
            <w:r w:rsidRPr="008A4B0A">
              <w:rPr>
                <w:rFonts w:ascii="Times New Roman" w:hAnsi="Times New Roman" w:cs="Times New Roman"/>
                <w:sz w:val="20"/>
                <w:szCs w:val="20"/>
                <w:lang w:val="en"/>
              </w:rPr>
              <w:t xml:space="preserve">Thesis defense exams are announced both on the website and in the relevant department and are open to all Graduate School members who </w:t>
            </w:r>
            <w:r w:rsidRPr="008A4B0A">
              <w:rPr>
                <w:rFonts w:ascii="Times New Roman" w:hAnsi="Times New Roman" w:cs="Times New Roman"/>
                <w:sz w:val="20"/>
                <w:szCs w:val="20"/>
                <w:lang w:val="en"/>
              </w:rPr>
              <w:lastRenderedPageBreak/>
              <w:t>want to participate.</w:t>
            </w:r>
          </w:p>
          <w:p w14:paraId="490B433C" w14:textId="3DE725BA" w:rsidR="00E54D72" w:rsidRPr="00401B83" w:rsidRDefault="00E54D72" w:rsidP="00401B83">
            <w:pPr>
              <w:pStyle w:val="TableParagraph"/>
              <w:numPr>
                <w:ilvl w:val="0"/>
                <w:numId w:val="49"/>
              </w:numPr>
              <w:shd w:val="clear" w:color="auto" w:fill="FFFFFF" w:themeFill="background1"/>
              <w:rPr>
                <w:rFonts w:ascii="Times New Roman" w:hAnsi="Times New Roman" w:cs="Times New Roman"/>
                <w:sz w:val="20"/>
                <w:szCs w:val="20"/>
                <w:lang w:val="en"/>
              </w:rPr>
            </w:pPr>
            <w:r w:rsidRPr="00401B83">
              <w:rPr>
                <w:rFonts w:ascii="Times New Roman" w:hAnsi="Times New Roman" w:cs="Times New Roman"/>
                <w:sz w:val="20"/>
                <w:szCs w:val="20"/>
                <w:lang w:val="en"/>
              </w:rPr>
              <w:t>Oral exams are open to everyone so that anyone</w:t>
            </w:r>
            <w:r w:rsidR="003E22F9" w:rsidRPr="00401B83">
              <w:rPr>
                <w:rFonts w:ascii="Times New Roman" w:hAnsi="Times New Roman" w:cs="Times New Roman"/>
                <w:sz w:val="20"/>
                <w:szCs w:val="20"/>
                <w:lang w:val="en"/>
              </w:rPr>
              <w:t xml:space="preserve"> who wish to</w:t>
            </w:r>
            <w:r w:rsidRPr="00401B83">
              <w:rPr>
                <w:rFonts w:ascii="Times New Roman" w:hAnsi="Times New Roman" w:cs="Times New Roman"/>
                <w:sz w:val="20"/>
                <w:szCs w:val="20"/>
                <w:lang w:val="en"/>
              </w:rPr>
              <w:t xml:space="preserve"> participate.</w:t>
            </w:r>
          </w:p>
          <w:p w14:paraId="0A7DD315" w14:textId="5E4B9CBA" w:rsidR="0075255E" w:rsidRPr="00401B83" w:rsidRDefault="00E54D72" w:rsidP="00401B83">
            <w:pPr>
              <w:pStyle w:val="TableParagraph"/>
              <w:numPr>
                <w:ilvl w:val="0"/>
                <w:numId w:val="49"/>
              </w:numPr>
              <w:shd w:val="clear" w:color="auto" w:fill="FFFFFF" w:themeFill="background1"/>
              <w:rPr>
                <w:rFonts w:ascii="Times New Roman" w:hAnsi="Times New Roman" w:cs="Times New Roman"/>
                <w:sz w:val="20"/>
                <w:szCs w:val="20"/>
                <w:lang w:val="en"/>
              </w:rPr>
            </w:pPr>
            <w:r w:rsidRPr="00401B83">
              <w:rPr>
                <w:rFonts w:ascii="Times New Roman" w:hAnsi="Times New Roman" w:cs="Times New Roman"/>
                <w:sz w:val="20"/>
                <w:szCs w:val="20"/>
                <w:lang w:val="en"/>
              </w:rPr>
              <w:t xml:space="preserve">Announcements about </w:t>
            </w:r>
            <w:r w:rsidR="003E22F9" w:rsidRPr="00401B83">
              <w:rPr>
                <w:rFonts w:ascii="Times New Roman" w:hAnsi="Times New Roman" w:cs="Times New Roman"/>
                <w:sz w:val="20"/>
                <w:szCs w:val="20"/>
                <w:lang w:val="en"/>
              </w:rPr>
              <w:t xml:space="preserve">this exam </w:t>
            </w:r>
            <w:r w:rsidRPr="00401B83">
              <w:rPr>
                <w:rFonts w:ascii="Times New Roman" w:hAnsi="Times New Roman" w:cs="Times New Roman"/>
                <w:sz w:val="20"/>
                <w:szCs w:val="20"/>
                <w:lang w:val="en"/>
              </w:rPr>
              <w:t xml:space="preserve">are made by the thesis </w:t>
            </w:r>
            <w:r w:rsidR="00CD5BC6" w:rsidRPr="00401B83">
              <w:rPr>
                <w:rFonts w:ascii="Times New Roman" w:hAnsi="Times New Roman" w:cs="Times New Roman"/>
                <w:sz w:val="20"/>
                <w:szCs w:val="20"/>
                <w:lang w:val="en"/>
              </w:rPr>
              <w:t>supervisor</w:t>
            </w:r>
            <w:r w:rsidRPr="00401B83">
              <w:rPr>
                <w:rFonts w:ascii="Times New Roman" w:hAnsi="Times New Roman" w:cs="Times New Roman"/>
                <w:sz w:val="20"/>
                <w:szCs w:val="20"/>
                <w:lang w:val="en"/>
              </w:rPr>
              <w:t>s</w:t>
            </w:r>
            <w:r w:rsidR="00D16ECE" w:rsidRPr="00401B83">
              <w:rPr>
                <w:rFonts w:ascii="Times New Roman" w:hAnsi="Times New Roman" w:cs="Times New Roman"/>
                <w:sz w:val="20"/>
                <w:szCs w:val="20"/>
                <w:lang w:val="en"/>
              </w:rPr>
              <w:t xml:space="preserve"> and </w:t>
            </w:r>
            <w:r w:rsidR="0075255E" w:rsidRPr="00401B83">
              <w:rPr>
                <w:rFonts w:ascii="Times New Roman" w:hAnsi="Times New Roman" w:cs="Times New Roman"/>
                <w:sz w:val="20"/>
                <w:szCs w:val="20"/>
                <w:lang w:val="en"/>
              </w:rPr>
              <w:t>links are provided at the website</w:t>
            </w:r>
          </w:p>
          <w:p w14:paraId="0F7885F0" w14:textId="2C4DD832" w:rsidR="00A05FD3" w:rsidRPr="008A4B0A" w:rsidRDefault="00000000" w:rsidP="00401B83">
            <w:pPr>
              <w:pStyle w:val="TableParagraph"/>
              <w:shd w:val="clear" w:color="auto" w:fill="FFFFFF" w:themeFill="background1"/>
              <w:rPr>
                <w:rFonts w:ascii="Times New Roman" w:hAnsi="Times New Roman" w:cs="Times New Roman"/>
                <w:sz w:val="20"/>
                <w:szCs w:val="20"/>
                <w:lang w:val="en"/>
              </w:rPr>
            </w:pPr>
            <w:hyperlink r:id="rId51" w:history="1">
              <w:r w:rsidR="0075255E" w:rsidRPr="008A4B0A">
                <w:rPr>
                  <w:rStyle w:val="Kpr"/>
                  <w:rFonts w:ascii="Times New Roman" w:hAnsi="Times New Roman" w:cs="Times New Roman"/>
                  <w:sz w:val="20"/>
                  <w:szCs w:val="20"/>
                  <w:lang w:val="en"/>
                </w:rPr>
                <w:t>https://www.uludag.edu.tr/saglikbilimleri/konu/view?id=8623</w:t>
              </w:r>
            </w:hyperlink>
          </w:p>
          <w:p w14:paraId="501F2904" w14:textId="1DB6FCA4" w:rsidR="00E54D72" w:rsidRPr="008A4B0A" w:rsidRDefault="00E54D72" w:rsidP="00A05FD3">
            <w:pPr>
              <w:pStyle w:val="TableParagraph"/>
              <w:ind w:left="720"/>
              <w:rPr>
                <w:rFonts w:ascii="Times New Roman" w:hAnsi="Times New Roman" w:cs="Times New Roman"/>
                <w:sz w:val="20"/>
                <w:szCs w:val="20"/>
                <w:lang w:val="tr-TR"/>
              </w:rPr>
            </w:pPr>
          </w:p>
          <w:p w14:paraId="2DBAB344" w14:textId="77777777" w:rsidR="00404474" w:rsidRPr="008A4B0A" w:rsidRDefault="00404474">
            <w:pPr>
              <w:pStyle w:val="TableParagraph"/>
              <w:ind w:left="0"/>
              <w:rPr>
                <w:rFonts w:ascii="Times New Roman" w:hAnsi="Times New Roman" w:cs="Times New Roman"/>
                <w:sz w:val="20"/>
                <w:szCs w:val="20"/>
              </w:rPr>
            </w:pPr>
          </w:p>
        </w:tc>
      </w:tr>
    </w:tbl>
    <w:p w14:paraId="24E59F45" w14:textId="77777777" w:rsidR="00404474" w:rsidRPr="008A4B0A" w:rsidRDefault="00404474">
      <w:pPr>
        <w:rPr>
          <w:rFonts w:ascii="Times New Roman" w:hAnsi="Times New Roman" w:cs="Times New Roman"/>
          <w:sz w:val="20"/>
          <w:szCs w:val="20"/>
        </w:rPr>
        <w:sectPr w:rsidR="00404474" w:rsidRPr="008A4B0A">
          <w:pgSz w:w="16840" w:h="11910" w:orient="landscape"/>
          <w:pgMar w:top="720" w:right="400" w:bottom="1140" w:left="620" w:header="0" w:footer="960" w:gutter="0"/>
          <w:cols w:space="708"/>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622"/>
        <w:gridCol w:w="1166"/>
        <w:gridCol w:w="3172"/>
        <w:gridCol w:w="6788"/>
      </w:tblGrid>
      <w:tr w:rsidR="00404474" w:rsidRPr="008A4B0A" w14:paraId="769E0535" w14:textId="77777777">
        <w:trPr>
          <w:trHeight w:val="1880"/>
        </w:trPr>
        <w:tc>
          <w:tcPr>
            <w:tcW w:w="4473" w:type="dxa"/>
            <w:gridSpan w:val="2"/>
            <w:shd w:val="clear" w:color="auto" w:fill="D9D9D9"/>
          </w:tcPr>
          <w:p w14:paraId="181BE55F" w14:textId="77777777" w:rsidR="00404474" w:rsidRPr="008A4B0A" w:rsidRDefault="00CC4E2B">
            <w:pPr>
              <w:pStyle w:val="TableParagraph"/>
              <w:spacing w:line="263" w:lineRule="exact"/>
              <w:rPr>
                <w:rFonts w:ascii="Times New Roman" w:hAnsi="Times New Roman" w:cs="Times New Roman"/>
                <w:b/>
                <w:sz w:val="20"/>
                <w:szCs w:val="20"/>
              </w:rPr>
            </w:pPr>
            <w:r w:rsidRPr="008A4B0A">
              <w:rPr>
                <w:rFonts w:ascii="Times New Roman" w:hAnsi="Times New Roman" w:cs="Times New Roman"/>
                <w:b/>
                <w:sz w:val="20"/>
                <w:szCs w:val="20"/>
              </w:rPr>
              <w:lastRenderedPageBreak/>
              <w:t>Basic Recommendations</w:t>
            </w:r>
          </w:p>
          <w:p w14:paraId="013B360C" w14:textId="77777777" w:rsidR="00404474" w:rsidRPr="008A4B0A" w:rsidRDefault="00CC4E2B">
            <w:pPr>
              <w:pStyle w:val="TableParagraph"/>
              <w:ind w:right="162"/>
              <w:rPr>
                <w:rFonts w:ascii="Times New Roman" w:hAnsi="Times New Roman" w:cs="Times New Roman"/>
                <w:b/>
                <w:sz w:val="20"/>
                <w:szCs w:val="20"/>
              </w:rPr>
            </w:pPr>
            <w:r w:rsidRPr="008A4B0A">
              <w:rPr>
                <w:rFonts w:ascii="Times New Roman" w:hAnsi="Times New Roman" w:cs="Times New Roman"/>
                <w:b/>
                <w:sz w:val="20"/>
                <w:szCs w:val="20"/>
              </w:rPr>
              <w:t>(abbreviated - see Best Practices document for full recommendations)</w:t>
            </w:r>
          </w:p>
        </w:tc>
        <w:tc>
          <w:tcPr>
            <w:tcW w:w="1166" w:type="dxa"/>
            <w:shd w:val="clear" w:color="auto" w:fill="D9D9D9"/>
          </w:tcPr>
          <w:p w14:paraId="5795173E" w14:textId="77777777" w:rsidR="00404474" w:rsidRPr="008A4B0A" w:rsidRDefault="00CC4E2B">
            <w:pPr>
              <w:pStyle w:val="TableParagraph"/>
              <w:ind w:left="103" w:right="81"/>
              <w:rPr>
                <w:rFonts w:ascii="Times New Roman" w:hAnsi="Times New Roman" w:cs="Times New Roman"/>
                <w:b/>
                <w:i/>
                <w:sz w:val="20"/>
                <w:szCs w:val="20"/>
              </w:rPr>
            </w:pPr>
            <w:r w:rsidRPr="008A4B0A">
              <w:rPr>
                <w:rFonts w:ascii="Times New Roman" w:hAnsi="Times New Roman" w:cs="Times New Roman"/>
                <w:b/>
                <w:sz w:val="20"/>
                <w:szCs w:val="20"/>
              </w:rPr>
              <w:t>Does your institution comply? Yes, No, Maybe</w:t>
            </w:r>
            <w:r w:rsidRPr="008A4B0A">
              <w:rPr>
                <w:rFonts w:ascii="Times New Roman" w:hAnsi="Times New Roman" w:cs="Times New Roman"/>
                <w:b/>
                <w:i/>
                <w:sz w:val="20"/>
                <w:szCs w:val="20"/>
              </w:rPr>
              <w:t>.</w:t>
            </w:r>
          </w:p>
        </w:tc>
        <w:tc>
          <w:tcPr>
            <w:tcW w:w="3172" w:type="dxa"/>
            <w:shd w:val="clear" w:color="auto" w:fill="D9D9D9"/>
          </w:tcPr>
          <w:p w14:paraId="0DA977CD" w14:textId="77777777" w:rsidR="00404474" w:rsidRPr="008A4B0A" w:rsidRDefault="00CC4E2B">
            <w:pPr>
              <w:pStyle w:val="TableParagraph"/>
              <w:ind w:left="108" w:right="142"/>
              <w:rPr>
                <w:rFonts w:ascii="Times New Roman" w:hAnsi="Times New Roman" w:cs="Times New Roman"/>
                <w:b/>
                <w:sz w:val="20"/>
                <w:szCs w:val="20"/>
              </w:rPr>
            </w:pPr>
            <w:r w:rsidRPr="008A4B0A">
              <w:rPr>
                <w:rFonts w:ascii="Times New Roman" w:hAnsi="Times New Roman" w:cs="Times New Roman"/>
                <w:b/>
                <w:sz w:val="20"/>
                <w:szCs w:val="20"/>
              </w:rPr>
              <w:t>Please expand your answer with the following information. If the answer is “No” please indicate if you would like to make changes that would allow compliance. If such changes are</w:t>
            </w:r>
          </w:p>
          <w:p w14:paraId="39659CFC" w14:textId="77777777" w:rsidR="00404474" w:rsidRPr="008A4B0A" w:rsidRDefault="00CC4E2B">
            <w:pPr>
              <w:pStyle w:val="TableParagraph"/>
              <w:spacing w:line="253" w:lineRule="exact"/>
              <w:ind w:left="108"/>
              <w:rPr>
                <w:rFonts w:ascii="Times New Roman" w:hAnsi="Times New Roman" w:cs="Times New Roman"/>
                <w:b/>
                <w:sz w:val="20"/>
                <w:szCs w:val="20"/>
              </w:rPr>
            </w:pPr>
            <w:r w:rsidRPr="008A4B0A">
              <w:rPr>
                <w:rFonts w:ascii="Times New Roman" w:hAnsi="Times New Roman" w:cs="Times New Roman"/>
                <w:b/>
                <w:sz w:val="20"/>
                <w:szCs w:val="20"/>
              </w:rPr>
              <w:t>not wanted, please explain.</w:t>
            </w:r>
          </w:p>
        </w:tc>
        <w:tc>
          <w:tcPr>
            <w:tcW w:w="6788" w:type="dxa"/>
            <w:shd w:val="clear" w:color="auto" w:fill="D9D9D9"/>
          </w:tcPr>
          <w:p w14:paraId="0A443B27" w14:textId="77777777" w:rsidR="00404474" w:rsidRPr="008A4B0A" w:rsidRDefault="00CC4E2B">
            <w:pPr>
              <w:pStyle w:val="TableParagraph"/>
              <w:spacing w:line="237" w:lineRule="auto"/>
              <w:ind w:left="102"/>
              <w:rPr>
                <w:rFonts w:ascii="Times New Roman" w:hAnsi="Times New Roman" w:cs="Times New Roman"/>
                <w:b/>
                <w:sz w:val="20"/>
                <w:szCs w:val="20"/>
              </w:rPr>
            </w:pPr>
            <w:r w:rsidRPr="008A4B0A">
              <w:rPr>
                <w:rFonts w:ascii="Times New Roman" w:hAnsi="Times New Roman" w:cs="Times New Roman"/>
                <w:b/>
                <w:sz w:val="20"/>
                <w:szCs w:val="20"/>
              </w:rPr>
              <w:t>Response. Please be succinct and refer to e.g. graduate school website where relevant.</w:t>
            </w:r>
          </w:p>
        </w:tc>
      </w:tr>
      <w:tr w:rsidR="00404474" w:rsidRPr="008A4B0A" w14:paraId="6F09FB32" w14:textId="77777777" w:rsidTr="003E22F9">
        <w:trPr>
          <w:trHeight w:val="805"/>
        </w:trPr>
        <w:tc>
          <w:tcPr>
            <w:tcW w:w="851" w:type="dxa"/>
          </w:tcPr>
          <w:p w14:paraId="273AAB61" w14:textId="77777777" w:rsidR="00404474" w:rsidRPr="008A4B0A" w:rsidRDefault="00CC4E2B">
            <w:pPr>
              <w:pStyle w:val="TableParagraph"/>
              <w:spacing w:line="239" w:lineRule="exact"/>
              <w:rPr>
                <w:rFonts w:ascii="Times New Roman" w:hAnsi="Times New Roman" w:cs="Times New Roman"/>
                <w:sz w:val="20"/>
                <w:szCs w:val="20"/>
              </w:rPr>
            </w:pPr>
            <w:r w:rsidRPr="008A4B0A">
              <w:rPr>
                <w:rFonts w:ascii="Times New Roman" w:hAnsi="Times New Roman" w:cs="Times New Roman"/>
                <w:sz w:val="20"/>
                <w:szCs w:val="20"/>
              </w:rPr>
              <w:t>#57:</w:t>
            </w:r>
          </w:p>
          <w:p w14:paraId="10CD7C16" w14:textId="77777777" w:rsidR="00404474" w:rsidRPr="008A4B0A" w:rsidRDefault="00CC4E2B">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QD 7.2</w:t>
            </w:r>
          </w:p>
        </w:tc>
        <w:tc>
          <w:tcPr>
            <w:tcW w:w="3622" w:type="dxa"/>
          </w:tcPr>
          <w:p w14:paraId="361E1549" w14:textId="77777777" w:rsidR="00404474" w:rsidRPr="008A4B0A" w:rsidRDefault="00CC4E2B">
            <w:pPr>
              <w:pStyle w:val="TableParagraph"/>
              <w:spacing w:line="237" w:lineRule="auto"/>
              <w:ind w:left="104" w:right="101"/>
              <w:rPr>
                <w:rFonts w:ascii="Times New Roman" w:hAnsi="Times New Roman" w:cs="Times New Roman"/>
                <w:sz w:val="20"/>
                <w:szCs w:val="20"/>
              </w:rPr>
            </w:pPr>
            <w:r w:rsidRPr="008A4B0A">
              <w:rPr>
                <w:rFonts w:ascii="Times New Roman" w:hAnsi="Times New Roman" w:cs="Times New Roman"/>
                <w:sz w:val="20"/>
                <w:szCs w:val="20"/>
              </w:rPr>
              <w:t>Where possible at least one member of the assessment committee could</w:t>
            </w:r>
          </w:p>
          <w:p w14:paraId="3B235B53" w14:textId="77777777" w:rsidR="00404474" w:rsidRPr="008A4B0A" w:rsidRDefault="00CC4E2B">
            <w:pPr>
              <w:pStyle w:val="TableParagraph"/>
              <w:spacing w:line="254" w:lineRule="exact"/>
              <w:ind w:left="104"/>
              <w:rPr>
                <w:rFonts w:ascii="Times New Roman" w:hAnsi="Times New Roman" w:cs="Times New Roman"/>
                <w:sz w:val="20"/>
                <w:szCs w:val="20"/>
              </w:rPr>
            </w:pPr>
            <w:r w:rsidRPr="008A4B0A">
              <w:rPr>
                <w:rFonts w:ascii="Times New Roman" w:hAnsi="Times New Roman" w:cs="Times New Roman"/>
                <w:sz w:val="20"/>
                <w:szCs w:val="20"/>
              </w:rPr>
              <w:t>be from another country.</w:t>
            </w:r>
          </w:p>
        </w:tc>
        <w:tc>
          <w:tcPr>
            <w:tcW w:w="1166" w:type="dxa"/>
          </w:tcPr>
          <w:p w14:paraId="567355C5" w14:textId="3DCB48BF" w:rsidR="00404474" w:rsidRPr="008A4B0A" w:rsidRDefault="00512673">
            <w:pPr>
              <w:pStyle w:val="TableParagraph"/>
              <w:ind w:left="0"/>
              <w:rPr>
                <w:rFonts w:ascii="Times New Roman" w:hAnsi="Times New Roman" w:cs="Times New Roman"/>
                <w:sz w:val="20"/>
                <w:szCs w:val="20"/>
              </w:rPr>
            </w:pPr>
            <w:r w:rsidRPr="008A4B0A">
              <w:rPr>
                <w:rFonts w:ascii="Times New Roman" w:hAnsi="Times New Roman" w:cs="Times New Roman"/>
                <w:sz w:val="20"/>
                <w:szCs w:val="20"/>
              </w:rPr>
              <w:t xml:space="preserve"> Yes </w:t>
            </w:r>
          </w:p>
        </w:tc>
        <w:tc>
          <w:tcPr>
            <w:tcW w:w="3172" w:type="dxa"/>
          </w:tcPr>
          <w:p w14:paraId="21AE3F82" w14:textId="77777777" w:rsidR="00404474" w:rsidRPr="008A4B0A" w:rsidRDefault="00CC4E2B">
            <w:pPr>
              <w:pStyle w:val="TableParagraph"/>
              <w:spacing w:line="237" w:lineRule="auto"/>
              <w:ind w:left="108" w:right="229"/>
              <w:rPr>
                <w:rFonts w:ascii="Times New Roman" w:hAnsi="Times New Roman" w:cs="Times New Roman"/>
                <w:i/>
                <w:sz w:val="20"/>
                <w:szCs w:val="20"/>
              </w:rPr>
            </w:pPr>
            <w:r w:rsidRPr="008A4B0A">
              <w:rPr>
                <w:rFonts w:ascii="Times New Roman" w:hAnsi="Times New Roman" w:cs="Times New Roman"/>
                <w:i/>
                <w:sz w:val="20"/>
                <w:szCs w:val="20"/>
              </w:rPr>
              <w:t>What proportion of assessment committees includes members</w:t>
            </w:r>
          </w:p>
          <w:p w14:paraId="34C72902" w14:textId="77777777" w:rsidR="00404474" w:rsidRPr="008A4B0A" w:rsidRDefault="00CC4E2B">
            <w:pPr>
              <w:pStyle w:val="TableParagraph"/>
              <w:spacing w:line="254" w:lineRule="exact"/>
              <w:ind w:left="108"/>
              <w:rPr>
                <w:rFonts w:ascii="Times New Roman" w:hAnsi="Times New Roman" w:cs="Times New Roman"/>
                <w:i/>
                <w:sz w:val="20"/>
                <w:szCs w:val="20"/>
              </w:rPr>
            </w:pPr>
            <w:r w:rsidRPr="008A4B0A">
              <w:rPr>
                <w:rFonts w:ascii="Times New Roman" w:hAnsi="Times New Roman" w:cs="Times New Roman"/>
                <w:i/>
                <w:sz w:val="20"/>
                <w:szCs w:val="20"/>
              </w:rPr>
              <w:t>from another country?</w:t>
            </w:r>
          </w:p>
        </w:tc>
        <w:tc>
          <w:tcPr>
            <w:tcW w:w="6788" w:type="dxa"/>
            <w:shd w:val="clear" w:color="auto" w:fill="FFFFFF" w:themeFill="background1"/>
          </w:tcPr>
          <w:p w14:paraId="422D461C" w14:textId="32D7694B" w:rsidR="00E54D72" w:rsidRPr="00401B83" w:rsidRDefault="00DF4EC0">
            <w:pPr>
              <w:pStyle w:val="TableParagraph"/>
              <w:numPr>
                <w:ilvl w:val="0"/>
                <w:numId w:val="70"/>
              </w:numPr>
              <w:rPr>
                <w:rFonts w:ascii="Times New Roman" w:hAnsi="Times New Roman" w:cs="Times New Roman"/>
                <w:sz w:val="20"/>
                <w:szCs w:val="20"/>
                <w:lang w:val="en"/>
              </w:rPr>
            </w:pPr>
            <w:r w:rsidRPr="00401B83">
              <w:rPr>
                <w:rFonts w:ascii="Times New Roman" w:hAnsi="Times New Roman" w:cs="Times New Roman"/>
                <w:sz w:val="20"/>
                <w:szCs w:val="20"/>
                <w:lang w:val="en"/>
              </w:rPr>
              <w:t>To</w:t>
            </w:r>
            <w:r w:rsidR="00E54D72" w:rsidRPr="00401B83">
              <w:rPr>
                <w:rFonts w:ascii="Times New Roman" w:hAnsi="Times New Roman" w:cs="Times New Roman"/>
                <w:sz w:val="20"/>
                <w:szCs w:val="20"/>
                <w:lang w:val="en"/>
              </w:rPr>
              <w:t xml:space="preserve"> ensure that the members of the thesis monitoring committee are experts in their fields, assignments can be made from outside the province and/or from abroad.</w:t>
            </w:r>
          </w:p>
          <w:p w14:paraId="5DE78B2B" w14:textId="0F08DEA5" w:rsidR="00E54D72" w:rsidRPr="00401B83" w:rsidRDefault="00E54D72" w:rsidP="003E22F9">
            <w:pPr>
              <w:pStyle w:val="TableParagraph"/>
              <w:shd w:val="clear" w:color="auto" w:fill="FFFFFF" w:themeFill="background1"/>
              <w:rPr>
                <w:rFonts w:ascii="Times New Roman" w:hAnsi="Times New Roman" w:cs="Times New Roman"/>
                <w:sz w:val="20"/>
                <w:szCs w:val="20"/>
                <w:lang w:val="tr-TR"/>
              </w:rPr>
            </w:pPr>
            <w:r w:rsidRPr="00401B83">
              <w:rPr>
                <w:rFonts w:ascii="Times New Roman" w:hAnsi="Times New Roman" w:cs="Times New Roman"/>
                <w:sz w:val="20"/>
                <w:szCs w:val="20"/>
                <w:lang w:val="en"/>
              </w:rPr>
              <w:t xml:space="preserve">• This is implemented </w:t>
            </w:r>
            <w:r w:rsidR="00512673" w:rsidRPr="00401B83">
              <w:rPr>
                <w:rFonts w:ascii="Times New Roman" w:hAnsi="Times New Roman" w:cs="Times New Roman"/>
                <w:sz w:val="20"/>
                <w:szCs w:val="20"/>
                <w:lang w:val="en"/>
              </w:rPr>
              <w:t>in some of our ongoing</w:t>
            </w:r>
            <w:r w:rsidRPr="00401B83">
              <w:rPr>
                <w:rFonts w:ascii="Times New Roman" w:hAnsi="Times New Roman" w:cs="Times New Roman"/>
                <w:sz w:val="20"/>
                <w:szCs w:val="20"/>
                <w:lang w:val="en"/>
              </w:rPr>
              <w:t xml:space="preserve"> programs.</w:t>
            </w:r>
          </w:p>
          <w:p w14:paraId="577CEFD7" w14:textId="77777777" w:rsidR="00404474" w:rsidRPr="00401B83" w:rsidRDefault="00404474">
            <w:pPr>
              <w:pStyle w:val="TableParagraph"/>
              <w:ind w:left="0"/>
              <w:rPr>
                <w:rFonts w:ascii="Times New Roman" w:hAnsi="Times New Roman" w:cs="Times New Roman"/>
                <w:sz w:val="20"/>
                <w:szCs w:val="20"/>
              </w:rPr>
            </w:pPr>
          </w:p>
        </w:tc>
      </w:tr>
      <w:tr w:rsidR="00404474" w:rsidRPr="008A4B0A" w14:paraId="09D38DA4" w14:textId="77777777" w:rsidTr="00DF4EC0">
        <w:trPr>
          <w:trHeight w:val="1075"/>
        </w:trPr>
        <w:tc>
          <w:tcPr>
            <w:tcW w:w="851" w:type="dxa"/>
          </w:tcPr>
          <w:p w14:paraId="6CF6A32C" w14:textId="77777777" w:rsidR="00404474" w:rsidRPr="008A4B0A" w:rsidRDefault="00CC4E2B">
            <w:pPr>
              <w:pStyle w:val="TableParagraph"/>
              <w:spacing w:line="239" w:lineRule="exact"/>
              <w:rPr>
                <w:rFonts w:ascii="Times New Roman" w:hAnsi="Times New Roman" w:cs="Times New Roman"/>
                <w:sz w:val="20"/>
                <w:szCs w:val="20"/>
              </w:rPr>
            </w:pPr>
            <w:r w:rsidRPr="008A4B0A">
              <w:rPr>
                <w:rFonts w:ascii="Times New Roman" w:hAnsi="Times New Roman" w:cs="Times New Roman"/>
                <w:sz w:val="20"/>
                <w:szCs w:val="20"/>
              </w:rPr>
              <w:t>#58:</w:t>
            </w:r>
          </w:p>
          <w:p w14:paraId="4CDED27C" w14:textId="77777777" w:rsidR="00404474" w:rsidRPr="008A4B0A" w:rsidRDefault="00CC4E2B">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QD 7.3</w:t>
            </w:r>
          </w:p>
        </w:tc>
        <w:tc>
          <w:tcPr>
            <w:tcW w:w="3622" w:type="dxa"/>
          </w:tcPr>
          <w:p w14:paraId="1B3DB07F" w14:textId="77777777" w:rsidR="00404474" w:rsidRPr="008A4B0A" w:rsidRDefault="00CC4E2B">
            <w:pPr>
              <w:pStyle w:val="TableParagraph"/>
              <w:ind w:left="104"/>
              <w:rPr>
                <w:rFonts w:ascii="Times New Roman" w:hAnsi="Times New Roman" w:cs="Times New Roman"/>
                <w:sz w:val="20"/>
                <w:szCs w:val="20"/>
              </w:rPr>
            </w:pPr>
            <w:r w:rsidRPr="008A4B0A">
              <w:rPr>
                <w:rFonts w:ascii="Times New Roman" w:hAnsi="Times New Roman" w:cs="Times New Roman"/>
                <w:sz w:val="20"/>
                <w:szCs w:val="20"/>
              </w:rPr>
              <w:t>Apart from the thesis, the institution ought to ensure that sufficient transferable skills have been acquired</w:t>
            </w:r>
          </w:p>
          <w:p w14:paraId="28A8BC9F" w14:textId="77777777" w:rsidR="00404474" w:rsidRPr="008A4B0A" w:rsidRDefault="00CC4E2B">
            <w:pPr>
              <w:pStyle w:val="TableParagraph"/>
              <w:spacing w:line="254" w:lineRule="exact"/>
              <w:ind w:left="104"/>
              <w:rPr>
                <w:rFonts w:ascii="Times New Roman" w:hAnsi="Times New Roman" w:cs="Times New Roman"/>
                <w:sz w:val="20"/>
                <w:szCs w:val="20"/>
              </w:rPr>
            </w:pPr>
            <w:r w:rsidRPr="008A4B0A">
              <w:rPr>
                <w:rFonts w:ascii="Times New Roman" w:hAnsi="Times New Roman" w:cs="Times New Roman"/>
                <w:sz w:val="20"/>
                <w:szCs w:val="20"/>
              </w:rPr>
              <w:t xml:space="preserve">during the PhD </w:t>
            </w:r>
            <w:proofErr w:type="spellStart"/>
            <w:r w:rsidRPr="008A4B0A">
              <w:rPr>
                <w:rFonts w:ascii="Times New Roman" w:hAnsi="Times New Roman" w:cs="Times New Roman"/>
                <w:sz w:val="20"/>
                <w:szCs w:val="20"/>
              </w:rPr>
              <w:t>programme</w:t>
            </w:r>
            <w:proofErr w:type="spellEnd"/>
            <w:r w:rsidRPr="008A4B0A">
              <w:rPr>
                <w:rFonts w:ascii="Times New Roman" w:hAnsi="Times New Roman" w:cs="Times New Roman"/>
                <w:sz w:val="20"/>
                <w:szCs w:val="20"/>
              </w:rPr>
              <w:t>.</w:t>
            </w:r>
          </w:p>
        </w:tc>
        <w:tc>
          <w:tcPr>
            <w:tcW w:w="1166" w:type="dxa"/>
          </w:tcPr>
          <w:p w14:paraId="6C58FA59" w14:textId="61C69FA2" w:rsidR="00404474" w:rsidRPr="008A4B0A" w:rsidRDefault="009517DA">
            <w:pPr>
              <w:pStyle w:val="TableParagraph"/>
              <w:ind w:left="0"/>
              <w:rPr>
                <w:rFonts w:ascii="Times New Roman" w:hAnsi="Times New Roman" w:cs="Times New Roman"/>
                <w:sz w:val="20"/>
                <w:szCs w:val="20"/>
              </w:rPr>
            </w:pPr>
            <w:r>
              <w:rPr>
                <w:rFonts w:ascii="Times New Roman" w:hAnsi="Times New Roman" w:cs="Times New Roman"/>
                <w:sz w:val="20"/>
                <w:szCs w:val="20"/>
              </w:rPr>
              <w:t xml:space="preserve"> Yes </w:t>
            </w:r>
          </w:p>
        </w:tc>
        <w:tc>
          <w:tcPr>
            <w:tcW w:w="3172" w:type="dxa"/>
          </w:tcPr>
          <w:p w14:paraId="2C891953" w14:textId="77777777" w:rsidR="00404474" w:rsidRPr="008A4B0A" w:rsidRDefault="00CC4E2B">
            <w:pPr>
              <w:pStyle w:val="TableParagraph"/>
              <w:ind w:left="108" w:right="332"/>
              <w:rPr>
                <w:rFonts w:ascii="Times New Roman" w:hAnsi="Times New Roman" w:cs="Times New Roman"/>
                <w:i/>
                <w:sz w:val="20"/>
                <w:szCs w:val="20"/>
              </w:rPr>
            </w:pPr>
            <w:r w:rsidRPr="008A4B0A">
              <w:rPr>
                <w:rFonts w:ascii="Times New Roman" w:hAnsi="Times New Roman" w:cs="Times New Roman"/>
                <w:i/>
                <w:sz w:val="20"/>
                <w:szCs w:val="20"/>
              </w:rPr>
              <w:t>How does the graduate school ensure that transferable skills have been acquired?</w:t>
            </w:r>
          </w:p>
        </w:tc>
        <w:tc>
          <w:tcPr>
            <w:tcW w:w="6788" w:type="dxa"/>
            <w:shd w:val="clear" w:color="auto" w:fill="FFFFFF" w:themeFill="background1"/>
          </w:tcPr>
          <w:p w14:paraId="5426FB1E" w14:textId="4F0917AB" w:rsidR="00E54D72" w:rsidRPr="00401B83" w:rsidRDefault="00E54D72">
            <w:pPr>
              <w:pStyle w:val="TableParagraph"/>
              <w:numPr>
                <w:ilvl w:val="0"/>
                <w:numId w:val="50"/>
              </w:numPr>
              <w:rPr>
                <w:rFonts w:ascii="Times New Roman" w:hAnsi="Times New Roman" w:cs="Times New Roman"/>
                <w:sz w:val="20"/>
                <w:szCs w:val="20"/>
                <w:lang w:val="en"/>
              </w:rPr>
            </w:pPr>
            <w:r w:rsidRPr="00401B83">
              <w:rPr>
                <w:rFonts w:ascii="Times New Roman" w:hAnsi="Times New Roman" w:cs="Times New Roman"/>
                <w:sz w:val="20"/>
                <w:szCs w:val="20"/>
                <w:lang w:val="en"/>
              </w:rPr>
              <w:t>As of the 2021-2022 academic year, a compulsory "Transferable Skills Course" has been included in the PhD Curriculum.</w:t>
            </w:r>
          </w:p>
          <w:p w14:paraId="767C9047" w14:textId="6CCEDCC1" w:rsidR="00E54D72" w:rsidRPr="00401B83" w:rsidRDefault="00E54D72">
            <w:pPr>
              <w:pStyle w:val="TableParagraph"/>
              <w:numPr>
                <w:ilvl w:val="0"/>
                <w:numId w:val="50"/>
              </w:numPr>
              <w:rPr>
                <w:rFonts w:ascii="Times New Roman" w:hAnsi="Times New Roman" w:cs="Times New Roman"/>
                <w:sz w:val="20"/>
                <w:szCs w:val="20"/>
                <w:lang w:val="en"/>
              </w:rPr>
            </w:pPr>
            <w:r w:rsidRPr="00401B83">
              <w:rPr>
                <w:rFonts w:ascii="Times New Roman" w:hAnsi="Times New Roman" w:cs="Times New Roman"/>
                <w:sz w:val="20"/>
                <w:szCs w:val="20"/>
                <w:lang w:val="en"/>
              </w:rPr>
              <w:t>The course is given in an interactive way by faculty members who are competent in the field.</w:t>
            </w:r>
          </w:p>
          <w:p w14:paraId="56F7D1F2" w14:textId="30594B46" w:rsidR="00E54D72" w:rsidRPr="00401B83" w:rsidRDefault="00E54D72" w:rsidP="00401B83">
            <w:pPr>
              <w:pStyle w:val="TableParagraph"/>
              <w:numPr>
                <w:ilvl w:val="0"/>
                <w:numId w:val="50"/>
              </w:numPr>
              <w:shd w:val="clear" w:color="auto" w:fill="FFFFFF" w:themeFill="background1"/>
              <w:spacing w:line="239" w:lineRule="exact"/>
              <w:rPr>
                <w:rFonts w:ascii="Times New Roman" w:hAnsi="Times New Roman" w:cs="Times New Roman"/>
                <w:sz w:val="20"/>
                <w:szCs w:val="20"/>
              </w:rPr>
            </w:pPr>
            <w:r w:rsidRPr="00401B83">
              <w:rPr>
                <w:rFonts w:ascii="Times New Roman" w:hAnsi="Times New Roman" w:cs="Times New Roman"/>
                <w:color w:val="000000" w:themeColor="text1"/>
                <w:sz w:val="20"/>
                <w:szCs w:val="20"/>
                <w:shd w:val="clear" w:color="auto" w:fill="FFFFFF" w:themeFill="background1"/>
                <w:lang w:val="en"/>
              </w:rPr>
              <w:t xml:space="preserve">As of 2022-2023 academic </w:t>
            </w:r>
            <w:r w:rsidR="00C7120C" w:rsidRPr="00401B83">
              <w:rPr>
                <w:rFonts w:ascii="Times New Roman" w:hAnsi="Times New Roman" w:cs="Times New Roman"/>
                <w:color w:val="000000" w:themeColor="text1"/>
                <w:sz w:val="20"/>
                <w:szCs w:val="20"/>
                <w:shd w:val="clear" w:color="auto" w:fill="FFFFFF" w:themeFill="background1"/>
                <w:lang w:val="en"/>
              </w:rPr>
              <w:t>year, 7 courses</w:t>
            </w:r>
            <w:r w:rsidRPr="00401B83">
              <w:rPr>
                <w:rFonts w:ascii="Times New Roman" w:hAnsi="Times New Roman" w:cs="Times New Roman"/>
                <w:color w:val="000000" w:themeColor="text1"/>
                <w:sz w:val="20"/>
                <w:szCs w:val="20"/>
                <w:shd w:val="clear" w:color="auto" w:fill="FFFFFF" w:themeFill="background1"/>
                <w:lang w:val="en"/>
              </w:rPr>
              <w:t xml:space="preserve"> were added </w:t>
            </w:r>
            <w:r w:rsidR="00764A88" w:rsidRPr="00401B83">
              <w:rPr>
                <w:rFonts w:ascii="Times New Roman" w:hAnsi="Times New Roman" w:cs="Times New Roman"/>
                <w:color w:val="000000" w:themeColor="text1"/>
                <w:sz w:val="20"/>
                <w:szCs w:val="20"/>
                <w:shd w:val="clear" w:color="auto" w:fill="FFFFFF" w:themeFill="background1"/>
                <w:lang w:val="en"/>
              </w:rPr>
              <w:t>to Curriculum</w:t>
            </w:r>
            <w:r w:rsidR="003E22F9" w:rsidRPr="00401B83">
              <w:rPr>
                <w:rFonts w:ascii="Times New Roman" w:hAnsi="Times New Roman" w:cs="Times New Roman"/>
                <w:color w:val="000000" w:themeColor="text1"/>
                <w:sz w:val="20"/>
                <w:szCs w:val="20"/>
                <w:shd w:val="clear" w:color="auto" w:fill="FFFFFF" w:themeFill="background1"/>
                <w:lang w:val="en"/>
              </w:rPr>
              <w:t xml:space="preserve">. </w:t>
            </w:r>
            <w:r w:rsidR="00401B83" w:rsidRPr="00401B83">
              <w:rPr>
                <w:rFonts w:ascii="Times New Roman" w:hAnsi="Times New Roman" w:cs="Times New Roman"/>
                <w:color w:val="000000" w:themeColor="text1"/>
                <w:sz w:val="20"/>
                <w:szCs w:val="20"/>
                <w:shd w:val="clear" w:color="auto" w:fill="FFFFFF" w:themeFill="background1"/>
                <w:lang w:val="en"/>
              </w:rPr>
              <w:t>This</w:t>
            </w:r>
            <w:r w:rsidR="00401B83" w:rsidRPr="00401B83">
              <w:rPr>
                <w:rFonts w:ascii="Times New Roman" w:hAnsi="Times New Roman" w:cs="Times New Roman"/>
                <w:sz w:val="20"/>
                <w:szCs w:val="20"/>
              </w:rPr>
              <w:t xml:space="preserve"> explanation</w:t>
            </w:r>
            <w:r w:rsidR="003E22F9" w:rsidRPr="00401B83">
              <w:rPr>
                <w:rFonts w:ascii="Times New Roman" w:hAnsi="Times New Roman" w:cs="Times New Roman"/>
                <w:sz w:val="20"/>
                <w:szCs w:val="20"/>
              </w:rPr>
              <w:t xml:space="preserve"> is provided under #21:BR 4.5 heading of this questionnaire </w:t>
            </w:r>
          </w:p>
          <w:p w14:paraId="043247BD" w14:textId="130292B7" w:rsidR="00E54D72" w:rsidRPr="00401B83" w:rsidRDefault="00FD0989" w:rsidP="00401B83">
            <w:pPr>
              <w:pStyle w:val="TableParagraph"/>
              <w:numPr>
                <w:ilvl w:val="0"/>
                <w:numId w:val="50"/>
              </w:numPr>
              <w:shd w:val="clear" w:color="auto" w:fill="FFFFFF" w:themeFill="background1"/>
              <w:rPr>
                <w:rFonts w:ascii="Times New Roman" w:hAnsi="Times New Roman" w:cs="Times New Roman"/>
                <w:color w:val="000000" w:themeColor="text1"/>
                <w:sz w:val="20"/>
                <w:szCs w:val="20"/>
                <w:lang w:val="tr-TR"/>
              </w:rPr>
            </w:pPr>
            <w:r w:rsidRPr="00401B83">
              <w:rPr>
                <w:rFonts w:ascii="Times New Roman" w:hAnsi="Times New Roman" w:cs="Times New Roman"/>
                <w:color w:val="000000" w:themeColor="text1"/>
                <w:sz w:val="20"/>
                <w:szCs w:val="20"/>
                <w:shd w:val="clear" w:color="auto" w:fill="FFFFFF" w:themeFill="background1"/>
                <w:lang w:val="en"/>
              </w:rPr>
              <w:t>All</w:t>
            </w:r>
            <w:r w:rsidR="00E54D72" w:rsidRPr="00401B83">
              <w:rPr>
                <w:rFonts w:ascii="Times New Roman" w:hAnsi="Times New Roman" w:cs="Times New Roman"/>
                <w:color w:val="000000" w:themeColor="text1"/>
                <w:sz w:val="20"/>
                <w:szCs w:val="20"/>
                <w:shd w:val="clear" w:color="auto" w:fill="FFFFFF" w:themeFill="background1"/>
                <w:lang w:val="en"/>
              </w:rPr>
              <w:t xml:space="preserve"> the courses</w:t>
            </w:r>
            <w:r w:rsidR="00E54D72" w:rsidRPr="00401B83">
              <w:rPr>
                <w:rFonts w:ascii="Times New Roman" w:hAnsi="Times New Roman" w:cs="Times New Roman"/>
                <w:color w:val="000000" w:themeColor="text1"/>
                <w:sz w:val="20"/>
                <w:szCs w:val="20"/>
                <w:shd w:val="clear" w:color="auto" w:fill="FFFF00"/>
                <w:lang w:val="en"/>
              </w:rPr>
              <w:t xml:space="preserve"> </w:t>
            </w:r>
            <w:r w:rsidR="00E54D72" w:rsidRPr="00401B83">
              <w:rPr>
                <w:rFonts w:ascii="Times New Roman" w:hAnsi="Times New Roman" w:cs="Times New Roman"/>
                <w:color w:val="000000" w:themeColor="text1"/>
                <w:sz w:val="20"/>
                <w:szCs w:val="20"/>
                <w:shd w:val="clear" w:color="auto" w:fill="FFFFFF" w:themeFill="background1"/>
                <w:lang w:val="en"/>
              </w:rPr>
              <w:t xml:space="preserve">were converted as an elective </w:t>
            </w:r>
            <w:r w:rsidR="003E22F9" w:rsidRPr="00401B83">
              <w:rPr>
                <w:rFonts w:ascii="Times New Roman" w:hAnsi="Times New Roman" w:cs="Times New Roman"/>
                <w:color w:val="000000" w:themeColor="text1"/>
                <w:sz w:val="20"/>
                <w:szCs w:val="20"/>
                <w:shd w:val="clear" w:color="auto" w:fill="FFFFFF" w:themeFill="background1"/>
                <w:lang w:val="en"/>
              </w:rPr>
              <w:t>course except Biostatistics</w:t>
            </w:r>
            <w:r w:rsidR="004C4636" w:rsidRPr="00401B83">
              <w:rPr>
                <w:rFonts w:ascii="Times New Roman" w:hAnsi="Times New Roman" w:cs="Times New Roman"/>
                <w:color w:val="000000" w:themeColor="text1"/>
                <w:sz w:val="20"/>
                <w:szCs w:val="20"/>
                <w:shd w:val="clear" w:color="auto" w:fill="FFFFFF" w:themeFill="background1"/>
                <w:lang w:val="en"/>
              </w:rPr>
              <w:t>.</w:t>
            </w:r>
          </w:p>
          <w:p w14:paraId="229D5BB2" w14:textId="77777777" w:rsidR="00404474" w:rsidRPr="00401B83" w:rsidRDefault="00404474">
            <w:pPr>
              <w:pStyle w:val="TableParagraph"/>
              <w:ind w:left="0"/>
              <w:rPr>
                <w:rFonts w:ascii="Times New Roman" w:hAnsi="Times New Roman" w:cs="Times New Roman"/>
                <w:sz w:val="20"/>
                <w:szCs w:val="20"/>
              </w:rPr>
            </w:pPr>
          </w:p>
        </w:tc>
      </w:tr>
      <w:tr w:rsidR="00404474" w:rsidRPr="008A4B0A" w14:paraId="3CFF61C8" w14:textId="77777777" w:rsidTr="00B21456">
        <w:trPr>
          <w:trHeight w:val="1642"/>
        </w:trPr>
        <w:tc>
          <w:tcPr>
            <w:tcW w:w="851" w:type="dxa"/>
          </w:tcPr>
          <w:p w14:paraId="13ED751E" w14:textId="77777777" w:rsidR="00404474" w:rsidRPr="008A4B0A" w:rsidRDefault="00CC4E2B">
            <w:pPr>
              <w:pStyle w:val="TableParagraph"/>
              <w:spacing w:line="239" w:lineRule="exact"/>
              <w:rPr>
                <w:rFonts w:ascii="Times New Roman" w:hAnsi="Times New Roman" w:cs="Times New Roman"/>
                <w:sz w:val="20"/>
                <w:szCs w:val="20"/>
              </w:rPr>
            </w:pPr>
            <w:r w:rsidRPr="008A4B0A">
              <w:rPr>
                <w:rFonts w:ascii="Times New Roman" w:hAnsi="Times New Roman" w:cs="Times New Roman"/>
                <w:sz w:val="20"/>
                <w:szCs w:val="20"/>
              </w:rPr>
              <w:t>#59:</w:t>
            </w:r>
          </w:p>
          <w:p w14:paraId="17B2BDA4" w14:textId="77777777" w:rsidR="00404474" w:rsidRPr="008A4B0A" w:rsidRDefault="00CC4E2B">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QD 7.4</w:t>
            </w:r>
          </w:p>
        </w:tc>
        <w:tc>
          <w:tcPr>
            <w:tcW w:w="3622" w:type="dxa"/>
          </w:tcPr>
          <w:p w14:paraId="17DFEE46" w14:textId="67F74902" w:rsidR="00404474" w:rsidRPr="008A4B0A" w:rsidRDefault="00CC4E2B" w:rsidP="00B21456">
            <w:pPr>
              <w:pStyle w:val="TableParagraph"/>
              <w:ind w:left="104" w:right="97"/>
              <w:rPr>
                <w:rFonts w:ascii="Times New Roman" w:hAnsi="Times New Roman" w:cs="Times New Roman"/>
                <w:sz w:val="20"/>
                <w:szCs w:val="20"/>
              </w:rPr>
            </w:pPr>
            <w:r w:rsidRPr="008A4B0A">
              <w:rPr>
                <w:rFonts w:ascii="Times New Roman" w:hAnsi="Times New Roman" w:cs="Times New Roman"/>
                <w:sz w:val="20"/>
                <w:szCs w:val="20"/>
              </w:rPr>
              <w:t xml:space="preserve">The competences developed during the PhD </w:t>
            </w:r>
            <w:proofErr w:type="spellStart"/>
            <w:r w:rsidRPr="008A4B0A">
              <w:rPr>
                <w:rFonts w:ascii="Times New Roman" w:hAnsi="Times New Roman" w:cs="Times New Roman"/>
                <w:sz w:val="20"/>
                <w:szCs w:val="20"/>
              </w:rPr>
              <w:t>programme</w:t>
            </w:r>
            <w:proofErr w:type="spellEnd"/>
            <w:r w:rsidRPr="008A4B0A">
              <w:rPr>
                <w:rFonts w:ascii="Times New Roman" w:hAnsi="Times New Roman" w:cs="Times New Roman"/>
                <w:sz w:val="20"/>
                <w:szCs w:val="20"/>
              </w:rPr>
              <w:t xml:space="preserve"> could be documented in a portfolio. This documentation could be evaluated by the assessment committee and form part of their decision concerning the</w:t>
            </w:r>
            <w:r w:rsidR="00B21456">
              <w:rPr>
                <w:rFonts w:ascii="Times New Roman" w:hAnsi="Times New Roman" w:cs="Times New Roman"/>
                <w:sz w:val="20"/>
                <w:szCs w:val="20"/>
              </w:rPr>
              <w:t xml:space="preserve"> </w:t>
            </w:r>
            <w:r w:rsidRPr="008A4B0A">
              <w:rPr>
                <w:rFonts w:ascii="Times New Roman" w:hAnsi="Times New Roman" w:cs="Times New Roman"/>
                <w:sz w:val="20"/>
                <w:szCs w:val="20"/>
              </w:rPr>
              <w:t>award of the PhD degree.</w:t>
            </w:r>
          </w:p>
        </w:tc>
        <w:tc>
          <w:tcPr>
            <w:tcW w:w="1166" w:type="dxa"/>
          </w:tcPr>
          <w:p w14:paraId="04C4A842" w14:textId="6227E9C7" w:rsidR="00404474" w:rsidRPr="008A4B0A" w:rsidRDefault="009517DA">
            <w:pPr>
              <w:pStyle w:val="TableParagraph"/>
              <w:ind w:left="0"/>
              <w:rPr>
                <w:rFonts w:ascii="Times New Roman" w:hAnsi="Times New Roman" w:cs="Times New Roman"/>
                <w:sz w:val="20"/>
                <w:szCs w:val="20"/>
              </w:rPr>
            </w:pPr>
            <w:r>
              <w:rPr>
                <w:rFonts w:ascii="Times New Roman" w:hAnsi="Times New Roman" w:cs="Times New Roman"/>
                <w:sz w:val="20"/>
                <w:szCs w:val="20"/>
              </w:rPr>
              <w:t xml:space="preserve"> Yes </w:t>
            </w:r>
          </w:p>
        </w:tc>
        <w:tc>
          <w:tcPr>
            <w:tcW w:w="3172" w:type="dxa"/>
          </w:tcPr>
          <w:p w14:paraId="0777A1A1" w14:textId="77777777" w:rsidR="00404474" w:rsidRPr="008A4B0A" w:rsidRDefault="00CC4E2B">
            <w:pPr>
              <w:pStyle w:val="TableParagraph"/>
              <w:ind w:left="108" w:right="185"/>
              <w:rPr>
                <w:rFonts w:ascii="Times New Roman" w:hAnsi="Times New Roman" w:cs="Times New Roman"/>
                <w:i/>
                <w:sz w:val="20"/>
                <w:szCs w:val="20"/>
              </w:rPr>
            </w:pPr>
            <w:r w:rsidRPr="008A4B0A">
              <w:rPr>
                <w:rFonts w:ascii="Times New Roman" w:hAnsi="Times New Roman" w:cs="Times New Roman"/>
                <w:i/>
                <w:sz w:val="20"/>
                <w:szCs w:val="20"/>
              </w:rPr>
              <w:t>Do PhD candidates prepare a portfolio, and is this assessed as part of the decision on award of the PhD degree?</w:t>
            </w:r>
          </w:p>
        </w:tc>
        <w:tc>
          <w:tcPr>
            <w:tcW w:w="6788" w:type="dxa"/>
          </w:tcPr>
          <w:p w14:paraId="682AAC0F" w14:textId="3B191DB9" w:rsidR="00575ADC" w:rsidRPr="00401B83" w:rsidRDefault="00575ADC">
            <w:pPr>
              <w:pStyle w:val="TableParagraph"/>
              <w:numPr>
                <w:ilvl w:val="0"/>
                <w:numId w:val="51"/>
              </w:numPr>
              <w:rPr>
                <w:rFonts w:ascii="Times New Roman" w:hAnsi="Times New Roman" w:cs="Times New Roman"/>
                <w:sz w:val="20"/>
                <w:szCs w:val="20"/>
                <w:lang w:val="tr-TR"/>
              </w:rPr>
            </w:pPr>
            <w:r w:rsidRPr="00401B83">
              <w:rPr>
                <w:rFonts w:ascii="Times New Roman" w:hAnsi="Times New Roman" w:cs="Times New Roman"/>
                <w:sz w:val="20"/>
                <w:szCs w:val="20"/>
                <w:lang w:val="en"/>
              </w:rPr>
              <w:t xml:space="preserve">Starting from 2021-2022, the practice of recording the activities of doctoral students by their </w:t>
            </w:r>
            <w:r w:rsidR="00CD5BC6" w:rsidRPr="00401B83">
              <w:rPr>
                <w:rFonts w:ascii="Times New Roman" w:hAnsi="Times New Roman" w:cs="Times New Roman"/>
                <w:sz w:val="20"/>
                <w:szCs w:val="20"/>
                <w:lang w:val="en"/>
              </w:rPr>
              <w:t>supervisor</w:t>
            </w:r>
            <w:r w:rsidRPr="00401B83">
              <w:rPr>
                <w:rFonts w:ascii="Times New Roman" w:hAnsi="Times New Roman" w:cs="Times New Roman"/>
                <w:sz w:val="20"/>
                <w:szCs w:val="20"/>
                <w:lang w:val="en"/>
              </w:rPr>
              <w:t xml:space="preserve">s has been started. In this context, the activities of the student in thesis </w:t>
            </w:r>
            <w:r w:rsidR="00CD5BC6" w:rsidRPr="00401B83">
              <w:rPr>
                <w:rFonts w:ascii="Times New Roman" w:hAnsi="Times New Roman" w:cs="Times New Roman"/>
                <w:sz w:val="20"/>
                <w:szCs w:val="20"/>
                <w:lang w:val="en"/>
              </w:rPr>
              <w:t>supervisor</w:t>
            </w:r>
            <w:r w:rsidRPr="00401B83">
              <w:rPr>
                <w:rFonts w:ascii="Times New Roman" w:hAnsi="Times New Roman" w:cs="Times New Roman"/>
                <w:sz w:val="20"/>
                <w:szCs w:val="20"/>
                <w:lang w:val="en"/>
              </w:rPr>
              <w:t xml:space="preserve">y and specialization course should be written down and signed by the </w:t>
            </w:r>
            <w:r w:rsidR="00CD5BC6" w:rsidRPr="00401B83">
              <w:rPr>
                <w:rFonts w:ascii="Times New Roman" w:hAnsi="Times New Roman" w:cs="Times New Roman"/>
                <w:sz w:val="20"/>
                <w:szCs w:val="20"/>
                <w:lang w:val="en"/>
              </w:rPr>
              <w:t>supervisor</w:t>
            </w:r>
            <w:r w:rsidRPr="00401B83">
              <w:rPr>
                <w:rFonts w:ascii="Times New Roman" w:hAnsi="Times New Roman" w:cs="Times New Roman"/>
                <w:sz w:val="20"/>
                <w:szCs w:val="20"/>
                <w:lang w:val="en"/>
              </w:rPr>
              <w:t xml:space="preserve"> and the student.</w:t>
            </w:r>
          </w:p>
          <w:p w14:paraId="13805311" w14:textId="77777777" w:rsidR="00404474" w:rsidRPr="00401B83" w:rsidRDefault="00404474">
            <w:pPr>
              <w:pStyle w:val="TableParagraph"/>
              <w:ind w:left="0"/>
              <w:rPr>
                <w:rFonts w:ascii="Times New Roman" w:hAnsi="Times New Roman" w:cs="Times New Roman"/>
                <w:sz w:val="20"/>
                <w:szCs w:val="20"/>
              </w:rPr>
            </w:pPr>
          </w:p>
        </w:tc>
      </w:tr>
      <w:tr w:rsidR="00404474" w:rsidRPr="008A4B0A" w14:paraId="22DD8E1B" w14:textId="77777777">
        <w:trPr>
          <w:trHeight w:val="245"/>
        </w:trPr>
        <w:tc>
          <w:tcPr>
            <w:tcW w:w="15599" w:type="dxa"/>
            <w:gridSpan w:val="5"/>
            <w:shd w:val="clear" w:color="auto" w:fill="D9D9D9"/>
          </w:tcPr>
          <w:p w14:paraId="2C570EBF" w14:textId="77777777" w:rsidR="00404474" w:rsidRPr="008A4B0A" w:rsidRDefault="00CC4E2B">
            <w:pPr>
              <w:pStyle w:val="TableParagraph"/>
              <w:spacing w:line="226" w:lineRule="exact"/>
              <w:rPr>
                <w:rFonts w:ascii="Times New Roman" w:hAnsi="Times New Roman" w:cs="Times New Roman"/>
                <w:b/>
                <w:sz w:val="20"/>
                <w:szCs w:val="20"/>
              </w:rPr>
            </w:pPr>
            <w:r w:rsidRPr="008A4B0A">
              <w:rPr>
                <w:rFonts w:ascii="Times New Roman" w:hAnsi="Times New Roman" w:cs="Times New Roman"/>
                <w:b/>
                <w:sz w:val="20"/>
                <w:szCs w:val="20"/>
              </w:rPr>
              <w:t>8. Structure of Graduate School</w:t>
            </w:r>
          </w:p>
        </w:tc>
      </w:tr>
      <w:tr w:rsidR="00404474" w:rsidRPr="008A4B0A" w14:paraId="2FF350F0" w14:textId="77777777" w:rsidTr="006621ED">
        <w:trPr>
          <w:trHeight w:val="841"/>
        </w:trPr>
        <w:tc>
          <w:tcPr>
            <w:tcW w:w="851" w:type="dxa"/>
          </w:tcPr>
          <w:p w14:paraId="28A157AF" w14:textId="77777777" w:rsidR="00404474" w:rsidRPr="008A4B0A" w:rsidRDefault="00CC4E2B">
            <w:pPr>
              <w:pStyle w:val="TableParagraph"/>
              <w:spacing w:line="237" w:lineRule="exact"/>
              <w:rPr>
                <w:rFonts w:ascii="Times New Roman" w:hAnsi="Times New Roman" w:cs="Times New Roman"/>
                <w:sz w:val="20"/>
                <w:szCs w:val="20"/>
              </w:rPr>
            </w:pPr>
            <w:r w:rsidRPr="008A4B0A">
              <w:rPr>
                <w:rFonts w:ascii="Times New Roman" w:hAnsi="Times New Roman" w:cs="Times New Roman"/>
                <w:sz w:val="20"/>
                <w:szCs w:val="20"/>
              </w:rPr>
              <w:t>#60:</w:t>
            </w:r>
          </w:p>
          <w:p w14:paraId="50AD9F0D" w14:textId="77777777" w:rsidR="00404474" w:rsidRPr="008A4B0A" w:rsidRDefault="00CC4E2B">
            <w:pPr>
              <w:pStyle w:val="TableParagraph"/>
              <w:spacing w:line="242" w:lineRule="exact"/>
              <w:rPr>
                <w:rFonts w:ascii="Times New Roman" w:hAnsi="Times New Roman" w:cs="Times New Roman"/>
                <w:sz w:val="20"/>
                <w:szCs w:val="20"/>
              </w:rPr>
            </w:pPr>
            <w:r w:rsidRPr="008A4B0A">
              <w:rPr>
                <w:rFonts w:ascii="Times New Roman" w:hAnsi="Times New Roman" w:cs="Times New Roman"/>
                <w:sz w:val="20"/>
                <w:szCs w:val="20"/>
              </w:rPr>
              <w:t>BR 8.1</w:t>
            </w:r>
          </w:p>
        </w:tc>
        <w:tc>
          <w:tcPr>
            <w:tcW w:w="3622" w:type="dxa"/>
          </w:tcPr>
          <w:p w14:paraId="2FBBA4B1" w14:textId="77777777" w:rsidR="00404474" w:rsidRPr="008A4B0A" w:rsidRDefault="00CC4E2B">
            <w:pPr>
              <w:pStyle w:val="TableParagraph"/>
              <w:ind w:left="104" w:right="278"/>
              <w:rPr>
                <w:rFonts w:ascii="Times New Roman" w:hAnsi="Times New Roman" w:cs="Times New Roman"/>
                <w:sz w:val="20"/>
                <w:szCs w:val="20"/>
              </w:rPr>
            </w:pPr>
            <w:r w:rsidRPr="008A4B0A">
              <w:rPr>
                <w:rFonts w:ascii="Times New Roman" w:hAnsi="Times New Roman" w:cs="Times New Roman"/>
                <w:sz w:val="20"/>
                <w:szCs w:val="20"/>
              </w:rPr>
              <w:t xml:space="preserve">The graduate school should have sufficient resources for proper conduct of PhD </w:t>
            </w:r>
            <w:proofErr w:type="spellStart"/>
            <w:r w:rsidRPr="008A4B0A">
              <w:rPr>
                <w:rFonts w:ascii="Times New Roman" w:hAnsi="Times New Roman" w:cs="Times New Roman"/>
                <w:sz w:val="20"/>
                <w:szCs w:val="20"/>
              </w:rPr>
              <w:t>programmes</w:t>
            </w:r>
            <w:proofErr w:type="spellEnd"/>
            <w:r w:rsidRPr="008A4B0A">
              <w:rPr>
                <w:rFonts w:ascii="Times New Roman" w:hAnsi="Times New Roman" w:cs="Times New Roman"/>
                <w:sz w:val="20"/>
                <w:szCs w:val="20"/>
              </w:rPr>
              <w:t xml:space="preserve">. This includes resources to: Support admission of PhD candidates, implement the PhD </w:t>
            </w:r>
            <w:proofErr w:type="spellStart"/>
            <w:r w:rsidRPr="008A4B0A">
              <w:rPr>
                <w:rFonts w:ascii="Times New Roman" w:hAnsi="Times New Roman" w:cs="Times New Roman"/>
                <w:sz w:val="20"/>
                <w:szCs w:val="20"/>
              </w:rPr>
              <w:t>programmes</w:t>
            </w:r>
            <w:proofErr w:type="spellEnd"/>
            <w:r w:rsidRPr="008A4B0A">
              <w:rPr>
                <w:rFonts w:ascii="Times New Roman" w:hAnsi="Times New Roman" w:cs="Times New Roman"/>
                <w:sz w:val="20"/>
                <w:szCs w:val="20"/>
              </w:rPr>
              <w:t xml:space="preserve"> of</w:t>
            </w:r>
          </w:p>
          <w:p w14:paraId="4CA9F484" w14:textId="77777777" w:rsidR="00404474" w:rsidRPr="008A4B0A" w:rsidRDefault="00CC4E2B">
            <w:pPr>
              <w:pStyle w:val="TableParagraph"/>
              <w:spacing w:line="266" w:lineRule="exact"/>
              <w:ind w:left="104" w:right="193"/>
              <w:rPr>
                <w:rFonts w:ascii="Times New Roman" w:hAnsi="Times New Roman" w:cs="Times New Roman"/>
                <w:sz w:val="20"/>
                <w:szCs w:val="20"/>
              </w:rPr>
            </w:pPr>
            <w:r w:rsidRPr="008A4B0A">
              <w:rPr>
                <w:rFonts w:ascii="Times New Roman" w:hAnsi="Times New Roman" w:cs="Times New Roman"/>
                <w:sz w:val="20"/>
                <w:szCs w:val="20"/>
              </w:rPr>
              <w:t>the PhD candidates enrolled, assess PhD theses and award PhD degrees.</w:t>
            </w:r>
          </w:p>
        </w:tc>
        <w:tc>
          <w:tcPr>
            <w:tcW w:w="1166" w:type="dxa"/>
          </w:tcPr>
          <w:p w14:paraId="2F163A1B" w14:textId="77777777" w:rsidR="00404474" w:rsidRPr="008A4B0A" w:rsidRDefault="00404474">
            <w:pPr>
              <w:pStyle w:val="TableParagraph"/>
              <w:ind w:left="0"/>
              <w:rPr>
                <w:rFonts w:ascii="Times New Roman" w:hAnsi="Times New Roman" w:cs="Times New Roman"/>
                <w:sz w:val="20"/>
                <w:szCs w:val="20"/>
              </w:rPr>
            </w:pPr>
          </w:p>
        </w:tc>
        <w:tc>
          <w:tcPr>
            <w:tcW w:w="3172" w:type="dxa"/>
          </w:tcPr>
          <w:p w14:paraId="02BFE299" w14:textId="77777777" w:rsidR="00404474" w:rsidRPr="008A4B0A" w:rsidRDefault="00CC4E2B">
            <w:pPr>
              <w:pStyle w:val="TableParagraph"/>
              <w:spacing w:line="242" w:lineRule="auto"/>
              <w:ind w:left="108" w:right="341"/>
              <w:rPr>
                <w:rFonts w:ascii="Times New Roman" w:hAnsi="Times New Roman" w:cs="Times New Roman"/>
                <w:i/>
                <w:sz w:val="20"/>
                <w:szCs w:val="20"/>
              </w:rPr>
            </w:pPr>
            <w:r w:rsidRPr="008A4B0A">
              <w:rPr>
                <w:rFonts w:ascii="Times New Roman" w:hAnsi="Times New Roman" w:cs="Times New Roman"/>
                <w:i/>
                <w:sz w:val="20"/>
                <w:szCs w:val="20"/>
              </w:rPr>
              <w:t>Provide information about the resources available to the graduate school.</w:t>
            </w:r>
          </w:p>
        </w:tc>
        <w:tc>
          <w:tcPr>
            <w:tcW w:w="6788" w:type="dxa"/>
          </w:tcPr>
          <w:p w14:paraId="5678EA82" w14:textId="77777777" w:rsidR="003E22F9" w:rsidRPr="008A4B0A" w:rsidRDefault="00575ADC">
            <w:pPr>
              <w:pStyle w:val="TableParagraph"/>
              <w:numPr>
                <w:ilvl w:val="0"/>
                <w:numId w:val="51"/>
              </w:numPr>
              <w:jc w:val="both"/>
              <w:rPr>
                <w:rFonts w:ascii="Times New Roman" w:hAnsi="Times New Roman" w:cs="Times New Roman"/>
                <w:sz w:val="20"/>
                <w:szCs w:val="20"/>
                <w:lang w:val="en"/>
              </w:rPr>
            </w:pPr>
            <w:r w:rsidRPr="008A4B0A">
              <w:rPr>
                <w:rFonts w:ascii="Times New Roman" w:hAnsi="Times New Roman" w:cs="Times New Roman"/>
                <w:sz w:val="20"/>
                <w:szCs w:val="20"/>
                <w:lang w:val="en"/>
              </w:rPr>
              <w:t xml:space="preserve">Doctoral programs are carried out within the framework of the program determined by YÖK and the </w:t>
            </w:r>
            <w:r w:rsidR="00F878D7" w:rsidRPr="008A4B0A">
              <w:rPr>
                <w:rFonts w:ascii="Times New Roman" w:hAnsi="Times New Roman" w:cs="Times New Roman"/>
                <w:sz w:val="20"/>
                <w:szCs w:val="20"/>
                <w:lang w:val="en"/>
              </w:rPr>
              <w:t>Graduate School</w:t>
            </w:r>
            <w:r w:rsidRPr="008A4B0A">
              <w:rPr>
                <w:rFonts w:ascii="Times New Roman" w:hAnsi="Times New Roman" w:cs="Times New Roman"/>
                <w:sz w:val="20"/>
                <w:szCs w:val="20"/>
                <w:lang w:val="en"/>
              </w:rPr>
              <w:t>.</w:t>
            </w:r>
          </w:p>
          <w:p w14:paraId="4A6A21F7" w14:textId="77777777" w:rsidR="003E22F9" w:rsidRPr="008A4B0A" w:rsidRDefault="00575ADC">
            <w:pPr>
              <w:pStyle w:val="TableParagraph"/>
              <w:numPr>
                <w:ilvl w:val="0"/>
                <w:numId w:val="51"/>
              </w:numPr>
              <w:jc w:val="both"/>
              <w:rPr>
                <w:rFonts w:ascii="Times New Roman" w:hAnsi="Times New Roman" w:cs="Times New Roman"/>
                <w:sz w:val="20"/>
                <w:szCs w:val="20"/>
                <w:lang w:val="en"/>
              </w:rPr>
            </w:pPr>
            <w:r w:rsidRPr="008A4B0A">
              <w:rPr>
                <w:rFonts w:ascii="Times New Roman" w:hAnsi="Times New Roman" w:cs="Times New Roman"/>
                <w:sz w:val="20"/>
                <w:szCs w:val="20"/>
                <w:lang w:val="en"/>
              </w:rPr>
              <w:t xml:space="preserve">Announcements are made twice a year </w:t>
            </w:r>
            <w:r w:rsidR="003E22F9" w:rsidRPr="008A4B0A">
              <w:rPr>
                <w:rFonts w:ascii="Times New Roman" w:hAnsi="Times New Roman" w:cs="Times New Roman"/>
                <w:sz w:val="20"/>
                <w:szCs w:val="20"/>
                <w:lang w:val="en"/>
              </w:rPr>
              <w:t>to</w:t>
            </w:r>
            <w:r w:rsidRPr="008A4B0A">
              <w:rPr>
                <w:rFonts w:ascii="Times New Roman" w:hAnsi="Times New Roman" w:cs="Times New Roman"/>
                <w:sz w:val="20"/>
                <w:szCs w:val="20"/>
                <w:lang w:val="en"/>
              </w:rPr>
              <w:t xml:space="preserve"> support and increase the applications of doctorate students to the program.</w:t>
            </w:r>
          </w:p>
          <w:p w14:paraId="2FA70BB1" w14:textId="3E438F29" w:rsidR="003E22F9" w:rsidRPr="008A4B0A" w:rsidRDefault="00575ADC">
            <w:pPr>
              <w:pStyle w:val="TableParagraph"/>
              <w:numPr>
                <w:ilvl w:val="0"/>
                <w:numId w:val="51"/>
              </w:numPr>
              <w:jc w:val="both"/>
              <w:rPr>
                <w:rFonts w:ascii="Times New Roman" w:hAnsi="Times New Roman" w:cs="Times New Roman"/>
                <w:sz w:val="20"/>
                <w:szCs w:val="20"/>
                <w:lang w:val="en"/>
              </w:rPr>
            </w:pPr>
            <w:r w:rsidRPr="008A4B0A">
              <w:rPr>
                <w:rFonts w:ascii="Times New Roman" w:hAnsi="Times New Roman" w:cs="Times New Roman"/>
                <w:sz w:val="20"/>
                <w:szCs w:val="20"/>
                <w:lang w:val="en"/>
              </w:rPr>
              <w:t xml:space="preserve">An announcement is made with a "doctoral thesis topic" </w:t>
            </w:r>
            <w:r w:rsidR="003E22F9" w:rsidRPr="008A4B0A">
              <w:rPr>
                <w:rFonts w:ascii="Times New Roman" w:hAnsi="Times New Roman" w:cs="Times New Roman"/>
                <w:sz w:val="20"/>
                <w:szCs w:val="20"/>
                <w:lang w:val="en"/>
              </w:rPr>
              <w:t>to</w:t>
            </w:r>
            <w:r w:rsidRPr="008A4B0A">
              <w:rPr>
                <w:rFonts w:ascii="Times New Roman" w:hAnsi="Times New Roman" w:cs="Times New Roman"/>
                <w:sz w:val="20"/>
                <w:szCs w:val="20"/>
                <w:lang w:val="en"/>
              </w:rPr>
              <w:t xml:space="preserve"> determine which subject the doctoral candidates will study during their application to the program.</w:t>
            </w:r>
          </w:p>
          <w:p w14:paraId="75928F85" w14:textId="447A8285" w:rsidR="003E22F9" w:rsidRPr="008A4B0A" w:rsidRDefault="00575ADC">
            <w:pPr>
              <w:pStyle w:val="TableParagraph"/>
              <w:numPr>
                <w:ilvl w:val="0"/>
                <w:numId w:val="51"/>
              </w:numPr>
              <w:jc w:val="both"/>
              <w:rPr>
                <w:rFonts w:ascii="Times New Roman" w:hAnsi="Times New Roman" w:cs="Times New Roman"/>
                <w:sz w:val="20"/>
                <w:szCs w:val="20"/>
                <w:lang w:val="en"/>
              </w:rPr>
            </w:pPr>
            <w:r w:rsidRPr="008A4B0A">
              <w:rPr>
                <w:rFonts w:ascii="Times New Roman" w:hAnsi="Times New Roman" w:cs="Times New Roman"/>
                <w:sz w:val="20"/>
                <w:szCs w:val="20"/>
                <w:lang w:val="en"/>
              </w:rPr>
              <w:t xml:space="preserve">The Ph.D. course plan is reviewed every year and is implemented as of the next academic year in line </w:t>
            </w:r>
            <w:r w:rsidR="006621ED">
              <w:rPr>
                <w:rFonts w:ascii="Times New Roman" w:hAnsi="Times New Roman" w:cs="Times New Roman"/>
                <w:sz w:val="20"/>
                <w:szCs w:val="20"/>
                <w:lang w:val="en"/>
              </w:rPr>
              <w:t>with the updates. The new course</w:t>
            </w:r>
            <w:r w:rsidRPr="008A4B0A">
              <w:rPr>
                <w:rFonts w:ascii="Times New Roman" w:hAnsi="Times New Roman" w:cs="Times New Roman"/>
                <w:sz w:val="20"/>
                <w:szCs w:val="20"/>
                <w:lang w:val="en"/>
              </w:rPr>
              <w:t xml:space="preserve"> plan (added and removed lessons) must be approved by the Senate.</w:t>
            </w:r>
          </w:p>
          <w:p w14:paraId="1664B152" w14:textId="25301162" w:rsidR="00404474" w:rsidRPr="008A4B0A" w:rsidRDefault="00575ADC">
            <w:pPr>
              <w:pStyle w:val="TableParagraph"/>
              <w:numPr>
                <w:ilvl w:val="0"/>
                <w:numId w:val="51"/>
              </w:numPr>
              <w:jc w:val="both"/>
              <w:rPr>
                <w:rFonts w:ascii="Times New Roman" w:hAnsi="Times New Roman" w:cs="Times New Roman"/>
                <w:sz w:val="20"/>
                <w:szCs w:val="20"/>
                <w:lang w:val="en"/>
              </w:rPr>
            </w:pPr>
            <w:r w:rsidRPr="008A4B0A">
              <w:rPr>
                <w:rFonts w:ascii="Times New Roman" w:hAnsi="Times New Roman" w:cs="Times New Roman"/>
                <w:sz w:val="20"/>
                <w:szCs w:val="20"/>
                <w:lang w:val="en"/>
              </w:rPr>
              <w:t xml:space="preserve">Whether the doctoral theses have an original quality and the process until the thesis is completed is monitored by the thesis supervisor and the thesis monitoring committee. The proposed thesis topic is studied after passing </w:t>
            </w:r>
            <w:r w:rsidRPr="008A4B0A">
              <w:rPr>
                <w:rFonts w:ascii="Times New Roman" w:hAnsi="Times New Roman" w:cs="Times New Roman"/>
                <w:sz w:val="20"/>
                <w:szCs w:val="20"/>
                <w:lang w:val="en"/>
              </w:rPr>
              <w:lastRenderedPageBreak/>
              <w:t xml:space="preserve">the </w:t>
            </w:r>
            <w:r w:rsidR="00F878D7" w:rsidRPr="008A4B0A">
              <w:rPr>
                <w:rFonts w:ascii="Times New Roman" w:hAnsi="Times New Roman" w:cs="Times New Roman"/>
                <w:sz w:val="20"/>
                <w:szCs w:val="20"/>
                <w:lang w:val="en"/>
              </w:rPr>
              <w:t>Graduate School</w:t>
            </w:r>
            <w:r w:rsidRPr="008A4B0A">
              <w:rPr>
                <w:rFonts w:ascii="Times New Roman" w:hAnsi="Times New Roman" w:cs="Times New Roman"/>
                <w:sz w:val="20"/>
                <w:szCs w:val="20"/>
                <w:lang w:val="en"/>
              </w:rPr>
              <w:t>'s board of directors.</w:t>
            </w:r>
          </w:p>
        </w:tc>
      </w:tr>
      <w:tr w:rsidR="00404474" w:rsidRPr="008A4B0A" w14:paraId="66721C96" w14:textId="77777777">
        <w:trPr>
          <w:trHeight w:val="1615"/>
        </w:trPr>
        <w:tc>
          <w:tcPr>
            <w:tcW w:w="851" w:type="dxa"/>
          </w:tcPr>
          <w:p w14:paraId="2474CFDF" w14:textId="77777777" w:rsidR="00404474" w:rsidRPr="008A4B0A" w:rsidRDefault="00CC4E2B">
            <w:pPr>
              <w:pStyle w:val="TableParagraph"/>
              <w:spacing w:line="240" w:lineRule="exact"/>
              <w:rPr>
                <w:rFonts w:ascii="Times New Roman" w:hAnsi="Times New Roman" w:cs="Times New Roman"/>
                <w:sz w:val="20"/>
                <w:szCs w:val="20"/>
              </w:rPr>
            </w:pPr>
            <w:r w:rsidRPr="008A4B0A">
              <w:rPr>
                <w:rFonts w:ascii="Times New Roman" w:hAnsi="Times New Roman" w:cs="Times New Roman"/>
                <w:sz w:val="20"/>
                <w:szCs w:val="20"/>
              </w:rPr>
              <w:lastRenderedPageBreak/>
              <w:t>#61:</w:t>
            </w:r>
          </w:p>
          <w:p w14:paraId="305758D5" w14:textId="77777777" w:rsidR="00404474" w:rsidRPr="008A4B0A" w:rsidRDefault="00CC4E2B">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BR 8.2</w:t>
            </w:r>
          </w:p>
        </w:tc>
        <w:tc>
          <w:tcPr>
            <w:tcW w:w="3622" w:type="dxa"/>
          </w:tcPr>
          <w:p w14:paraId="21F7AD69" w14:textId="77777777" w:rsidR="00404474" w:rsidRPr="008A4B0A" w:rsidRDefault="00CC4E2B">
            <w:pPr>
              <w:pStyle w:val="TableParagraph"/>
              <w:ind w:left="104" w:right="193"/>
              <w:rPr>
                <w:rFonts w:ascii="Times New Roman" w:hAnsi="Times New Roman" w:cs="Times New Roman"/>
                <w:sz w:val="20"/>
                <w:szCs w:val="20"/>
              </w:rPr>
            </w:pPr>
            <w:r w:rsidRPr="008A4B0A">
              <w:rPr>
                <w:rFonts w:ascii="Times New Roman" w:hAnsi="Times New Roman" w:cs="Times New Roman"/>
                <w:sz w:val="20"/>
                <w:szCs w:val="20"/>
              </w:rPr>
              <w:t xml:space="preserve">The graduate school should have a website in English and possibly also the national language including transparent information about the content of PhD </w:t>
            </w:r>
            <w:proofErr w:type="spellStart"/>
            <w:r w:rsidRPr="008A4B0A">
              <w:rPr>
                <w:rFonts w:ascii="Times New Roman" w:hAnsi="Times New Roman" w:cs="Times New Roman"/>
                <w:sz w:val="20"/>
                <w:szCs w:val="20"/>
              </w:rPr>
              <w:t>programmes</w:t>
            </w:r>
            <w:proofErr w:type="spellEnd"/>
            <w:r w:rsidRPr="008A4B0A">
              <w:rPr>
                <w:rFonts w:ascii="Times New Roman" w:hAnsi="Times New Roman" w:cs="Times New Roman"/>
                <w:sz w:val="20"/>
                <w:szCs w:val="20"/>
              </w:rPr>
              <w:t xml:space="preserve"> and the</w:t>
            </w:r>
          </w:p>
          <w:p w14:paraId="35C45A4E" w14:textId="77777777" w:rsidR="00404474" w:rsidRPr="008A4B0A" w:rsidRDefault="00CC4E2B">
            <w:pPr>
              <w:pStyle w:val="TableParagraph"/>
              <w:spacing w:line="254" w:lineRule="exact"/>
              <w:ind w:left="104"/>
              <w:rPr>
                <w:rFonts w:ascii="Times New Roman" w:hAnsi="Times New Roman" w:cs="Times New Roman"/>
                <w:sz w:val="20"/>
                <w:szCs w:val="20"/>
              </w:rPr>
            </w:pPr>
            <w:r w:rsidRPr="008A4B0A">
              <w:rPr>
                <w:rFonts w:ascii="Times New Roman" w:hAnsi="Times New Roman" w:cs="Times New Roman"/>
                <w:sz w:val="20"/>
                <w:szCs w:val="20"/>
              </w:rPr>
              <w:t>policies of the graduate school.</w:t>
            </w:r>
          </w:p>
        </w:tc>
        <w:tc>
          <w:tcPr>
            <w:tcW w:w="1166" w:type="dxa"/>
          </w:tcPr>
          <w:p w14:paraId="48C92EEA" w14:textId="77777777" w:rsidR="00404474" w:rsidRPr="008A4B0A" w:rsidRDefault="00404474">
            <w:pPr>
              <w:pStyle w:val="TableParagraph"/>
              <w:ind w:left="0"/>
              <w:rPr>
                <w:rFonts w:ascii="Times New Roman" w:hAnsi="Times New Roman" w:cs="Times New Roman"/>
                <w:sz w:val="20"/>
                <w:szCs w:val="20"/>
              </w:rPr>
            </w:pPr>
          </w:p>
        </w:tc>
        <w:tc>
          <w:tcPr>
            <w:tcW w:w="3172" w:type="dxa"/>
          </w:tcPr>
          <w:p w14:paraId="691992E8" w14:textId="77777777" w:rsidR="00404474" w:rsidRPr="008A4B0A" w:rsidRDefault="00CC4E2B">
            <w:pPr>
              <w:pStyle w:val="TableParagraph"/>
              <w:ind w:left="108" w:right="126"/>
              <w:rPr>
                <w:rFonts w:ascii="Times New Roman" w:hAnsi="Times New Roman" w:cs="Times New Roman"/>
                <w:i/>
                <w:sz w:val="20"/>
                <w:szCs w:val="20"/>
              </w:rPr>
            </w:pPr>
            <w:r w:rsidRPr="008A4B0A">
              <w:rPr>
                <w:rFonts w:ascii="Times New Roman" w:hAnsi="Times New Roman" w:cs="Times New Roman"/>
                <w:i/>
                <w:sz w:val="20"/>
                <w:szCs w:val="20"/>
              </w:rPr>
              <w:t>Describe the website and give its URL. Refer to Best Practices document for type of information that is recommended.</w:t>
            </w:r>
          </w:p>
        </w:tc>
        <w:tc>
          <w:tcPr>
            <w:tcW w:w="6788" w:type="dxa"/>
          </w:tcPr>
          <w:p w14:paraId="7B927641" w14:textId="77777777" w:rsidR="00575ADC" w:rsidRPr="008A4B0A" w:rsidRDefault="00575ADC">
            <w:pPr>
              <w:pStyle w:val="TableParagraph"/>
              <w:numPr>
                <w:ilvl w:val="0"/>
                <w:numId w:val="52"/>
              </w:numPr>
              <w:rPr>
                <w:rFonts w:ascii="Times New Roman" w:hAnsi="Times New Roman" w:cs="Times New Roman"/>
                <w:sz w:val="20"/>
                <w:szCs w:val="20"/>
                <w:lang w:val="en"/>
              </w:rPr>
            </w:pPr>
            <w:r w:rsidRPr="008A4B0A">
              <w:rPr>
                <w:rFonts w:ascii="Times New Roman" w:hAnsi="Times New Roman" w:cs="Times New Roman"/>
                <w:sz w:val="20"/>
                <w:szCs w:val="20"/>
                <w:lang w:val="en"/>
              </w:rPr>
              <w:t>The course plan covering the scope of doctoral programs and the courses being taught is included in the Bologna course package in Turkish-English.</w:t>
            </w:r>
          </w:p>
          <w:p w14:paraId="5DE22139" w14:textId="22179A53" w:rsidR="00031859" w:rsidRPr="008A4B0A" w:rsidRDefault="00000000" w:rsidP="00F103B7">
            <w:pPr>
              <w:pStyle w:val="TableParagraph"/>
              <w:rPr>
                <w:rFonts w:ascii="Times New Roman" w:hAnsi="Times New Roman" w:cs="Times New Roman"/>
                <w:sz w:val="20"/>
                <w:szCs w:val="20"/>
                <w:lang w:val="en"/>
              </w:rPr>
            </w:pPr>
            <w:hyperlink r:id="rId52" w:history="1">
              <w:r w:rsidR="00F103B7" w:rsidRPr="008A4B0A">
                <w:rPr>
                  <w:rStyle w:val="Kpr"/>
                  <w:rFonts w:ascii="Times New Roman" w:hAnsi="Times New Roman" w:cs="Times New Roman"/>
                  <w:sz w:val="20"/>
                  <w:szCs w:val="20"/>
                  <w:lang w:val="en"/>
                </w:rPr>
                <w:t>http://bilgipaketi.uludag.edu.tr/Sayfalar/IndexENG</w:t>
              </w:r>
            </w:hyperlink>
          </w:p>
          <w:p w14:paraId="33AE5640" w14:textId="2D8D2E2E" w:rsidR="00334EAA" w:rsidRPr="008A4B0A" w:rsidRDefault="00334EAA">
            <w:pPr>
              <w:pStyle w:val="TableParagraph"/>
              <w:numPr>
                <w:ilvl w:val="0"/>
                <w:numId w:val="52"/>
              </w:numPr>
              <w:rPr>
                <w:rFonts w:ascii="Times New Roman" w:hAnsi="Times New Roman" w:cs="Times New Roman"/>
                <w:sz w:val="20"/>
                <w:szCs w:val="20"/>
                <w:lang w:val="en"/>
              </w:rPr>
            </w:pPr>
            <w:r w:rsidRPr="008A4B0A">
              <w:rPr>
                <w:rFonts w:ascii="Times New Roman" w:hAnsi="Times New Roman" w:cs="Times New Roman"/>
                <w:color w:val="212529"/>
                <w:sz w:val="20"/>
                <w:szCs w:val="20"/>
                <w:shd w:val="clear" w:color="auto" w:fill="FFFFFF"/>
              </w:rPr>
              <w:t>Student Admission Process</w:t>
            </w:r>
            <w:r w:rsidRPr="008A4B0A">
              <w:rPr>
                <w:rFonts w:ascii="Times New Roman" w:hAnsi="Times New Roman" w:cs="Times New Roman"/>
                <w:sz w:val="20"/>
                <w:szCs w:val="20"/>
                <w:lang w:val="en"/>
              </w:rPr>
              <w:t xml:space="preserve"> is available on the web site</w:t>
            </w:r>
          </w:p>
          <w:p w14:paraId="7E8814CD" w14:textId="48A1F255" w:rsidR="00334EAA" w:rsidRPr="008A4B0A" w:rsidRDefault="00000000" w:rsidP="00334EAA">
            <w:pPr>
              <w:pStyle w:val="TableParagraph"/>
              <w:rPr>
                <w:rFonts w:ascii="Times New Roman" w:hAnsi="Times New Roman" w:cs="Times New Roman"/>
                <w:sz w:val="20"/>
                <w:szCs w:val="20"/>
                <w:lang w:val="en"/>
              </w:rPr>
            </w:pPr>
            <w:hyperlink r:id="rId53" w:history="1">
              <w:r w:rsidR="00334EAA" w:rsidRPr="008A4B0A">
                <w:rPr>
                  <w:rStyle w:val="Kpr"/>
                  <w:rFonts w:ascii="Times New Roman" w:hAnsi="Times New Roman" w:cs="Times New Roman"/>
                  <w:sz w:val="20"/>
                  <w:szCs w:val="20"/>
                  <w:lang w:val="en"/>
                </w:rPr>
                <w:t>https://www.uludag.edu.tr/iofhealth/konu/view?id=9485</w:t>
              </w:r>
            </w:hyperlink>
          </w:p>
          <w:p w14:paraId="3CCF9526" w14:textId="29BEDC4E" w:rsidR="00575ADC" w:rsidRPr="008A4B0A" w:rsidRDefault="00575ADC">
            <w:pPr>
              <w:pStyle w:val="TableParagraph"/>
              <w:numPr>
                <w:ilvl w:val="0"/>
                <w:numId w:val="52"/>
              </w:numPr>
              <w:rPr>
                <w:rFonts w:ascii="Times New Roman" w:hAnsi="Times New Roman" w:cs="Times New Roman"/>
                <w:sz w:val="20"/>
                <w:szCs w:val="20"/>
                <w:lang w:val="en"/>
              </w:rPr>
            </w:pPr>
            <w:r w:rsidRPr="008A4B0A">
              <w:rPr>
                <w:rFonts w:ascii="Times New Roman" w:hAnsi="Times New Roman" w:cs="Times New Roman"/>
                <w:sz w:val="20"/>
                <w:szCs w:val="20"/>
                <w:lang w:val="en"/>
              </w:rPr>
              <w:t>The courses being taught are compared with the outcomes of the graduate education program and the objectives of higher education.</w:t>
            </w:r>
          </w:p>
          <w:p w14:paraId="02999E43" w14:textId="1A1661F2" w:rsidR="00575ADC" w:rsidRPr="008A4B0A" w:rsidRDefault="00575ADC">
            <w:pPr>
              <w:pStyle w:val="TableParagraph"/>
              <w:numPr>
                <w:ilvl w:val="0"/>
                <w:numId w:val="52"/>
              </w:numPr>
              <w:rPr>
                <w:rFonts w:ascii="Times New Roman" w:hAnsi="Times New Roman" w:cs="Times New Roman"/>
                <w:sz w:val="20"/>
                <w:szCs w:val="20"/>
                <w:lang w:val="en"/>
              </w:rPr>
            </w:pPr>
            <w:r w:rsidRPr="008A4B0A">
              <w:rPr>
                <w:rFonts w:ascii="Times New Roman" w:hAnsi="Times New Roman" w:cs="Times New Roman"/>
                <w:sz w:val="20"/>
                <w:szCs w:val="20"/>
                <w:lang w:val="en"/>
              </w:rPr>
              <w:t xml:space="preserve">Information about these is available on the university web page, and there is an access link to this information on the </w:t>
            </w:r>
            <w:r w:rsidR="00F878D7" w:rsidRPr="008A4B0A">
              <w:rPr>
                <w:rFonts w:ascii="Times New Roman" w:hAnsi="Times New Roman" w:cs="Times New Roman"/>
                <w:sz w:val="20"/>
                <w:szCs w:val="20"/>
                <w:lang w:val="en"/>
              </w:rPr>
              <w:t>Graduate School</w:t>
            </w:r>
            <w:r w:rsidRPr="008A4B0A">
              <w:rPr>
                <w:rFonts w:ascii="Times New Roman" w:hAnsi="Times New Roman" w:cs="Times New Roman"/>
                <w:sz w:val="20"/>
                <w:szCs w:val="20"/>
                <w:lang w:val="en"/>
              </w:rPr>
              <w:t xml:space="preserve"> page.</w:t>
            </w:r>
          </w:p>
          <w:p w14:paraId="16129957" w14:textId="3DFD991C" w:rsidR="00031859" w:rsidRPr="008A4B0A" w:rsidRDefault="00031859" w:rsidP="00F103B7">
            <w:pPr>
              <w:pStyle w:val="TableParagraph"/>
              <w:ind w:left="0"/>
              <w:rPr>
                <w:rFonts w:ascii="Times New Roman" w:hAnsi="Times New Roman" w:cs="Times New Roman"/>
                <w:sz w:val="20"/>
                <w:szCs w:val="20"/>
                <w:lang w:val="en"/>
              </w:rPr>
            </w:pPr>
            <w:r w:rsidRPr="008A4B0A">
              <w:rPr>
                <w:rFonts w:ascii="Times New Roman" w:hAnsi="Times New Roman" w:cs="Times New Roman"/>
                <w:sz w:val="20"/>
                <w:szCs w:val="20"/>
                <w:lang w:val="en"/>
              </w:rPr>
              <w:t>Turkish Web Site-</w:t>
            </w:r>
            <w:r w:rsidRPr="008A4B0A">
              <w:rPr>
                <w:rFonts w:ascii="Times New Roman" w:hAnsi="Times New Roman" w:cs="Times New Roman"/>
                <w:sz w:val="20"/>
                <w:szCs w:val="20"/>
              </w:rPr>
              <w:t xml:space="preserve"> </w:t>
            </w:r>
            <w:hyperlink r:id="rId54" w:history="1">
              <w:r w:rsidRPr="008A4B0A">
                <w:rPr>
                  <w:rStyle w:val="Kpr"/>
                  <w:rFonts w:ascii="Times New Roman" w:hAnsi="Times New Roman" w:cs="Times New Roman"/>
                  <w:sz w:val="20"/>
                  <w:szCs w:val="20"/>
                  <w:lang w:val="en"/>
                </w:rPr>
                <w:t>https://uludag.edu.tr/saglikbilimleri</w:t>
              </w:r>
            </w:hyperlink>
          </w:p>
          <w:p w14:paraId="39D7ABA4" w14:textId="587A7D25" w:rsidR="00031859" w:rsidRPr="008A4B0A" w:rsidRDefault="00031859" w:rsidP="00F103B7">
            <w:pPr>
              <w:pStyle w:val="TableParagraph"/>
              <w:ind w:left="0"/>
              <w:rPr>
                <w:rFonts w:ascii="Times New Roman" w:hAnsi="Times New Roman" w:cs="Times New Roman"/>
                <w:sz w:val="20"/>
                <w:szCs w:val="20"/>
                <w:lang w:val="en"/>
              </w:rPr>
            </w:pPr>
            <w:r w:rsidRPr="008A4B0A">
              <w:rPr>
                <w:rFonts w:ascii="Times New Roman" w:hAnsi="Times New Roman" w:cs="Times New Roman"/>
                <w:sz w:val="20"/>
                <w:szCs w:val="20"/>
                <w:lang w:val="en"/>
              </w:rPr>
              <w:t xml:space="preserve">English Web Site- </w:t>
            </w:r>
            <w:hyperlink r:id="rId55" w:history="1">
              <w:r w:rsidR="006438C8" w:rsidRPr="008A4B0A">
                <w:rPr>
                  <w:rStyle w:val="Kpr"/>
                  <w:rFonts w:ascii="Times New Roman" w:hAnsi="Times New Roman" w:cs="Times New Roman"/>
                  <w:sz w:val="20"/>
                  <w:szCs w:val="20"/>
                  <w:lang w:val="en"/>
                </w:rPr>
                <w:t>https://uludag.edu.tr/iofhealth</w:t>
              </w:r>
            </w:hyperlink>
          </w:p>
          <w:p w14:paraId="62DDE355" w14:textId="77777777" w:rsidR="006438C8" w:rsidRPr="008A4B0A" w:rsidRDefault="006438C8" w:rsidP="006438C8">
            <w:pPr>
              <w:pStyle w:val="TableParagraph"/>
              <w:ind w:left="830"/>
              <w:rPr>
                <w:rFonts w:ascii="Times New Roman" w:hAnsi="Times New Roman" w:cs="Times New Roman"/>
                <w:sz w:val="20"/>
                <w:szCs w:val="20"/>
                <w:lang w:val="tr-TR"/>
              </w:rPr>
            </w:pPr>
          </w:p>
          <w:p w14:paraId="1525CE90" w14:textId="77777777" w:rsidR="00404474" w:rsidRPr="008A4B0A" w:rsidRDefault="00404474">
            <w:pPr>
              <w:pStyle w:val="TableParagraph"/>
              <w:ind w:left="0"/>
              <w:rPr>
                <w:rFonts w:ascii="Times New Roman" w:hAnsi="Times New Roman" w:cs="Times New Roman"/>
                <w:sz w:val="20"/>
                <w:szCs w:val="20"/>
              </w:rPr>
            </w:pPr>
          </w:p>
        </w:tc>
      </w:tr>
    </w:tbl>
    <w:p w14:paraId="42BFA220" w14:textId="77777777" w:rsidR="00404474" w:rsidRPr="008A4B0A" w:rsidRDefault="00404474">
      <w:pPr>
        <w:rPr>
          <w:rFonts w:ascii="Times New Roman" w:hAnsi="Times New Roman" w:cs="Times New Roman"/>
          <w:sz w:val="20"/>
          <w:szCs w:val="20"/>
        </w:rPr>
        <w:sectPr w:rsidR="00404474" w:rsidRPr="008A4B0A">
          <w:pgSz w:w="16840" w:h="11910" w:orient="landscape"/>
          <w:pgMar w:top="720" w:right="400" w:bottom="1140" w:left="620" w:header="0" w:footer="960" w:gutter="0"/>
          <w:cols w:space="708"/>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622"/>
        <w:gridCol w:w="1166"/>
        <w:gridCol w:w="3172"/>
        <w:gridCol w:w="6788"/>
      </w:tblGrid>
      <w:tr w:rsidR="00404474" w:rsidRPr="008A4B0A" w14:paraId="705D93B2" w14:textId="77777777">
        <w:trPr>
          <w:trHeight w:val="1880"/>
        </w:trPr>
        <w:tc>
          <w:tcPr>
            <w:tcW w:w="4473" w:type="dxa"/>
            <w:gridSpan w:val="2"/>
            <w:shd w:val="clear" w:color="auto" w:fill="D9D9D9"/>
          </w:tcPr>
          <w:p w14:paraId="4CBB7439" w14:textId="77777777" w:rsidR="00404474" w:rsidRPr="008A4B0A" w:rsidRDefault="00CC4E2B">
            <w:pPr>
              <w:pStyle w:val="TableParagraph"/>
              <w:spacing w:line="263" w:lineRule="exact"/>
              <w:rPr>
                <w:rFonts w:ascii="Times New Roman" w:hAnsi="Times New Roman" w:cs="Times New Roman"/>
                <w:b/>
                <w:sz w:val="20"/>
                <w:szCs w:val="20"/>
              </w:rPr>
            </w:pPr>
            <w:r w:rsidRPr="008A4B0A">
              <w:rPr>
                <w:rFonts w:ascii="Times New Roman" w:hAnsi="Times New Roman" w:cs="Times New Roman"/>
                <w:b/>
                <w:sz w:val="20"/>
                <w:szCs w:val="20"/>
              </w:rPr>
              <w:lastRenderedPageBreak/>
              <w:t>Basic Recommendations</w:t>
            </w:r>
          </w:p>
          <w:p w14:paraId="4E669D4D" w14:textId="77777777" w:rsidR="00404474" w:rsidRPr="008A4B0A" w:rsidRDefault="00CC4E2B">
            <w:pPr>
              <w:pStyle w:val="TableParagraph"/>
              <w:ind w:right="162"/>
              <w:rPr>
                <w:rFonts w:ascii="Times New Roman" w:hAnsi="Times New Roman" w:cs="Times New Roman"/>
                <w:b/>
                <w:sz w:val="20"/>
                <w:szCs w:val="20"/>
              </w:rPr>
            </w:pPr>
            <w:r w:rsidRPr="008A4B0A">
              <w:rPr>
                <w:rFonts w:ascii="Times New Roman" w:hAnsi="Times New Roman" w:cs="Times New Roman"/>
                <w:b/>
                <w:sz w:val="20"/>
                <w:szCs w:val="20"/>
              </w:rPr>
              <w:t>(abbreviated - see Best Practices document for full recommendations)</w:t>
            </w:r>
          </w:p>
        </w:tc>
        <w:tc>
          <w:tcPr>
            <w:tcW w:w="1166" w:type="dxa"/>
            <w:shd w:val="clear" w:color="auto" w:fill="D9D9D9"/>
          </w:tcPr>
          <w:p w14:paraId="51AD70B5" w14:textId="77777777" w:rsidR="00404474" w:rsidRPr="008A4B0A" w:rsidRDefault="00CC4E2B">
            <w:pPr>
              <w:pStyle w:val="TableParagraph"/>
              <w:ind w:left="103" w:right="81"/>
              <w:rPr>
                <w:rFonts w:ascii="Times New Roman" w:hAnsi="Times New Roman" w:cs="Times New Roman"/>
                <w:b/>
                <w:i/>
                <w:sz w:val="20"/>
                <w:szCs w:val="20"/>
              </w:rPr>
            </w:pPr>
            <w:r w:rsidRPr="008A4B0A">
              <w:rPr>
                <w:rFonts w:ascii="Times New Roman" w:hAnsi="Times New Roman" w:cs="Times New Roman"/>
                <w:b/>
                <w:sz w:val="20"/>
                <w:szCs w:val="20"/>
              </w:rPr>
              <w:t>Does your institution comply? Yes, No, Maybe</w:t>
            </w:r>
            <w:r w:rsidRPr="008A4B0A">
              <w:rPr>
                <w:rFonts w:ascii="Times New Roman" w:hAnsi="Times New Roman" w:cs="Times New Roman"/>
                <w:b/>
                <w:i/>
                <w:sz w:val="20"/>
                <w:szCs w:val="20"/>
              </w:rPr>
              <w:t>.</w:t>
            </w:r>
          </w:p>
        </w:tc>
        <w:tc>
          <w:tcPr>
            <w:tcW w:w="3172" w:type="dxa"/>
            <w:shd w:val="clear" w:color="auto" w:fill="D9D9D9"/>
          </w:tcPr>
          <w:p w14:paraId="05C9B283" w14:textId="77777777" w:rsidR="00404474" w:rsidRPr="008A4B0A" w:rsidRDefault="00CC4E2B">
            <w:pPr>
              <w:pStyle w:val="TableParagraph"/>
              <w:ind w:left="108" w:right="142"/>
              <w:rPr>
                <w:rFonts w:ascii="Times New Roman" w:hAnsi="Times New Roman" w:cs="Times New Roman"/>
                <w:b/>
                <w:sz w:val="20"/>
                <w:szCs w:val="20"/>
              </w:rPr>
            </w:pPr>
            <w:r w:rsidRPr="008A4B0A">
              <w:rPr>
                <w:rFonts w:ascii="Times New Roman" w:hAnsi="Times New Roman" w:cs="Times New Roman"/>
                <w:b/>
                <w:sz w:val="20"/>
                <w:szCs w:val="20"/>
              </w:rPr>
              <w:t>Please expand your answer with the following information. If the answer is “No” please indicate if you would like to make changes that would allow compliance. If such changes are</w:t>
            </w:r>
          </w:p>
          <w:p w14:paraId="25D20E81" w14:textId="77777777" w:rsidR="00404474" w:rsidRPr="008A4B0A" w:rsidRDefault="00CC4E2B">
            <w:pPr>
              <w:pStyle w:val="TableParagraph"/>
              <w:spacing w:line="253" w:lineRule="exact"/>
              <w:ind w:left="108"/>
              <w:rPr>
                <w:rFonts w:ascii="Times New Roman" w:hAnsi="Times New Roman" w:cs="Times New Roman"/>
                <w:b/>
                <w:sz w:val="20"/>
                <w:szCs w:val="20"/>
              </w:rPr>
            </w:pPr>
            <w:r w:rsidRPr="008A4B0A">
              <w:rPr>
                <w:rFonts w:ascii="Times New Roman" w:hAnsi="Times New Roman" w:cs="Times New Roman"/>
                <w:b/>
                <w:sz w:val="20"/>
                <w:szCs w:val="20"/>
              </w:rPr>
              <w:t>not wanted, please explain.</w:t>
            </w:r>
          </w:p>
        </w:tc>
        <w:tc>
          <w:tcPr>
            <w:tcW w:w="6788" w:type="dxa"/>
            <w:shd w:val="clear" w:color="auto" w:fill="D9D9D9"/>
          </w:tcPr>
          <w:p w14:paraId="06832636" w14:textId="77777777" w:rsidR="00404474" w:rsidRPr="008A4B0A" w:rsidRDefault="00CC4E2B">
            <w:pPr>
              <w:pStyle w:val="TableParagraph"/>
              <w:spacing w:line="237" w:lineRule="auto"/>
              <w:ind w:left="102"/>
              <w:rPr>
                <w:rFonts w:ascii="Times New Roman" w:hAnsi="Times New Roman" w:cs="Times New Roman"/>
                <w:b/>
                <w:sz w:val="20"/>
                <w:szCs w:val="20"/>
              </w:rPr>
            </w:pPr>
            <w:r w:rsidRPr="008A4B0A">
              <w:rPr>
                <w:rFonts w:ascii="Times New Roman" w:hAnsi="Times New Roman" w:cs="Times New Roman"/>
                <w:b/>
                <w:sz w:val="20"/>
                <w:szCs w:val="20"/>
              </w:rPr>
              <w:t>Response. Please be succinct and refer to e.g. graduate school website where relevant.</w:t>
            </w:r>
          </w:p>
        </w:tc>
      </w:tr>
      <w:tr w:rsidR="00404474" w:rsidRPr="008A4B0A" w14:paraId="4F780B41" w14:textId="77777777" w:rsidTr="00401B83">
        <w:trPr>
          <w:trHeight w:val="805"/>
        </w:trPr>
        <w:tc>
          <w:tcPr>
            <w:tcW w:w="851" w:type="dxa"/>
          </w:tcPr>
          <w:p w14:paraId="50F808B4" w14:textId="77777777" w:rsidR="00404474" w:rsidRPr="008A4B0A" w:rsidRDefault="00CC4E2B">
            <w:pPr>
              <w:pStyle w:val="TableParagraph"/>
              <w:spacing w:line="239" w:lineRule="exact"/>
              <w:rPr>
                <w:rFonts w:ascii="Times New Roman" w:hAnsi="Times New Roman" w:cs="Times New Roman"/>
                <w:sz w:val="20"/>
                <w:szCs w:val="20"/>
              </w:rPr>
            </w:pPr>
            <w:r w:rsidRPr="008A4B0A">
              <w:rPr>
                <w:rFonts w:ascii="Times New Roman" w:hAnsi="Times New Roman" w:cs="Times New Roman"/>
                <w:sz w:val="20"/>
                <w:szCs w:val="20"/>
              </w:rPr>
              <w:t>#62:</w:t>
            </w:r>
          </w:p>
          <w:p w14:paraId="5672B0BD" w14:textId="77777777" w:rsidR="00404474" w:rsidRPr="008A4B0A" w:rsidRDefault="00CC4E2B">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BR 8.3</w:t>
            </w:r>
          </w:p>
        </w:tc>
        <w:tc>
          <w:tcPr>
            <w:tcW w:w="3622" w:type="dxa"/>
            <w:shd w:val="clear" w:color="auto" w:fill="FFFFFF" w:themeFill="background1"/>
          </w:tcPr>
          <w:p w14:paraId="08F32A37" w14:textId="77777777" w:rsidR="00404474" w:rsidRPr="00401B83" w:rsidRDefault="00CC4E2B">
            <w:pPr>
              <w:pStyle w:val="TableParagraph"/>
              <w:spacing w:line="237" w:lineRule="auto"/>
              <w:ind w:left="104" w:right="278"/>
              <w:rPr>
                <w:rFonts w:ascii="Times New Roman" w:hAnsi="Times New Roman" w:cs="Times New Roman"/>
                <w:sz w:val="20"/>
                <w:szCs w:val="20"/>
              </w:rPr>
            </w:pPr>
            <w:r w:rsidRPr="00401B83">
              <w:rPr>
                <w:rFonts w:ascii="Times New Roman" w:hAnsi="Times New Roman" w:cs="Times New Roman"/>
                <w:sz w:val="20"/>
                <w:szCs w:val="20"/>
              </w:rPr>
              <w:t>Merit should be given for courses taken elsewhere or other relevant</w:t>
            </w:r>
          </w:p>
          <w:p w14:paraId="73A73481" w14:textId="77777777" w:rsidR="00404474" w:rsidRPr="00401B83" w:rsidRDefault="00CC4E2B">
            <w:pPr>
              <w:pStyle w:val="TableParagraph"/>
              <w:spacing w:line="254" w:lineRule="exact"/>
              <w:ind w:left="104"/>
              <w:rPr>
                <w:rFonts w:ascii="Times New Roman" w:hAnsi="Times New Roman" w:cs="Times New Roman"/>
                <w:sz w:val="20"/>
                <w:szCs w:val="20"/>
              </w:rPr>
            </w:pPr>
            <w:r w:rsidRPr="00401B83">
              <w:rPr>
                <w:rFonts w:ascii="Times New Roman" w:hAnsi="Times New Roman" w:cs="Times New Roman"/>
                <w:sz w:val="20"/>
                <w:szCs w:val="20"/>
              </w:rPr>
              <w:t>experience.</w:t>
            </w:r>
          </w:p>
        </w:tc>
        <w:tc>
          <w:tcPr>
            <w:tcW w:w="1166" w:type="dxa"/>
            <w:shd w:val="clear" w:color="auto" w:fill="FFFFFF" w:themeFill="background1"/>
          </w:tcPr>
          <w:p w14:paraId="70961F5D" w14:textId="57C09C65" w:rsidR="00404474" w:rsidRPr="00401B83" w:rsidRDefault="006438C8">
            <w:pPr>
              <w:pStyle w:val="TableParagraph"/>
              <w:ind w:left="0"/>
              <w:rPr>
                <w:rFonts w:ascii="Times New Roman" w:hAnsi="Times New Roman" w:cs="Times New Roman"/>
                <w:sz w:val="20"/>
                <w:szCs w:val="20"/>
              </w:rPr>
            </w:pPr>
            <w:r w:rsidRPr="00401B83">
              <w:rPr>
                <w:rFonts w:ascii="Times New Roman" w:hAnsi="Times New Roman" w:cs="Times New Roman"/>
                <w:sz w:val="20"/>
                <w:szCs w:val="20"/>
              </w:rPr>
              <w:t xml:space="preserve"> Yes </w:t>
            </w:r>
          </w:p>
        </w:tc>
        <w:tc>
          <w:tcPr>
            <w:tcW w:w="3172" w:type="dxa"/>
            <w:shd w:val="clear" w:color="auto" w:fill="FFFFFF" w:themeFill="background1"/>
          </w:tcPr>
          <w:p w14:paraId="4A3E1F35" w14:textId="77777777" w:rsidR="00404474" w:rsidRPr="00401B83" w:rsidRDefault="00CC4E2B">
            <w:pPr>
              <w:pStyle w:val="TableParagraph"/>
              <w:spacing w:line="237" w:lineRule="auto"/>
              <w:ind w:left="108" w:right="233"/>
              <w:rPr>
                <w:rFonts w:ascii="Times New Roman" w:hAnsi="Times New Roman" w:cs="Times New Roman"/>
                <w:i/>
                <w:sz w:val="20"/>
                <w:szCs w:val="20"/>
              </w:rPr>
            </w:pPr>
            <w:r w:rsidRPr="00401B83">
              <w:rPr>
                <w:rFonts w:ascii="Times New Roman" w:hAnsi="Times New Roman" w:cs="Times New Roman"/>
                <w:i/>
                <w:sz w:val="20"/>
                <w:szCs w:val="20"/>
              </w:rPr>
              <w:t>Is merit given? For courses? For previous research?</w:t>
            </w:r>
          </w:p>
        </w:tc>
        <w:tc>
          <w:tcPr>
            <w:tcW w:w="6788" w:type="dxa"/>
            <w:shd w:val="clear" w:color="auto" w:fill="FFFFFF" w:themeFill="background1"/>
          </w:tcPr>
          <w:p w14:paraId="6C3BB0C8" w14:textId="6544151B" w:rsidR="004C4636" w:rsidRPr="00401B83" w:rsidRDefault="004C4636">
            <w:pPr>
              <w:pStyle w:val="TableParagraph"/>
              <w:numPr>
                <w:ilvl w:val="0"/>
                <w:numId w:val="72"/>
              </w:numPr>
              <w:jc w:val="both"/>
              <w:rPr>
                <w:rFonts w:ascii="Times New Roman" w:hAnsi="Times New Roman" w:cs="Times New Roman"/>
                <w:sz w:val="20"/>
                <w:szCs w:val="20"/>
                <w:lang w:val="tr-TR"/>
              </w:rPr>
            </w:pPr>
            <w:r w:rsidRPr="00401B83">
              <w:rPr>
                <w:rFonts w:ascii="Times New Roman" w:hAnsi="Times New Roman" w:cs="Times New Roman"/>
                <w:sz w:val="20"/>
                <w:szCs w:val="20"/>
              </w:rPr>
              <w:t xml:space="preserve">There are some regulations if the PhD candidate is taken some of the courses elsewhere before </w:t>
            </w:r>
            <w:r w:rsidR="00EC1E0A" w:rsidRPr="00401B83">
              <w:rPr>
                <w:rFonts w:ascii="Times New Roman" w:hAnsi="Times New Roman" w:cs="Times New Roman"/>
                <w:sz w:val="20"/>
                <w:szCs w:val="20"/>
              </w:rPr>
              <w:t>(e.g.,</w:t>
            </w:r>
            <w:r w:rsidRPr="00401B83">
              <w:rPr>
                <w:rFonts w:ascii="Times New Roman" w:hAnsi="Times New Roman" w:cs="Times New Roman"/>
                <w:sz w:val="20"/>
                <w:szCs w:val="20"/>
              </w:rPr>
              <w:t xml:space="preserve"> during his/ her master’s degree, some other institution). If this is the case the equivalence of the course content is determined by related </w:t>
            </w:r>
            <w:r w:rsidRPr="00401B83">
              <w:rPr>
                <w:rFonts w:ascii="Times New Roman" w:hAnsi="Times New Roman" w:cs="Times New Roman"/>
                <w:sz w:val="20"/>
                <w:szCs w:val="20"/>
                <w:lang w:val="en"/>
              </w:rPr>
              <w:t xml:space="preserve">discipline.  After </w:t>
            </w:r>
            <w:r w:rsidR="00EC1E0A" w:rsidRPr="00401B83">
              <w:rPr>
                <w:rFonts w:ascii="Times New Roman" w:hAnsi="Times New Roman" w:cs="Times New Roman"/>
                <w:sz w:val="20"/>
                <w:szCs w:val="20"/>
                <w:lang w:val="en"/>
              </w:rPr>
              <w:t>these regulations</w:t>
            </w:r>
            <w:r w:rsidRPr="00401B83">
              <w:rPr>
                <w:rFonts w:ascii="Times New Roman" w:hAnsi="Times New Roman" w:cs="Times New Roman"/>
                <w:sz w:val="20"/>
                <w:szCs w:val="20"/>
                <w:lang w:val="en"/>
              </w:rPr>
              <w:t xml:space="preserve"> exempt</w:t>
            </w:r>
            <w:r w:rsidR="00EC1E0A" w:rsidRPr="00401B83">
              <w:rPr>
                <w:rFonts w:ascii="Times New Roman" w:hAnsi="Times New Roman" w:cs="Times New Roman"/>
                <w:sz w:val="20"/>
                <w:szCs w:val="20"/>
                <w:lang w:val="en"/>
              </w:rPr>
              <w:t xml:space="preserve"> of the courses are possible for the candidates. But they still require the complete    numbers of mandatory ACTS by institution</w:t>
            </w:r>
          </w:p>
          <w:p w14:paraId="1FF31A4C" w14:textId="48F9E09E" w:rsidR="004C4636" w:rsidRPr="00401B83" w:rsidRDefault="004C4636" w:rsidP="008A4B0A">
            <w:pPr>
              <w:pStyle w:val="TableParagraph"/>
              <w:jc w:val="both"/>
              <w:rPr>
                <w:rFonts w:ascii="Times New Roman" w:hAnsi="Times New Roman" w:cs="Times New Roman"/>
                <w:sz w:val="20"/>
                <w:szCs w:val="20"/>
                <w:lang w:val="tr-TR"/>
              </w:rPr>
            </w:pPr>
          </w:p>
          <w:p w14:paraId="7679F95A" w14:textId="144EBD37" w:rsidR="00575ADC" w:rsidRPr="00401B83" w:rsidRDefault="00000000" w:rsidP="008A4B0A">
            <w:pPr>
              <w:pStyle w:val="TableParagraph"/>
              <w:jc w:val="both"/>
              <w:rPr>
                <w:rStyle w:val="Kpr"/>
                <w:rFonts w:ascii="Times New Roman" w:hAnsi="Times New Roman" w:cs="Times New Roman"/>
                <w:sz w:val="20"/>
                <w:szCs w:val="20"/>
                <w:lang w:val="tr-TR"/>
              </w:rPr>
            </w:pPr>
            <w:hyperlink r:id="rId56" w:history="1">
              <w:r w:rsidR="004C4636" w:rsidRPr="00401B83">
                <w:rPr>
                  <w:rStyle w:val="Kpr"/>
                  <w:rFonts w:ascii="Times New Roman" w:hAnsi="Times New Roman" w:cs="Times New Roman"/>
                  <w:sz w:val="20"/>
                  <w:szCs w:val="20"/>
                  <w:lang w:val="tr-TR"/>
                </w:rPr>
                <w:t>https://uludag.edu.tr/saglikbilimleri</w:t>
              </w:r>
            </w:hyperlink>
          </w:p>
          <w:p w14:paraId="6101A8A9" w14:textId="77777777" w:rsidR="006438C8" w:rsidRPr="00401B83" w:rsidRDefault="006438C8" w:rsidP="00575ADC">
            <w:pPr>
              <w:pStyle w:val="TableParagraph"/>
              <w:rPr>
                <w:rFonts w:ascii="Times New Roman" w:hAnsi="Times New Roman" w:cs="Times New Roman"/>
                <w:sz w:val="20"/>
                <w:szCs w:val="20"/>
                <w:lang w:val="tr-TR"/>
              </w:rPr>
            </w:pPr>
          </w:p>
          <w:p w14:paraId="4C4007CC" w14:textId="77777777" w:rsidR="00404474" w:rsidRPr="00401B83" w:rsidRDefault="00404474">
            <w:pPr>
              <w:pStyle w:val="TableParagraph"/>
              <w:ind w:left="0"/>
              <w:rPr>
                <w:rFonts w:ascii="Times New Roman" w:hAnsi="Times New Roman" w:cs="Times New Roman"/>
                <w:sz w:val="20"/>
                <w:szCs w:val="20"/>
              </w:rPr>
            </w:pPr>
          </w:p>
        </w:tc>
      </w:tr>
      <w:tr w:rsidR="00404474" w:rsidRPr="008A4B0A" w14:paraId="32AC5E76" w14:textId="77777777" w:rsidTr="00B5112B">
        <w:trPr>
          <w:trHeight w:val="1345"/>
        </w:trPr>
        <w:tc>
          <w:tcPr>
            <w:tcW w:w="851" w:type="dxa"/>
          </w:tcPr>
          <w:p w14:paraId="4B5496E7" w14:textId="77777777" w:rsidR="00404474" w:rsidRPr="008A4B0A" w:rsidRDefault="00CC4E2B">
            <w:pPr>
              <w:pStyle w:val="TableParagraph"/>
              <w:spacing w:line="239" w:lineRule="exact"/>
              <w:rPr>
                <w:rFonts w:ascii="Times New Roman" w:hAnsi="Times New Roman" w:cs="Times New Roman"/>
                <w:sz w:val="20"/>
                <w:szCs w:val="20"/>
              </w:rPr>
            </w:pPr>
            <w:r w:rsidRPr="008A4B0A">
              <w:rPr>
                <w:rFonts w:ascii="Times New Roman" w:hAnsi="Times New Roman" w:cs="Times New Roman"/>
                <w:sz w:val="20"/>
                <w:szCs w:val="20"/>
              </w:rPr>
              <w:t>#63:</w:t>
            </w:r>
          </w:p>
          <w:p w14:paraId="072DF10A" w14:textId="77777777" w:rsidR="00404474" w:rsidRPr="008A4B0A" w:rsidRDefault="00CC4E2B">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QD 8.1</w:t>
            </w:r>
          </w:p>
        </w:tc>
        <w:tc>
          <w:tcPr>
            <w:tcW w:w="3622" w:type="dxa"/>
          </w:tcPr>
          <w:p w14:paraId="0884CD4D" w14:textId="77777777" w:rsidR="00404474" w:rsidRPr="008A4B0A" w:rsidRDefault="00CC4E2B">
            <w:pPr>
              <w:pStyle w:val="TableParagraph"/>
              <w:ind w:left="104"/>
              <w:rPr>
                <w:rFonts w:ascii="Times New Roman" w:hAnsi="Times New Roman" w:cs="Times New Roman"/>
                <w:sz w:val="20"/>
                <w:szCs w:val="20"/>
              </w:rPr>
            </w:pPr>
            <w:r w:rsidRPr="008A4B0A">
              <w:rPr>
                <w:rFonts w:ascii="Times New Roman" w:hAnsi="Times New Roman" w:cs="Times New Roman"/>
                <w:sz w:val="20"/>
                <w:szCs w:val="20"/>
              </w:rPr>
              <w:t xml:space="preserve">There ought to be procedures for regular review and updating of the structure, function and quality of PhD </w:t>
            </w:r>
            <w:proofErr w:type="spellStart"/>
            <w:r w:rsidRPr="008A4B0A">
              <w:rPr>
                <w:rFonts w:ascii="Times New Roman" w:hAnsi="Times New Roman" w:cs="Times New Roman"/>
                <w:sz w:val="20"/>
                <w:szCs w:val="20"/>
              </w:rPr>
              <w:t>programmes</w:t>
            </w:r>
            <w:proofErr w:type="spellEnd"/>
            <w:r w:rsidRPr="008A4B0A">
              <w:rPr>
                <w:rFonts w:ascii="Times New Roman" w:hAnsi="Times New Roman" w:cs="Times New Roman"/>
                <w:sz w:val="20"/>
                <w:szCs w:val="20"/>
              </w:rPr>
              <w:t>, including both</w:t>
            </w:r>
          </w:p>
          <w:p w14:paraId="69C4AD15" w14:textId="77777777" w:rsidR="00404474" w:rsidRPr="008A4B0A" w:rsidRDefault="00CC4E2B">
            <w:pPr>
              <w:pStyle w:val="TableParagraph"/>
              <w:spacing w:line="254" w:lineRule="exact"/>
              <w:ind w:left="104"/>
              <w:rPr>
                <w:rFonts w:ascii="Times New Roman" w:hAnsi="Times New Roman" w:cs="Times New Roman"/>
                <w:sz w:val="20"/>
                <w:szCs w:val="20"/>
              </w:rPr>
            </w:pPr>
            <w:r w:rsidRPr="008A4B0A">
              <w:rPr>
                <w:rFonts w:ascii="Times New Roman" w:hAnsi="Times New Roman" w:cs="Times New Roman"/>
                <w:sz w:val="20"/>
                <w:szCs w:val="20"/>
              </w:rPr>
              <w:t>supervisor and candidate feedback.</w:t>
            </w:r>
          </w:p>
        </w:tc>
        <w:tc>
          <w:tcPr>
            <w:tcW w:w="1166" w:type="dxa"/>
          </w:tcPr>
          <w:p w14:paraId="3930DB9E" w14:textId="5C1CA6B1" w:rsidR="00404474" w:rsidRPr="008A4B0A" w:rsidRDefault="006438C8">
            <w:pPr>
              <w:pStyle w:val="TableParagraph"/>
              <w:ind w:left="0"/>
              <w:rPr>
                <w:rFonts w:ascii="Times New Roman" w:hAnsi="Times New Roman" w:cs="Times New Roman"/>
                <w:sz w:val="20"/>
                <w:szCs w:val="20"/>
              </w:rPr>
            </w:pPr>
            <w:r w:rsidRPr="008A4B0A">
              <w:rPr>
                <w:rFonts w:ascii="Times New Roman" w:hAnsi="Times New Roman" w:cs="Times New Roman"/>
                <w:sz w:val="20"/>
                <w:szCs w:val="20"/>
              </w:rPr>
              <w:t xml:space="preserve"> Yes </w:t>
            </w:r>
          </w:p>
        </w:tc>
        <w:tc>
          <w:tcPr>
            <w:tcW w:w="3172" w:type="dxa"/>
          </w:tcPr>
          <w:p w14:paraId="2265FFD6" w14:textId="77777777" w:rsidR="00404474" w:rsidRPr="008A4B0A" w:rsidRDefault="00CC4E2B">
            <w:pPr>
              <w:pStyle w:val="TableParagraph"/>
              <w:spacing w:line="242" w:lineRule="auto"/>
              <w:ind w:left="108" w:right="250"/>
              <w:rPr>
                <w:rFonts w:ascii="Times New Roman" w:hAnsi="Times New Roman" w:cs="Times New Roman"/>
                <w:i/>
                <w:sz w:val="20"/>
                <w:szCs w:val="20"/>
              </w:rPr>
            </w:pPr>
            <w:r w:rsidRPr="008A4B0A">
              <w:rPr>
                <w:rFonts w:ascii="Times New Roman" w:hAnsi="Times New Roman" w:cs="Times New Roman"/>
                <w:i/>
                <w:sz w:val="20"/>
                <w:szCs w:val="20"/>
              </w:rPr>
              <w:t>Provide information about how this is performed.</w:t>
            </w:r>
          </w:p>
        </w:tc>
        <w:tc>
          <w:tcPr>
            <w:tcW w:w="6788" w:type="dxa"/>
            <w:shd w:val="clear" w:color="auto" w:fill="FFFFFF" w:themeFill="background1"/>
          </w:tcPr>
          <w:p w14:paraId="3E147A80" w14:textId="2AC97177" w:rsidR="00404474" w:rsidRPr="00401B83" w:rsidRDefault="00DB5110">
            <w:pPr>
              <w:pStyle w:val="TableParagraph"/>
              <w:numPr>
                <w:ilvl w:val="0"/>
                <w:numId w:val="71"/>
              </w:numPr>
              <w:jc w:val="both"/>
              <w:rPr>
                <w:rFonts w:ascii="Times New Roman" w:hAnsi="Times New Roman" w:cs="Times New Roman"/>
                <w:sz w:val="20"/>
                <w:szCs w:val="20"/>
              </w:rPr>
            </w:pPr>
            <w:r w:rsidRPr="00401B83">
              <w:rPr>
                <w:rFonts w:ascii="Times New Roman" w:hAnsi="Times New Roman" w:cs="Times New Roman"/>
                <w:sz w:val="20"/>
                <w:szCs w:val="20"/>
              </w:rPr>
              <w:t xml:space="preserve">Every year (December-July) satisfaction surveys are conducted by the </w:t>
            </w:r>
            <w:r w:rsidR="00DF4EC0" w:rsidRPr="00401B83">
              <w:rPr>
                <w:rFonts w:ascii="Times New Roman" w:hAnsi="Times New Roman" w:cs="Times New Roman"/>
                <w:sz w:val="20"/>
                <w:szCs w:val="20"/>
              </w:rPr>
              <w:t>University</w:t>
            </w:r>
            <w:r w:rsidRPr="00401B83">
              <w:rPr>
                <w:rFonts w:ascii="Times New Roman" w:hAnsi="Times New Roman" w:cs="Times New Roman"/>
                <w:sz w:val="20"/>
                <w:szCs w:val="20"/>
              </w:rPr>
              <w:t xml:space="preserve"> Rectorate for every unit of the </w:t>
            </w:r>
            <w:r w:rsidR="00FD0989" w:rsidRPr="00401B83">
              <w:rPr>
                <w:rFonts w:ascii="Times New Roman" w:hAnsi="Times New Roman" w:cs="Times New Roman"/>
                <w:sz w:val="20"/>
                <w:szCs w:val="20"/>
              </w:rPr>
              <w:t>University.</w:t>
            </w:r>
            <w:r w:rsidR="00764A88" w:rsidRPr="00401B83">
              <w:rPr>
                <w:rFonts w:ascii="Times New Roman" w:hAnsi="Times New Roman" w:cs="Times New Roman"/>
                <w:sz w:val="20"/>
                <w:szCs w:val="20"/>
              </w:rPr>
              <w:t xml:space="preserve"> </w:t>
            </w:r>
            <w:r w:rsidR="005F736D" w:rsidRPr="00401B83">
              <w:rPr>
                <w:rFonts w:ascii="Times New Roman" w:hAnsi="Times New Roman" w:cs="Times New Roman"/>
                <w:sz w:val="20"/>
                <w:szCs w:val="20"/>
              </w:rPr>
              <w:t>In this context, the student's satisfaction with the institute is evaluated and reports are prepared for improvements.</w:t>
            </w:r>
          </w:p>
        </w:tc>
      </w:tr>
      <w:tr w:rsidR="00404474" w:rsidRPr="008A4B0A" w14:paraId="65DD5C05" w14:textId="77777777">
        <w:trPr>
          <w:trHeight w:val="1905"/>
        </w:trPr>
        <w:tc>
          <w:tcPr>
            <w:tcW w:w="851" w:type="dxa"/>
          </w:tcPr>
          <w:p w14:paraId="19B0A62B" w14:textId="77777777" w:rsidR="00404474" w:rsidRPr="008A4B0A" w:rsidRDefault="00CC4E2B">
            <w:pPr>
              <w:pStyle w:val="TableParagraph"/>
              <w:spacing w:line="234" w:lineRule="exact"/>
              <w:rPr>
                <w:rFonts w:ascii="Times New Roman" w:hAnsi="Times New Roman" w:cs="Times New Roman"/>
                <w:sz w:val="20"/>
                <w:szCs w:val="20"/>
              </w:rPr>
            </w:pPr>
            <w:r w:rsidRPr="008A4B0A">
              <w:rPr>
                <w:rFonts w:ascii="Times New Roman" w:hAnsi="Times New Roman" w:cs="Times New Roman"/>
                <w:sz w:val="20"/>
                <w:szCs w:val="20"/>
              </w:rPr>
              <w:t>#64:</w:t>
            </w:r>
          </w:p>
          <w:p w14:paraId="28E3762C" w14:textId="77777777" w:rsidR="00404474" w:rsidRPr="008A4B0A" w:rsidRDefault="00CC4E2B">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QD 8.2</w:t>
            </w:r>
          </w:p>
        </w:tc>
        <w:tc>
          <w:tcPr>
            <w:tcW w:w="3622" w:type="dxa"/>
          </w:tcPr>
          <w:p w14:paraId="39393274" w14:textId="77777777" w:rsidR="00404474" w:rsidRPr="008A4B0A" w:rsidRDefault="00CC4E2B">
            <w:pPr>
              <w:pStyle w:val="TableParagraph"/>
              <w:ind w:left="104" w:right="129"/>
              <w:rPr>
                <w:rFonts w:ascii="Times New Roman" w:hAnsi="Times New Roman" w:cs="Times New Roman"/>
                <w:sz w:val="20"/>
                <w:szCs w:val="20"/>
              </w:rPr>
            </w:pPr>
            <w:r w:rsidRPr="008A4B0A">
              <w:rPr>
                <w:rFonts w:ascii="Times New Roman" w:hAnsi="Times New Roman" w:cs="Times New Roman"/>
                <w:spacing w:val="4"/>
                <w:sz w:val="20"/>
                <w:szCs w:val="20"/>
              </w:rPr>
              <w:t xml:space="preserve">Representatives </w:t>
            </w:r>
            <w:r w:rsidRPr="008A4B0A">
              <w:rPr>
                <w:rFonts w:ascii="Times New Roman" w:hAnsi="Times New Roman" w:cs="Times New Roman"/>
                <w:sz w:val="20"/>
                <w:szCs w:val="20"/>
              </w:rPr>
              <w:t xml:space="preserve">of </w:t>
            </w:r>
            <w:r w:rsidRPr="008A4B0A">
              <w:rPr>
                <w:rFonts w:ascii="Times New Roman" w:hAnsi="Times New Roman" w:cs="Times New Roman"/>
                <w:spacing w:val="5"/>
                <w:sz w:val="20"/>
                <w:szCs w:val="20"/>
              </w:rPr>
              <w:t xml:space="preserve">the </w:t>
            </w:r>
            <w:r w:rsidRPr="008A4B0A">
              <w:rPr>
                <w:rFonts w:ascii="Times New Roman" w:hAnsi="Times New Roman" w:cs="Times New Roman"/>
                <w:spacing w:val="3"/>
                <w:sz w:val="20"/>
                <w:szCs w:val="20"/>
              </w:rPr>
              <w:t xml:space="preserve">PhD </w:t>
            </w:r>
            <w:r w:rsidRPr="008A4B0A">
              <w:rPr>
                <w:rFonts w:ascii="Times New Roman" w:hAnsi="Times New Roman" w:cs="Times New Roman"/>
                <w:spacing w:val="4"/>
                <w:sz w:val="20"/>
                <w:szCs w:val="20"/>
              </w:rPr>
              <w:t xml:space="preserve">candidates </w:t>
            </w:r>
            <w:r w:rsidRPr="008A4B0A">
              <w:rPr>
                <w:rFonts w:ascii="Times New Roman" w:hAnsi="Times New Roman" w:cs="Times New Roman"/>
                <w:spacing w:val="3"/>
                <w:sz w:val="20"/>
                <w:szCs w:val="20"/>
              </w:rPr>
              <w:t xml:space="preserve">ought </w:t>
            </w:r>
            <w:r w:rsidRPr="008A4B0A">
              <w:rPr>
                <w:rFonts w:ascii="Times New Roman" w:hAnsi="Times New Roman" w:cs="Times New Roman"/>
                <w:spacing w:val="5"/>
                <w:sz w:val="20"/>
                <w:szCs w:val="20"/>
              </w:rPr>
              <w:t xml:space="preserve">to </w:t>
            </w:r>
            <w:r w:rsidRPr="008A4B0A">
              <w:rPr>
                <w:rFonts w:ascii="Times New Roman" w:hAnsi="Times New Roman" w:cs="Times New Roman"/>
                <w:sz w:val="20"/>
                <w:szCs w:val="20"/>
              </w:rPr>
              <w:t>interact with the leadership of the graduate school regarding the running of the</w:t>
            </w:r>
            <w:r w:rsidRPr="008A4B0A">
              <w:rPr>
                <w:rFonts w:ascii="Times New Roman" w:hAnsi="Times New Roman" w:cs="Times New Roman"/>
                <w:spacing w:val="-25"/>
                <w:sz w:val="20"/>
                <w:szCs w:val="20"/>
              </w:rPr>
              <w:t xml:space="preserve"> </w:t>
            </w:r>
            <w:r w:rsidRPr="008A4B0A">
              <w:rPr>
                <w:rFonts w:ascii="Times New Roman" w:hAnsi="Times New Roman" w:cs="Times New Roman"/>
                <w:sz w:val="20"/>
                <w:szCs w:val="20"/>
              </w:rPr>
              <w:t xml:space="preserve">graduate school. </w:t>
            </w:r>
            <w:r w:rsidRPr="008A4B0A">
              <w:rPr>
                <w:rFonts w:ascii="Times New Roman" w:hAnsi="Times New Roman" w:cs="Times New Roman"/>
                <w:spacing w:val="8"/>
                <w:sz w:val="20"/>
                <w:szCs w:val="20"/>
              </w:rPr>
              <w:t xml:space="preserve">Candidate </w:t>
            </w:r>
            <w:proofErr w:type="spellStart"/>
            <w:r w:rsidRPr="008A4B0A">
              <w:rPr>
                <w:rFonts w:ascii="Times New Roman" w:hAnsi="Times New Roman" w:cs="Times New Roman"/>
                <w:sz w:val="20"/>
                <w:szCs w:val="20"/>
              </w:rPr>
              <w:t>organisations</w:t>
            </w:r>
            <w:proofErr w:type="spellEnd"/>
            <w:r w:rsidRPr="008A4B0A">
              <w:rPr>
                <w:rFonts w:ascii="Times New Roman" w:hAnsi="Times New Roman" w:cs="Times New Roman"/>
                <w:sz w:val="20"/>
                <w:szCs w:val="20"/>
              </w:rPr>
              <w:t xml:space="preserve"> ought to be encouraged</w:t>
            </w:r>
            <w:r w:rsidRPr="008A4B0A">
              <w:rPr>
                <w:rFonts w:ascii="Times New Roman" w:hAnsi="Times New Roman" w:cs="Times New Roman"/>
                <w:spacing w:val="-4"/>
                <w:sz w:val="20"/>
                <w:szCs w:val="20"/>
              </w:rPr>
              <w:t xml:space="preserve"> </w:t>
            </w:r>
            <w:r w:rsidRPr="008A4B0A">
              <w:rPr>
                <w:rFonts w:ascii="Times New Roman" w:hAnsi="Times New Roman" w:cs="Times New Roman"/>
                <w:sz w:val="20"/>
                <w:szCs w:val="20"/>
              </w:rPr>
              <w:t>and</w:t>
            </w:r>
          </w:p>
          <w:p w14:paraId="62515605" w14:textId="77777777" w:rsidR="00404474" w:rsidRPr="008A4B0A" w:rsidRDefault="00CC4E2B">
            <w:pPr>
              <w:pStyle w:val="TableParagraph"/>
              <w:spacing w:line="284" w:lineRule="exact"/>
              <w:ind w:left="104"/>
              <w:rPr>
                <w:rFonts w:ascii="Times New Roman" w:hAnsi="Times New Roman" w:cs="Times New Roman"/>
                <w:sz w:val="20"/>
                <w:szCs w:val="20"/>
              </w:rPr>
            </w:pPr>
            <w:r w:rsidRPr="008A4B0A">
              <w:rPr>
                <w:rFonts w:ascii="Times New Roman" w:hAnsi="Times New Roman" w:cs="Times New Roman"/>
                <w:sz w:val="20"/>
                <w:szCs w:val="20"/>
              </w:rPr>
              <w:t>facilitated.</w:t>
            </w:r>
          </w:p>
        </w:tc>
        <w:tc>
          <w:tcPr>
            <w:tcW w:w="1166" w:type="dxa"/>
          </w:tcPr>
          <w:p w14:paraId="655DDB66" w14:textId="22539AB1" w:rsidR="00404474" w:rsidRPr="008A4B0A" w:rsidRDefault="006438C8">
            <w:pPr>
              <w:pStyle w:val="TableParagraph"/>
              <w:ind w:left="0"/>
              <w:rPr>
                <w:rFonts w:ascii="Times New Roman" w:hAnsi="Times New Roman" w:cs="Times New Roman"/>
                <w:sz w:val="20"/>
                <w:szCs w:val="20"/>
              </w:rPr>
            </w:pPr>
            <w:r w:rsidRPr="008A4B0A">
              <w:rPr>
                <w:rFonts w:ascii="Times New Roman" w:hAnsi="Times New Roman" w:cs="Times New Roman"/>
                <w:sz w:val="20"/>
                <w:szCs w:val="20"/>
              </w:rPr>
              <w:t xml:space="preserve"> Yes</w:t>
            </w:r>
          </w:p>
        </w:tc>
        <w:tc>
          <w:tcPr>
            <w:tcW w:w="3172" w:type="dxa"/>
          </w:tcPr>
          <w:p w14:paraId="5CB6D33C" w14:textId="77777777" w:rsidR="00404474" w:rsidRPr="008A4B0A" w:rsidRDefault="00CC4E2B">
            <w:pPr>
              <w:pStyle w:val="TableParagraph"/>
              <w:spacing w:line="242" w:lineRule="auto"/>
              <w:ind w:left="108" w:right="208"/>
              <w:rPr>
                <w:rFonts w:ascii="Times New Roman" w:hAnsi="Times New Roman" w:cs="Times New Roman"/>
                <w:i/>
                <w:sz w:val="20"/>
                <w:szCs w:val="20"/>
              </w:rPr>
            </w:pPr>
            <w:r w:rsidRPr="008A4B0A">
              <w:rPr>
                <w:rFonts w:ascii="Times New Roman" w:hAnsi="Times New Roman" w:cs="Times New Roman"/>
                <w:i/>
                <w:sz w:val="20"/>
                <w:szCs w:val="20"/>
              </w:rPr>
              <w:t>How are PhD candidates involved in the running of the graduate school? Is there a PhD association or equivalent?</w:t>
            </w:r>
          </w:p>
        </w:tc>
        <w:tc>
          <w:tcPr>
            <w:tcW w:w="6788" w:type="dxa"/>
          </w:tcPr>
          <w:p w14:paraId="77177048" w14:textId="77777777" w:rsidR="00575ADC" w:rsidRPr="008A4B0A" w:rsidRDefault="00575ADC">
            <w:pPr>
              <w:pStyle w:val="TableParagraph"/>
              <w:numPr>
                <w:ilvl w:val="0"/>
                <w:numId w:val="71"/>
              </w:numPr>
              <w:rPr>
                <w:rFonts w:ascii="Times New Roman" w:hAnsi="Times New Roman" w:cs="Times New Roman"/>
                <w:sz w:val="20"/>
                <w:szCs w:val="20"/>
                <w:lang w:val="en"/>
              </w:rPr>
            </w:pPr>
            <w:r w:rsidRPr="008A4B0A">
              <w:rPr>
                <w:rFonts w:ascii="Times New Roman" w:hAnsi="Times New Roman" w:cs="Times New Roman"/>
                <w:sz w:val="20"/>
                <w:szCs w:val="20"/>
                <w:lang w:val="en"/>
              </w:rPr>
              <w:t>Questionnaires measuring students' satisfaction levels are applied.</w:t>
            </w:r>
          </w:p>
          <w:p w14:paraId="593B7CFB" w14:textId="1B11A906" w:rsidR="00575ADC" w:rsidRPr="00401B83" w:rsidRDefault="00575ADC">
            <w:pPr>
              <w:pStyle w:val="TableParagraph"/>
              <w:numPr>
                <w:ilvl w:val="0"/>
                <w:numId w:val="73"/>
              </w:numPr>
              <w:rPr>
                <w:rFonts w:ascii="Times New Roman" w:hAnsi="Times New Roman" w:cs="Times New Roman"/>
                <w:sz w:val="20"/>
                <w:szCs w:val="20"/>
                <w:lang w:val="en"/>
              </w:rPr>
            </w:pPr>
            <w:r w:rsidRPr="008A4B0A">
              <w:rPr>
                <w:rFonts w:ascii="Times New Roman" w:hAnsi="Times New Roman" w:cs="Times New Roman"/>
                <w:sz w:val="20"/>
                <w:szCs w:val="20"/>
                <w:lang w:val="en"/>
              </w:rPr>
              <w:t xml:space="preserve">The satisfaction levels of faculty members are also evaluated by the regular </w:t>
            </w:r>
            <w:r w:rsidRPr="00401B83">
              <w:rPr>
                <w:rFonts w:ascii="Times New Roman" w:hAnsi="Times New Roman" w:cs="Times New Roman"/>
                <w:sz w:val="20"/>
                <w:szCs w:val="20"/>
                <w:lang w:val="en"/>
              </w:rPr>
              <w:t>surveys conducted by the Rectorate.</w:t>
            </w:r>
          </w:p>
          <w:p w14:paraId="2B87E764" w14:textId="15B93651" w:rsidR="005F736D" w:rsidRPr="00401B83" w:rsidRDefault="005F736D">
            <w:pPr>
              <w:pStyle w:val="TableParagraph"/>
              <w:numPr>
                <w:ilvl w:val="0"/>
                <w:numId w:val="73"/>
              </w:numPr>
              <w:rPr>
                <w:rFonts w:ascii="Times New Roman" w:hAnsi="Times New Roman" w:cs="Times New Roman"/>
                <w:sz w:val="20"/>
                <w:szCs w:val="20"/>
                <w:lang w:val="tr-TR"/>
              </w:rPr>
            </w:pPr>
            <w:proofErr w:type="spellStart"/>
            <w:r w:rsidRPr="00401B83">
              <w:rPr>
                <w:rFonts w:ascii="Times New Roman" w:hAnsi="Times New Roman" w:cs="Times New Roman"/>
                <w:sz w:val="20"/>
                <w:szCs w:val="20"/>
                <w:lang w:val="tr-TR"/>
              </w:rPr>
              <w:t>And</w:t>
            </w:r>
            <w:proofErr w:type="spellEnd"/>
            <w:r w:rsidRPr="00401B83">
              <w:rPr>
                <w:rFonts w:ascii="Times New Roman" w:hAnsi="Times New Roman" w:cs="Times New Roman"/>
                <w:sz w:val="20"/>
                <w:szCs w:val="20"/>
                <w:lang w:val="tr-TR"/>
              </w:rPr>
              <w:t xml:space="preserve"> </w:t>
            </w:r>
            <w:proofErr w:type="spellStart"/>
            <w:r w:rsidRPr="00401B83">
              <w:rPr>
                <w:rFonts w:ascii="Times New Roman" w:hAnsi="Times New Roman" w:cs="Times New Roman"/>
                <w:sz w:val="20"/>
                <w:szCs w:val="20"/>
                <w:lang w:val="tr-TR"/>
              </w:rPr>
              <w:t>also</w:t>
            </w:r>
            <w:proofErr w:type="spellEnd"/>
            <w:r w:rsidRPr="00401B83">
              <w:rPr>
                <w:rFonts w:ascii="Times New Roman" w:hAnsi="Times New Roman" w:cs="Times New Roman"/>
                <w:sz w:val="20"/>
                <w:szCs w:val="20"/>
                <w:lang w:val="tr-TR"/>
              </w:rPr>
              <w:t xml:space="preserve"> </w:t>
            </w:r>
            <w:proofErr w:type="spellStart"/>
            <w:r w:rsidRPr="00401B83">
              <w:rPr>
                <w:rFonts w:ascii="Times New Roman" w:hAnsi="Times New Roman" w:cs="Times New Roman"/>
                <w:sz w:val="20"/>
                <w:szCs w:val="20"/>
                <w:lang w:val="tr-TR"/>
              </w:rPr>
              <w:t>for</w:t>
            </w:r>
            <w:proofErr w:type="spellEnd"/>
            <w:r w:rsidRPr="00401B83">
              <w:rPr>
                <w:rFonts w:ascii="Times New Roman" w:hAnsi="Times New Roman" w:cs="Times New Roman"/>
                <w:sz w:val="20"/>
                <w:szCs w:val="20"/>
                <w:lang w:val="tr-TR"/>
              </w:rPr>
              <w:t xml:space="preserve"> </w:t>
            </w:r>
            <w:proofErr w:type="spellStart"/>
            <w:r w:rsidRPr="00401B83">
              <w:rPr>
                <w:rFonts w:ascii="Times New Roman" w:hAnsi="Times New Roman" w:cs="Times New Roman"/>
                <w:sz w:val="20"/>
                <w:szCs w:val="20"/>
                <w:lang w:val="tr-TR"/>
              </w:rPr>
              <w:t>this</w:t>
            </w:r>
            <w:proofErr w:type="spellEnd"/>
            <w:r w:rsidRPr="00401B83">
              <w:rPr>
                <w:rFonts w:ascii="Times New Roman" w:hAnsi="Times New Roman" w:cs="Times New Roman"/>
                <w:sz w:val="20"/>
                <w:szCs w:val="20"/>
                <w:lang w:val="tr-TR"/>
              </w:rPr>
              <w:t xml:space="preserve"> </w:t>
            </w:r>
            <w:proofErr w:type="spellStart"/>
            <w:r w:rsidRPr="00401B83">
              <w:rPr>
                <w:rFonts w:ascii="Times New Roman" w:hAnsi="Times New Roman" w:cs="Times New Roman"/>
                <w:sz w:val="20"/>
                <w:szCs w:val="20"/>
                <w:lang w:val="tr-TR"/>
              </w:rPr>
              <w:t>purpose</w:t>
            </w:r>
            <w:proofErr w:type="spellEnd"/>
            <w:r w:rsidRPr="00401B83">
              <w:rPr>
                <w:rFonts w:ascii="Times New Roman" w:hAnsi="Times New Roman" w:cs="Times New Roman"/>
                <w:sz w:val="20"/>
                <w:szCs w:val="20"/>
                <w:lang w:val="tr-TR"/>
              </w:rPr>
              <w:t xml:space="preserve">, </w:t>
            </w:r>
            <w:proofErr w:type="spellStart"/>
            <w:r w:rsidRPr="00401B83">
              <w:rPr>
                <w:rFonts w:ascii="Times New Roman" w:hAnsi="Times New Roman" w:cs="Times New Roman"/>
                <w:sz w:val="20"/>
                <w:szCs w:val="20"/>
                <w:lang w:val="tr-TR"/>
              </w:rPr>
              <w:t>care</w:t>
            </w:r>
            <w:proofErr w:type="spellEnd"/>
            <w:r w:rsidRPr="00401B83">
              <w:rPr>
                <w:rFonts w:ascii="Times New Roman" w:hAnsi="Times New Roman" w:cs="Times New Roman"/>
                <w:sz w:val="20"/>
                <w:szCs w:val="20"/>
                <w:lang w:val="tr-TR"/>
              </w:rPr>
              <w:t xml:space="preserve"> is </w:t>
            </w:r>
            <w:proofErr w:type="spellStart"/>
            <w:r w:rsidRPr="00401B83">
              <w:rPr>
                <w:rFonts w:ascii="Times New Roman" w:hAnsi="Times New Roman" w:cs="Times New Roman"/>
                <w:sz w:val="20"/>
                <w:szCs w:val="20"/>
                <w:lang w:val="tr-TR"/>
              </w:rPr>
              <w:t>taken</w:t>
            </w:r>
            <w:proofErr w:type="spellEnd"/>
            <w:r w:rsidRPr="00401B83">
              <w:rPr>
                <w:rFonts w:ascii="Times New Roman" w:hAnsi="Times New Roman" w:cs="Times New Roman"/>
                <w:sz w:val="20"/>
                <w:szCs w:val="20"/>
                <w:lang w:val="tr-TR"/>
              </w:rPr>
              <w:t xml:space="preserve"> </w:t>
            </w:r>
            <w:proofErr w:type="spellStart"/>
            <w:r w:rsidRPr="00401B83">
              <w:rPr>
                <w:rFonts w:ascii="Times New Roman" w:hAnsi="Times New Roman" w:cs="Times New Roman"/>
                <w:sz w:val="20"/>
                <w:szCs w:val="20"/>
                <w:lang w:val="tr-TR"/>
              </w:rPr>
              <w:t>to</w:t>
            </w:r>
            <w:proofErr w:type="spellEnd"/>
            <w:r w:rsidRPr="00401B83">
              <w:rPr>
                <w:rFonts w:ascii="Times New Roman" w:hAnsi="Times New Roman" w:cs="Times New Roman"/>
                <w:sz w:val="20"/>
                <w:szCs w:val="20"/>
                <w:lang w:val="tr-TR"/>
              </w:rPr>
              <w:t xml:space="preserve"> </w:t>
            </w:r>
            <w:proofErr w:type="spellStart"/>
            <w:r w:rsidRPr="00401B83">
              <w:rPr>
                <w:rFonts w:ascii="Times New Roman" w:hAnsi="Times New Roman" w:cs="Times New Roman"/>
                <w:sz w:val="20"/>
                <w:szCs w:val="20"/>
                <w:lang w:val="tr-TR"/>
              </w:rPr>
              <w:t>select</w:t>
            </w:r>
            <w:proofErr w:type="spellEnd"/>
            <w:r w:rsidRPr="00401B83">
              <w:rPr>
                <w:rFonts w:ascii="Times New Roman" w:hAnsi="Times New Roman" w:cs="Times New Roman"/>
                <w:sz w:val="20"/>
                <w:szCs w:val="20"/>
                <w:lang w:val="tr-TR"/>
              </w:rPr>
              <w:t xml:space="preserve"> </w:t>
            </w:r>
            <w:proofErr w:type="spellStart"/>
            <w:r w:rsidRPr="00401B83">
              <w:rPr>
                <w:rFonts w:ascii="Times New Roman" w:hAnsi="Times New Roman" w:cs="Times New Roman"/>
                <w:sz w:val="20"/>
                <w:szCs w:val="20"/>
                <w:lang w:val="tr-TR"/>
              </w:rPr>
              <w:t>the</w:t>
            </w:r>
            <w:proofErr w:type="spellEnd"/>
            <w:r w:rsidRPr="00401B83">
              <w:rPr>
                <w:rFonts w:ascii="Times New Roman" w:hAnsi="Times New Roman" w:cs="Times New Roman"/>
                <w:sz w:val="20"/>
                <w:szCs w:val="20"/>
                <w:lang w:val="tr-TR"/>
              </w:rPr>
              <w:t xml:space="preserve"> </w:t>
            </w:r>
            <w:proofErr w:type="spellStart"/>
            <w:r w:rsidRPr="00401B83">
              <w:rPr>
                <w:rFonts w:ascii="Times New Roman" w:hAnsi="Times New Roman" w:cs="Times New Roman"/>
                <w:sz w:val="20"/>
                <w:szCs w:val="20"/>
                <w:lang w:val="tr-TR"/>
              </w:rPr>
              <w:t>student</w:t>
            </w:r>
            <w:proofErr w:type="spellEnd"/>
            <w:r w:rsidRPr="00401B83">
              <w:rPr>
                <w:rFonts w:ascii="Times New Roman" w:hAnsi="Times New Roman" w:cs="Times New Roman"/>
                <w:sz w:val="20"/>
                <w:szCs w:val="20"/>
                <w:lang w:val="tr-TR"/>
              </w:rPr>
              <w:t xml:space="preserve"> </w:t>
            </w:r>
            <w:proofErr w:type="spellStart"/>
            <w:r w:rsidRPr="00401B83">
              <w:rPr>
                <w:rFonts w:ascii="Times New Roman" w:hAnsi="Times New Roman" w:cs="Times New Roman"/>
                <w:sz w:val="20"/>
                <w:szCs w:val="20"/>
                <w:lang w:val="tr-TR"/>
              </w:rPr>
              <w:t>representative</w:t>
            </w:r>
            <w:proofErr w:type="spellEnd"/>
            <w:r w:rsidRPr="00401B83">
              <w:rPr>
                <w:rFonts w:ascii="Times New Roman" w:hAnsi="Times New Roman" w:cs="Times New Roman"/>
                <w:sz w:val="20"/>
                <w:szCs w:val="20"/>
                <w:lang w:val="tr-TR"/>
              </w:rPr>
              <w:t xml:space="preserve"> </w:t>
            </w:r>
            <w:proofErr w:type="spellStart"/>
            <w:r w:rsidRPr="00401B83">
              <w:rPr>
                <w:rFonts w:ascii="Times New Roman" w:hAnsi="Times New Roman" w:cs="Times New Roman"/>
                <w:sz w:val="20"/>
                <w:szCs w:val="20"/>
                <w:lang w:val="tr-TR"/>
              </w:rPr>
              <w:t>among</w:t>
            </w:r>
            <w:proofErr w:type="spellEnd"/>
            <w:r w:rsidRPr="00401B83">
              <w:rPr>
                <w:rFonts w:ascii="Times New Roman" w:hAnsi="Times New Roman" w:cs="Times New Roman"/>
                <w:sz w:val="20"/>
                <w:szCs w:val="20"/>
                <w:lang w:val="tr-TR"/>
              </w:rPr>
              <w:t xml:space="preserve"> </w:t>
            </w:r>
            <w:proofErr w:type="spellStart"/>
            <w:r w:rsidRPr="00401B83">
              <w:rPr>
                <w:rFonts w:ascii="Times New Roman" w:hAnsi="Times New Roman" w:cs="Times New Roman"/>
                <w:sz w:val="20"/>
                <w:szCs w:val="20"/>
                <w:lang w:val="tr-TR"/>
              </w:rPr>
              <w:t>the</w:t>
            </w:r>
            <w:proofErr w:type="spellEnd"/>
            <w:r w:rsidRPr="00401B83">
              <w:rPr>
                <w:rFonts w:ascii="Times New Roman" w:hAnsi="Times New Roman" w:cs="Times New Roman"/>
                <w:sz w:val="20"/>
                <w:szCs w:val="20"/>
                <w:lang w:val="tr-TR"/>
              </w:rPr>
              <w:t xml:space="preserve"> </w:t>
            </w:r>
            <w:proofErr w:type="spellStart"/>
            <w:r w:rsidRPr="00401B83">
              <w:rPr>
                <w:rFonts w:ascii="Times New Roman" w:hAnsi="Times New Roman" w:cs="Times New Roman"/>
                <w:sz w:val="20"/>
                <w:szCs w:val="20"/>
                <w:lang w:val="tr-TR"/>
              </w:rPr>
              <w:t>students</w:t>
            </w:r>
            <w:proofErr w:type="spellEnd"/>
            <w:r w:rsidRPr="00401B83">
              <w:rPr>
                <w:rFonts w:ascii="Times New Roman" w:hAnsi="Times New Roman" w:cs="Times New Roman"/>
                <w:sz w:val="20"/>
                <w:szCs w:val="20"/>
                <w:lang w:val="tr-TR"/>
              </w:rPr>
              <w:t xml:space="preserve"> </w:t>
            </w:r>
            <w:proofErr w:type="spellStart"/>
            <w:r w:rsidRPr="00401B83">
              <w:rPr>
                <w:rFonts w:ascii="Times New Roman" w:hAnsi="Times New Roman" w:cs="Times New Roman"/>
                <w:sz w:val="20"/>
                <w:szCs w:val="20"/>
                <w:lang w:val="tr-TR"/>
              </w:rPr>
              <w:t>and</w:t>
            </w:r>
            <w:proofErr w:type="spellEnd"/>
            <w:r w:rsidRPr="00401B83">
              <w:rPr>
                <w:rFonts w:ascii="Times New Roman" w:hAnsi="Times New Roman" w:cs="Times New Roman"/>
                <w:sz w:val="20"/>
                <w:szCs w:val="20"/>
                <w:lang w:val="tr-TR"/>
              </w:rPr>
              <w:t xml:space="preserve"> </w:t>
            </w:r>
            <w:proofErr w:type="spellStart"/>
            <w:r w:rsidRPr="00401B83">
              <w:rPr>
                <w:rFonts w:ascii="Times New Roman" w:hAnsi="Times New Roman" w:cs="Times New Roman"/>
                <w:sz w:val="20"/>
                <w:szCs w:val="20"/>
                <w:lang w:val="tr-TR"/>
              </w:rPr>
              <w:t>to</w:t>
            </w:r>
            <w:proofErr w:type="spellEnd"/>
            <w:r w:rsidRPr="00401B83">
              <w:rPr>
                <w:rFonts w:ascii="Times New Roman" w:hAnsi="Times New Roman" w:cs="Times New Roman"/>
                <w:sz w:val="20"/>
                <w:szCs w:val="20"/>
                <w:lang w:val="tr-TR"/>
              </w:rPr>
              <w:t xml:space="preserve"> </w:t>
            </w:r>
            <w:proofErr w:type="spellStart"/>
            <w:r w:rsidRPr="00401B83">
              <w:rPr>
                <w:rFonts w:ascii="Times New Roman" w:hAnsi="Times New Roman" w:cs="Times New Roman"/>
                <w:sz w:val="20"/>
                <w:szCs w:val="20"/>
                <w:lang w:val="tr-TR"/>
              </w:rPr>
              <w:t>take</w:t>
            </w:r>
            <w:proofErr w:type="spellEnd"/>
            <w:r w:rsidRPr="00401B83">
              <w:rPr>
                <w:rFonts w:ascii="Times New Roman" w:hAnsi="Times New Roman" w:cs="Times New Roman"/>
                <w:sz w:val="20"/>
                <w:szCs w:val="20"/>
                <w:lang w:val="tr-TR"/>
              </w:rPr>
              <w:t xml:space="preserve"> an </w:t>
            </w:r>
            <w:proofErr w:type="spellStart"/>
            <w:r w:rsidRPr="00401B83">
              <w:rPr>
                <w:rFonts w:ascii="Times New Roman" w:hAnsi="Times New Roman" w:cs="Times New Roman"/>
                <w:sz w:val="20"/>
                <w:szCs w:val="20"/>
                <w:lang w:val="tr-TR"/>
              </w:rPr>
              <w:t>active</w:t>
            </w:r>
            <w:proofErr w:type="spellEnd"/>
            <w:r w:rsidRPr="00401B83">
              <w:rPr>
                <w:rFonts w:ascii="Times New Roman" w:hAnsi="Times New Roman" w:cs="Times New Roman"/>
                <w:sz w:val="20"/>
                <w:szCs w:val="20"/>
                <w:lang w:val="tr-TR"/>
              </w:rPr>
              <w:t xml:space="preserve"> </w:t>
            </w:r>
            <w:proofErr w:type="spellStart"/>
            <w:r w:rsidRPr="00401B83">
              <w:rPr>
                <w:rFonts w:ascii="Times New Roman" w:hAnsi="Times New Roman" w:cs="Times New Roman"/>
                <w:sz w:val="20"/>
                <w:szCs w:val="20"/>
                <w:lang w:val="tr-TR"/>
              </w:rPr>
              <w:t>part</w:t>
            </w:r>
            <w:proofErr w:type="spellEnd"/>
            <w:r w:rsidRPr="00401B83">
              <w:rPr>
                <w:rFonts w:ascii="Times New Roman" w:hAnsi="Times New Roman" w:cs="Times New Roman"/>
                <w:sz w:val="20"/>
                <w:szCs w:val="20"/>
                <w:lang w:val="tr-TR"/>
              </w:rPr>
              <w:t xml:space="preserve"> in </w:t>
            </w:r>
            <w:proofErr w:type="spellStart"/>
            <w:r w:rsidRPr="00401B83">
              <w:rPr>
                <w:rFonts w:ascii="Times New Roman" w:hAnsi="Times New Roman" w:cs="Times New Roman"/>
                <w:sz w:val="20"/>
                <w:szCs w:val="20"/>
                <w:lang w:val="tr-TR"/>
              </w:rPr>
              <w:t>the</w:t>
            </w:r>
            <w:proofErr w:type="spellEnd"/>
            <w:r w:rsidRPr="00401B83">
              <w:rPr>
                <w:rFonts w:ascii="Times New Roman" w:hAnsi="Times New Roman" w:cs="Times New Roman"/>
                <w:sz w:val="20"/>
                <w:szCs w:val="20"/>
                <w:lang w:val="tr-TR"/>
              </w:rPr>
              <w:t xml:space="preserve"> </w:t>
            </w:r>
            <w:proofErr w:type="spellStart"/>
            <w:r w:rsidRPr="00401B83">
              <w:rPr>
                <w:rFonts w:ascii="Times New Roman" w:hAnsi="Times New Roman" w:cs="Times New Roman"/>
                <w:sz w:val="20"/>
                <w:szCs w:val="20"/>
                <w:lang w:val="tr-TR"/>
              </w:rPr>
              <w:t>management</w:t>
            </w:r>
            <w:proofErr w:type="spellEnd"/>
            <w:r w:rsidRPr="00401B83">
              <w:rPr>
                <w:rFonts w:ascii="Times New Roman" w:hAnsi="Times New Roman" w:cs="Times New Roman"/>
                <w:sz w:val="20"/>
                <w:szCs w:val="20"/>
                <w:lang w:val="tr-TR"/>
              </w:rPr>
              <w:t xml:space="preserve"> (</w:t>
            </w:r>
            <w:proofErr w:type="spellStart"/>
            <w:r w:rsidRPr="00401B83">
              <w:rPr>
                <w:rFonts w:ascii="Times New Roman" w:hAnsi="Times New Roman" w:cs="Times New Roman"/>
                <w:sz w:val="20"/>
                <w:szCs w:val="20"/>
                <w:lang w:val="tr-TR"/>
              </w:rPr>
              <w:t>for</w:t>
            </w:r>
            <w:proofErr w:type="spellEnd"/>
            <w:r w:rsidRPr="00401B83">
              <w:rPr>
                <w:rFonts w:ascii="Times New Roman" w:hAnsi="Times New Roman" w:cs="Times New Roman"/>
                <w:sz w:val="20"/>
                <w:szCs w:val="20"/>
                <w:lang w:val="tr-TR"/>
              </w:rPr>
              <w:t xml:space="preserve"> </w:t>
            </w:r>
            <w:proofErr w:type="spellStart"/>
            <w:r w:rsidRPr="00401B83">
              <w:rPr>
                <w:rFonts w:ascii="Times New Roman" w:hAnsi="Times New Roman" w:cs="Times New Roman"/>
                <w:sz w:val="20"/>
                <w:szCs w:val="20"/>
                <w:lang w:val="tr-TR"/>
              </w:rPr>
              <w:t>example</w:t>
            </w:r>
            <w:proofErr w:type="spellEnd"/>
            <w:r w:rsidRPr="00401B83">
              <w:rPr>
                <w:rFonts w:ascii="Times New Roman" w:hAnsi="Times New Roman" w:cs="Times New Roman"/>
                <w:sz w:val="20"/>
                <w:szCs w:val="20"/>
                <w:lang w:val="tr-TR"/>
              </w:rPr>
              <w:t xml:space="preserve"> </w:t>
            </w:r>
            <w:proofErr w:type="spellStart"/>
            <w:r w:rsidRPr="00401B83">
              <w:rPr>
                <w:rFonts w:ascii="Times New Roman" w:hAnsi="Times New Roman" w:cs="Times New Roman"/>
                <w:sz w:val="20"/>
                <w:szCs w:val="20"/>
                <w:lang w:val="tr-TR"/>
              </w:rPr>
              <w:t>being</w:t>
            </w:r>
            <w:proofErr w:type="spellEnd"/>
            <w:r w:rsidRPr="00401B83">
              <w:rPr>
                <w:rFonts w:ascii="Times New Roman" w:hAnsi="Times New Roman" w:cs="Times New Roman"/>
                <w:sz w:val="20"/>
                <w:szCs w:val="20"/>
                <w:lang w:val="tr-TR"/>
              </w:rPr>
              <w:t xml:space="preserve"> “</w:t>
            </w:r>
            <w:proofErr w:type="spellStart"/>
            <w:r w:rsidRPr="00401B83">
              <w:rPr>
                <w:rFonts w:ascii="Times New Roman" w:hAnsi="Times New Roman" w:cs="Times New Roman"/>
                <w:sz w:val="20"/>
                <w:szCs w:val="20"/>
                <w:lang w:val="tr-TR"/>
              </w:rPr>
              <w:t>Quality</w:t>
            </w:r>
            <w:proofErr w:type="spellEnd"/>
            <w:r w:rsidRPr="00401B83">
              <w:rPr>
                <w:rFonts w:ascii="Times New Roman" w:hAnsi="Times New Roman" w:cs="Times New Roman"/>
                <w:sz w:val="20"/>
                <w:szCs w:val="20"/>
                <w:lang w:val="tr-TR"/>
              </w:rPr>
              <w:t xml:space="preserve"> </w:t>
            </w:r>
            <w:proofErr w:type="spellStart"/>
            <w:r w:rsidRPr="00401B83">
              <w:rPr>
                <w:rFonts w:ascii="Times New Roman" w:hAnsi="Times New Roman" w:cs="Times New Roman"/>
                <w:sz w:val="20"/>
                <w:szCs w:val="20"/>
                <w:lang w:val="tr-TR"/>
              </w:rPr>
              <w:t>Comission</w:t>
            </w:r>
            <w:proofErr w:type="spellEnd"/>
            <w:r w:rsidRPr="00401B83">
              <w:rPr>
                <w:rFonts w:ascii="Times New Roman" w:hAnsi="Times New Roman" w:cs="Times New Roman"/>
                <w:sz w:val="20"/>
                <w:szCs w:val="20"/>
                <w:lang w:val="tr-TR"/>
              </w:rPr>
              <w:t xml:space="preserve"> </w:t>
            </w:r>
            <w:proofErr w:type="spellStart"/>
            <w:r w:rsidRPr="00401B83">
              <w:rPr>
                <w:rFonts w:ascii="Times New Roman" w:hAnsi="Times New Roman" w:cs="Times New Roman"/>
                <w:sz w:val="20"/>
                <w:szCs w:val="20"/>
                <w:lang w:val="tr-TR"/>
              </w:rPr>
              <w:t>Member</w:t>
            </w:r>
            <w:proofErr w:type="spellEnd"/>
            <w:r w:rsidRPr="00401B83">
              <w:rPr>
                <w:rFonts w:ascii="Times New Roman" w:hAnsi="Times New Roman" w:cs="Times New Roman"/>
                <w:sz w:val="20"/>
                <w:szCs w:val="20"/>
                <w:lang w:val="tr-TR"/>
              </w:rPr>
              <w:t xml:space="preserve">”) of </w:t>
            </w:r>
            <w:proofErr w:type="spellStart"/>
            <w:r w:rsidRPr="00401B83">
              <w:rPr>
                <w:rFonts w:ascii="Times New Roman" w:hAnsi="Times New Roman" w:cs="Times New Roman"/>
                <w:sz w:val="20"/>
                <w:szCs w:val="20"/>
                <w:lang w:val="tr-TR"/>
              </w:rPr>
              <w:t>the</w:t>
            </w:r>
            <w:proofErr w:type="spellEnd"/>
            <w:r w:rsidRPr="00401B83">
              <w:rPr>
                <w:rFonts w:ascii="Times New Roman" w:hAnsi="Times New Roman" w:cs="Times New Roman"/>
                <w:sz w:val="20"/>
                <w:szCs w:val="20"/>
                <w:lang w:val="tr-TR"/>
              </w:rPr>
              <w:t xml:space="preserve"> </w:t>
            </w:r>
            <w:proofErr w:type="spellStart"/>
            <w:r w:rsidRPr="00401B83">
              <w:rPr>
                <w:rFonts w:ascii="Times New Roman" w:hAnsi="Times New Roman" w:cs="Times New Roman"/>
                <w:sz w:val="20"/>
                <w:szCs w:val="20"/>
                <w:lang w:val="tr-TR"/>
              </w:rPr>
              <w:t>Graduate</w:t>
            </w:r>
            <w:proofErr w:type="spellEnd"/>
            <w:r w:rsidRPr="00401B83">
              <w:rPr>
                <w:rFonts w:ascii="Times New Roman" w:hAnsi="Times New Roman" w:cs="Times New Roman"/>
                <w:sz w:val="20"/>
                <w:szCs w:val="20"/>
                <w:lang w:val="tr-TR"/>
              </w:rPr>
              <w:t xml:space="preserve"> School.</w:t>
            </w:r>
          </w:p>
          <w:p w14:paraId="7D65774C" w14:textId="1089DC5F" w:rsidR="00334EAA" w:rsidRPr="008A4B0A" w:rsidRDefault="00334EAA">
            <w:pPr>
              <w:pStyle w:val="TableParagraph"/>
              <w:numPr>
                <w:ilvl w:val="0"/>
                <w:numId w:val="73"/>
              </w:numPr>
              <w:rPr>
                <w:rFonts w:ascii="Times New Roman" w:hAnsi="Times New Roman" w:cs="Times New Roman"/>
                <w:sz w:val="20"/>
                <w:szCs w:val="20"/>
                <w:lang w:val="tr-TR"/>
              </w:rPr>
            </w:pPr>
            <w:proofErr w:type="spellStart"/>
            <w:r w:rsidRPr="00401B83">
              <w:rPr>
                <w:rFonts w:ascii="Times New Roman" w:hAnsi="Times New Roman" w:cs="Times New Roman"/>
                <w:sz w:val="20"/>
                <w:szCs w:val="20"/>
                <w:lang w:val="tr-TR"/>
              </w:rPr>
              <w:t>The</w:t>
            </w:r>
            <w:proofErr w:type="spellEnd"/>
            <w:r w:rsidRPr="00401B83">
              <w:rPr>
                <w:rFonts w:ascii="Times New Roman" w:hAnsi="Times New Roman" w:cs="Times New Roman"/>
                <w:sz w:val="20"/>
                <w:szCs w:val="20"/>
                <w:lang w:val="tr-TR"/>
              </w:rPr>
              <w:t xml:space="preserve"> </w:t>
            </w:r>
            <w:proofErr w:type="spellStart"/>
            <w:r w:rsidRPr="00401B83">
              <w:rPr>
                <w:rFonts w:ascii="Times New Roman" w:hAnsi="Times New Roman" w:cs="Times New Roman"/>
                <w:sz w:val="20"/>
                <w:szCs w:val="20"/>
                <w:lang w:val="tr-TR"/>
              </w:rPr>
              <w:t>members</w:t>
            </w:r>
            <w:proofErr w:type="spellEnd"/>
            <w:r w:rsidRPr="00401B83">
              <w:rPr>
                <w:rFonts w:ascii="Times New Roman" w:hAnsi="Times New Roman" w:cs="Times New Roman"/>
                <w:sz w:val="20"/>
                <w:szCs w:val="20"/>
                <w:lang w:val="tr-TR"/>
              </w:rPr>
              <w:t xml:space="preserve"> form </w:t>
            </w:r>
            <w:proofErr w:type="spellStart"/>
            <w:proofErr w:type="gramStart"/>
            <w:r w:rsidRPr="00401B83">
              <w:rPr>
                <w:rFonts w:ascii="Times New Roman" w:hAnsi="Times New Roman" w:cs="Times New Roman"/>
                <w:sz w:val="20"/>
                <w:szCs w:val="20"/>
                <w:lang w:val="tr-TR"/>
              </w:rPr>
              <w:t>PhD</w:t>
            </w:r>
            <w:proofErr w:type="spellEnd"/>
            <w:r w:rsidRPr="00401B83">
              <w:rPr>
                <w:rFonts w:ascii="Times New Roman" w:hAnsi="Times New Roman" w:cs="Times New Roman"/>
                <w:sz w:val="20"/>
                <w:szCs w:val="20"/>
                <w:lang w:val="tr-TR"/>
              </w:rPr>
              <w:t xml:space="preserve">  </w:t>
            </w:r>
            <w:proofErr w:type="spellStart"/>
            <w:r w:rsidRPr="00401B83">
              <w:rPr>
                <w:rFonts w:ascii="Times New Roman" w:hAnsi="Times New Roman" w:cs="Times New Roman"/>
                <w:sz w:val="20"/>
                <w:szCs w:val="20"/>
                <w:lang w:val="tr-TR"/>
              </w:rPr>
              <w:t>candidates</w:t>
            </w:r>
            <w:proofErr w:type="spellEnd"/>
            <w:proofErr w:type="gramEnd"/>
            <w:r w:rsidRPr="00401B83">
              <w:rPr>
                <w:rFonts w:ascii="Times New Roman" w:hAnsi="Times New Roman" w:cs="Times New Roman"/>
                <w:sz w:val="20"/>
                <w:szCs w:val="20"/>
                <w:lang w:val="tr-TR"/>
              </w:rPr>
              <w:t xml:space="preserve"> </w:t>
            </w:r>
            <w:proofErr w:type="spellStart"/>
            <w:r w:rsidRPr="00401B83">
              <w:rPr>
                <w:rFonts w:ascii="Times New Roman" w:hAnsi="Times New Roman" w:cs="Times New Roman"/>
                <w:sz w:val="20"/>
                <w:szCs w:val="20"/>
                <w:lang w:val="tr-TR"/>
              </w:rPr>
              <w:t>are</w:t>
            </w:r>
            <w:proofErr w:type="spellEnd"/>
            <w:r w:rsidRPr="00401B83">
              <w:rPr>
                <w:rFonts w:ascii="Times New Roman" w:hAnsi="Times New Roman" w:cs="Times New Roman"/>
                <w:sz w:val="20"/>
                <w:szCs w:val="20"/>
                <w:lang w:val="tr-TR"/>
              </w:rPr>
              <w:t xml:space="preserve"> </w:t>
            </w:r>
            <w:proofErr w:type="spellStart"/>
            <w:r w:rsidRPr="00401B83">
              <w:rPr>
                <w:rFonts w:ascii="Times New Roman" w:hAnsi="Times New Roman" w:cs="Times New Roman"/>
                <w:sz w:val="20"/>
                <w:szCs w:val="20"/>
                <w:lang w:val="tr-TR"/>
              </w:rPr>
              <w:t>enrolled</w:t>
            </w:r>
            <w:proofErr w:type="spellEnd"/>
            <w:r w:rsidRPr="00401B83">
              <w:rPr>
                <w:rFonts w:ascii="Times New Roman" w:hAnsi="Times New Roman" w:cs="Times New Roman"/>
                <w:sz w:val="20"/>
                <w:szCs w:val="20"/>
                <w:lang w:val="tr-TR"/>
              </w:rPr>
              <w:t xml:space="preserve"> in </w:t>
            </w:r>
            <w:proofErr w:type="spellStart"/>
            <w:r w:rsidRPr="00401B83">
              <w:rPr>
                <w:rFonts w:ascii="Times New Roman" w:hAnsi="Times New Roman" w:cs="Times New Roman"/>
                <w:sz w:val="20"/>
                <w:szCs w:val="20"/>
                <w:lang w:val="tr-TR"/>
              </w:rPr>
              <w:t>quality</w:t>
            </w:r>
            <w:proofErr w:type="spellEnd"/>
            <w:r w:rsidRPr="00401B83">
              <w:rPr>
                <w:rFonts w:ascii="Times New Roman" w:hAnsi="Times New Roman" w:cs="Times New Roman"/>
                <w:sz w:val="20"/>
                <w:szCs w:val="20"/>
                <w:lang w:val="tr-TR"/>
              </w:rPr>
              <w:t xml:space="preserve">  </w:t>
            </w:r>
            <w:proofErr w:type="spellStart"/>
            <w:r w:rsidRPr="00401B83">
              <w:rPr>
                <w:rFonts w:ascii="Times New Roman" w:hAnsi="Times New Roman" w:cs="Times New Roman"/>
                <w:sz w:val="20"/>
                <w:szCs w:val="20"/>
                <w:lang w:val="tr-TR"/>
              </w:rPr>
              <w:t>studies</w:t>
            </w:r>
            <w:proofErr w:type="spellEnd"/>
            <w:r w:rsidRPr="00401B83">
              <w:rPr>
                <w:rFonts w:ascii="Times New Roman" w:hAnsi="Times New Roman" w:cs="Times New Roman"/>
                <w:sz w:val="20"/>
                <w:szCs w:val="20"/>
                <w:lang w:val="tr-TR"/>
              </w:rPr>
              <w:t xml:space="preserve"> done  in  </w:t>
            </w:r>
            <w:proofErr w:type="spellStart"/>
            <w:r w:rsidRPr="00401B83">
              <w:rPr>
                <w:rFonts w:ascii="Times New Roman" w:hAnsi="Times New Roman" w:cs="Times New Roman"/>
                <w:sz w:val="20"/>
                <w:szCs w:val="20"/>
                <w:lang w:val="tr-TR"/>
              </w:rPr>
              <w:t>the</w:t>
            </w:r>
            <w:proofErr w:type="spellEnd"/>
            <w:r w:rsidRPr="00401B83">
              <w:rPr>
                <w:rFonts w:ascii="Times New Roman" w:hAnsi="Times New Roman" w:cs="Times New Roman"/>
                <w:sz w:val="20"/>
                <w:szCs w:val="20"/>
                <w:lang w:val="tr-TR"/>
              </w:rPr>
              <w:t xml:space="preserve"> </w:t>
            </w:r>
            <w:proofErr w:type="spellStart"/>
            <w:r w:rsidRPr="00401B83">
              <w:rPr>
                <w:rFonts w:ascii="Times New Roman" w:hAnsi="Times New Roman" w:cs="Times New Roman"/>
                <w:sz w:val="20"/>
                <w:szCs w:val="20"/>
                <w:lang w:val="tr-TR"/>
              </w:rPr>
              <w:t>Graduate</w:t>
            </w:r>
            <w:proofErr w:type="spellEnd"/>
            <w:r w:rsidRPr="00401B83">
              <w:rPr>
                <w:rFonts w:ascii="Times New Roman" w:hAnsi="Times New Roman" w:cs="Times New Roman"/>
                <w:sz w:val="20"/>
                <w:szCs w:val="20"/>
                <w:lang w:val="tr-TR"/>
              </w:rPr>
              <w:t xml:space="preserve"> School</w:t>
            </w:r>
            <w:r w:rsidRPr="008A4B0A">
              <w:rPr>
                <w:rFonts w:ascii="Times New Roman" w:hAnsi="Times New Roman" w:cs="Times New Roman"/>
                <w:sz w:val="20"/>
                <w:szCs w:val="20"/>
              </w:rPr>
              <w:t xml:space="preserve"> </w:t>
            </w:r>
            <w:hyperlink r:id="rId57" w:history="1">
              <w:r w:rsidRPr="008A4B0A">
                <w:rPr>
                  <w:rStyle w:val="Kpr"/>
                  <w:rFonts w:ascii="Times New Roman" w:hAnsi="Times New Roman" w:cs="Times New Roman"/>
                  <w:sz w:val="20"/>
                  <w:szCs w:val="20"/>
                  <w:lang w:val="tr-TR"/>
                </w:rPr>
                <w:t>http://www.uludag.edu.tr/iofhealth/konu/view?id=9516&amp;title=quality-commission</w:t>
              </w:r>
            </w:hyperlink>
          </w:p>
          <w:p w14:paraId="6BCF1A41" w14:textId="77777777" w:rsidR="00334EAA" w:rsidRPr="008A4B0A" w:rsidRDefault="00334EAA" w:rsidP="00334EAA">
            <w:pPr>
              <w:pStyle w:val="TableParagraph"/>
              <w:rPr>
                <w:rFonts w:ascii="Times New Roman" w:hAnsi="Times New Roman" w:cs="Times New Roman"/>
                <w:sz w:val="20"/>
                <w:szCs w:val="20"/>
                <w:lang w:val="tr-TR"/>
              </w:rPr>
            </w:pPr>
          </w:p>
          <w:p w14:paraId="6CD29650" w14:textId="77777777" w:rsidR="00404474" w:rsidRPr="008A4B0A" w:rsidRDefault="00404474">
            <w:pPr>
              <w:pStyle w:val="TableParagraph"/>
              <w:ind w:left="0"/>
              <w:rPr>
                <w:rFonts w:ascii="Times New Roman" w:hAnsi="Times New Roman" w:cs="Times New Roman"/>
                <w:sz w:val="20"/>
                <w:szCs w:val="20"/>
              </w:rPr>
            </w:pPr>
          </w:p>
        </w:tc>
      </w:tr>
      <w:tr w:rsidR="00404474" w:rsidRPr="008A4B0A" w14:paraId="73350F85" w14:textId="77777777">
        <w:trPr>
          <w:trHeight w:val="1075"/>
        </w:trPr>
        <w:tc>
          <w:tcPr>
            <w:tcW w:w="851" w:type="dxa"/>
          </w:tcPr>
          <w:p w14:paraId="78200773" w14:textId="77777777" w:rsidR="00404474" w:rsidRPr="008A4B0A" w:rsidRDefault="00CC4E2B">
            <w:pPr>
              <w:pStyle w:val="TableParagraph"/>
              <w:spacing w:line="239" w:lineRule="exact"/>
              <w:rPr>
                <w:rFonts w:ascii="Times New Roman" w:hAnsi="Times New Roman" w:cs="Times New Roman"/>
                <w:sz w:val="20"/>
                <w:szCs w:val="20"/>
              </w:rPr>
            </w:pPr>
            <w:r w:rsidRPr="008A4B0A">
              <w:rPr>
                <w:rFonts w:ascii="Times New Roman" w:hAnsi="Times New Roman" w:cs="Times New Roman"/>
                <w:sz w:val="20"/>
                <w:szCs w:val="20"/>
              </w:rPr>
              <w:t>#65:</w:t>
            </w:r>
          </w:p>
          <w:p w14:paraId="7FCACC99" w14:textId="77777777" w:rsidR="00404474" w:rsidRPr="008A4B0A" w:rsidRDefault="00CC4E2B">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QD 8.3</w:t>
            </w:r>
          </w:p>
        </w:tc>
        <w:tc>
          <w:tcPr>
            <w:tcW w:w="3622" w:type="dxa"/>
          </w:tcPr>
          <w:p w14:paraId="2217F34F" w14:textId="77777777" w:rsidR="00404474" w:rsidRPr="008A4B0A" w:rsidRDefault="00CC4E2B">
            <w:pPr>
              <w:pStyle w:val="TableParagraph"/>
              <w:ind w:left="104" w:right="254"/>
              <w:rPr>
                <w:rFonts w:ascii="Times New Roman" w:hAnsi="Times New Roman" w:cs="Times New Roman"/>
                <w:sz w:val="20"/>
                <w:szCs w:val="20"/>
              </w:rPr>
            </w:pPr>
            <w:r w:rsidRPr="008A4B0A">
              <w:rPr>
                <w:rFonts w:ascii="Times New Roman" w:hAnsi="Times New Roman" w:cs="Times New Roman"/>
                <w:sz w:val="20"/>
                <w:szCs w:val="20"/>
              </w:rPr>
              <w:t>PhD candidates ought to have rights and duties commensurate with the value (to the institution) of the</w:t>
            </w:r>
          </w:p>
          <w:p w14:paraId="0BDDDC91" w14:textId="77777777" w:rsidR="00404474" w:rsidRPr="008A4B0A" w:rsidRDefault="00CC4E2B">
            <w:pPr>
              <w:pStyle w:val="TableParagraph"/>
              <w:spacing w:line="254" w:lineRule="exact"/>
              <w:ind w:left="104"/>
              <w:rPr>
                <w:rFonts w:ascii="Times New Roman" w:hAnsi="Times New Roman" w:cs="Times New Roman"/>
                <w:sz w:val="20"/>
                <w:szCs w:val="20"/>
              </w:rPr>
            </w:pPr>
            <w:r w:rsidRPr="008A4B0A">
              <w:rPr>
                <w:rFonts w:ascii="Times New Roman" w:hAnsi="Times New Roman" w:cs="Times New Roman"/>
                <w:sz w:val="20"/>
                <w:szCs w:val="20"/>
              </w:rPr>
              <w:t>research performed.</w:t>
            </w:r>
          </w:p>
        </w:tc>
        <w:tc>
          <w:tcPr>
            <w:tcW w:w="1166" w:type="dxa"/>
          </w:tcPr>
          <w:p w14:paraId="5963695C" w14:textId="77777777" w:rsidR="00404474" w:rsidRPr="008A4B0A" w:rsidRDefault="00404474">
            <w:pPr>
              <w:pStyle w:val="TableParagraph"/>
              <w:ind w:left="0"/>
              <w:rPr>
                <w:rFonts w:ascii="Times New Roman" w:hAnsi="Times New Roman" w:cs="Times New Roman"/>
                <w:sz w:val="20"/>
                <w:szCs w:val="20"/>
              </w:rPr>
            </w:pPr>
          </w:p>
        </w:tc>
        <w:tc>
          <w:tcPr>
            <w:tcW w:w="3172" w:type="dxa"/>
          </w:tcPr>
          <w:p w14:paraId="55CDE196" w14:textId="77777777" w:rsidR="00404474" w:rsidRPr="008A4B0A" w:rsidRDefault="00CC4E2B">
            <w:pPr>
              <w:pStyle w:val="TableParagraph"/>
              <w:ind w:left="108" w:right="159"/>
              <w:rPr>
                <w:rFonts w:ascii="Times New Roman" w:hAnsi="Times New Roman" w:cs="Times New Roman"/>
                <w:i/>
                <w:sz w:val="20"/>
                <w:szCs w:val="20"/>
              </w:rPr>
            </w:pPr>
            <w:r w:rsidRPr="008A4B0A">
              <w:rPr>
                <w:rFonts w:ascii="Times New Roman" w:hAnsi="Times New Roman" w:cs="Times New Roman"/>
                <w:i/>
                <w:sz w:val="20"/>
                <w:szCs w:val="20"/>
              </w:rPr>
              <w:t>Describe the rights and duties of PhD candidates. How much are PhD candidates paid?</w:t>
            </w:r>
          </w:p>
        </w:tc>
        <w:tc>
          <w:tcPr>
            <w:tcW w:w="6788" w:type="dxa"/>
          </w:tcPr>
          <w:p w14:paraId="3F0ED4F5" w14:textId="01B4A3C0" w:rsidR="00F40A1B" w:rsidRPr="008A4B0A" w:rsidRDefault="00F40A1B">
            <w:pPr>
              <w:pStyle w:val="TableParagraph"/>
              <w:numPr>
                <w:ilvl w:val="0"/>
                <w:numId w:val="71"/>
              </w:numPr>
              <w:rPr>
                <w:rFonts w:ascii="Times New Roman" w:hAnsi="Times New Roman" w:cs="Times New Roman"/>
                <w:sz w:val="20"/>
                <w:szCs w:val="20"/>
                <w:lang w:val="tr-TR"/>
              </w:rPr>
            </w:pPr>
            <w:r w:rsidRPr="008A4B0A">
              <w:rPr>
                <w:rFonts w:ascii="Times New Roman" w:hAnsi="Times New Roman" w:cs="Times New Roman"/>
                <w:sz w:val="20"/>
                <w:szCs w:val="20"/>
                <w:lang w:val="en"/>
              </w:rPr>
              <w:t xml:space="preserve">Starting from the 2021-2022 Fall semester, the </w:t>
            </w:r>
            <w:r w:rsidR="00F878D7" w:rsidRPr="008A4B0A">
              <w:rPr>
                <w:rFonts w:ascii="Times New Roman" w:hAnsi="Times New Roman" w:cs="Times New Roman"/>
                <w:sz w:val="20"/>
                <w:szCs w:val="20"/>
                <w:lang w:val="en"/>
              </w:rPr>
              <w:t>Graduate School</w:t>
            </w:r>
            <w:r w:rsidRPr="008A4B0A">
              <w:rPr>
                <w:rFonts w:ascii="Times New Roman" w:hAnsi="Times New Roman" w:cs="Times New Roman"/>
                <w:sz w:val="20"/>
                <w:szCs w:val="20"/>
                <w:lang w:val="en"/>
              </w:rPr>
              <w:t xml:space="preserve"> of Health Sciences aimed to determine the student representative through election. Establishing communication between the Faculty and the Graduate School by selecting </w:t>
            </w:r>
            <w:r w:rsidR="00182789" w:rsidRPr="008A4B0A">
              <w:rPr>
                <w:rFonts w:ascii="Times New Roman" w:hAnsi="Times New Roman" w:cs="Times New Roman"/>
                <w:sz w:val="20"/>
                <w:szCs w:val="20"/>
                <w:lang w:val="en"/>
              </w:rPr>
              <w:t>a</w:t>
            </w:r>
            <w:r w:rsidRPr="008A4B0A">
              <w:rPr>
                <w:rFonts w:ascii="Times New Roman" w:hAnsi="Times New Roman" w:cs="Times New Roman"/>
                <w:sz w:val="20"/>
                <w:szCs w:val="20"/>
                <w:lang w:val="en"/>
              </w:rPr>
              <w:t xml:space="preserve"> Graduate School representative among the representatives selected by each Department.</w:t>
            </w:r>
          </w:p>
          <w:p w14:paraId="5654184C" w14:textId="77777777" w:rsidR="00404474" w:rsidRPr="008A4B0A" w:rsidRDefault="00404474">
            <w:pPr>
              <w:pStyle w:val="TableParagraph"/>
              <w:ind w:left="0"/>
              <w:rPr>
                <w:rFonts w:ascii="Times New Roman" w:hAnsi="Times New Roman" w:cs="Times New Roman"/>
                <w:sz w:val="20"/>
                <w:szCs w:val="20"/>
              </w:rPr>
            </w:pPr>
          </w:p>
        </w:tc>
      </w:tr>
      <w:tr w:rsidR="00404474" w:rsidRPr="008A4B0A" w14:paraId="67DF0BD9" w14:textId="77777777" w:rsidTr="00FD0989">
        <w:trPr>
          <w:trHeight w:val="1075"/>
        </w:trPr>
        <w:tc>
          <w:tcPr>
            <w:tcW w:w="851" w:type="dxa"/>
          </w:tcPr>
          <w:p w14:paraId="55A16171" w14:textId="77777777" w:rsidR="00404474" w:rsidRPr="008A4B0A" w:rsidRDefault="00CC4E2B">
            <w:pPr>
              <w:pStyle w:val="TableParagraph"/>
              <w:spacing w:line="239" w:lineRule="exact"/>
              <w:rPr>
                <w:rFonts w:ascii="Times New Roman" w:hAnsi="Times New Roman" w:cs="Times New Roman"/>
                <w:sz w:val="20"/>
                <w:szCs w:val="20"/>
              </w:rPr>
            </w:pPr>
            <w:r w:rsidRPr="008A4B0A">
              <w:rPr>
                <w:rFonts w:ascii="Times New Roman" w:hAnsi="Times New Roman" w:cs="Times New Roman"/>
                <w:sz w:val="20"/>
                <w:szCs w:val="20"/>
              </w:rPr>
              <w:lastRenderedPageBreak/>
              <w:t>#66:</w:t>
            </w:r>
          </w:p>
          <w:p w14:paraId="2B241D45" w14:textId="77777777" w:rsidR="00404474" w:rsidRPr="008A4B0A" w:rsidRDefault="00CC4E2B">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QD 8.4</w:t>
            </w:r>
          </w:p>
        </w:tc>
        <w:tc>
          <w:tcPr>
            <w:tcW w:w="3622" w:type="dxa"/>
          </w:tcPr>
          <w:p w14:paraId="2383A527" w14:textId="77777777" w:rsidR="00404474" w:rsidRPr="008A4B0A" w:rsidRDefault="00CC4E2B">
            <w:pPr>
              <w:pStyle w:val="TableParagraph"/>
              <w:ind w:left="104" w:right="101"/>
              <w:rPr>
                <w:rFonts w:ascii="Times New Roman" w:hAnsi="Times New Roman" w:cs="Times New Roman"/>
                <w:sz w:val="20"/>
                <w:szCs w:val="20"/>
              </w:rPr>
            </w:pPr>
            <w:r w:rsidRPr="008A4B0A">
              <w:rPr>
                <w:rFonts w:ascii="Times New Roman" w:hAnsi="Times New Roman" w:cs="Times New Roman"/>
                <w:sz w:val="20"/>
                <w:szCs w:val="20"/>
              </w:rPr>
              <w:t xml:space="preserve">There ought to be an appeal mechanism allowing PhD candidates to dispute decisions concerning </w:t>
            </w:r>
            <w:proofErr w:type="gramStart"/>
            <w:r w:rsidRPr="008A4B0A">
              <w:rPr>
                <w:rFonts w:ascii="Times New Roman" w:hAnsi="Times New Roman" w:cs="Times New Roman"/>
                <w:sz w:val="20"/>
                <w:szCs w:val="20"/>
              </w:rPr>
              <w:t>their</w:t>
            </w:r>
            <w:proofErr w:type="gramEnd"/>
          </w:p>
          <w:p w14:paraId="0C638EC8" w14:textId="77777777" w:rsidR="00404474" w:rsidRPr="008A4B0A" w:rsidRDefault="00CC4E2B">
            <w:pPr>
              <w:pStyle w:val="TableParagraph"/>
              <w:spacing w:line="253" w:lineRule="exact"/>
              <w:ind w:left="104"/>
              <w:rPr>
                <w:rFonts w:ascii="Times New Roman" w:hAnsi="Times New Roman" w:cs="Times New Roman"/>
                <w:sz w:val="20"/>
                <w:szCs w:val="20"/>
              </w:rPr>
            </w:pPr>
            <w:proofErr w:type="spellStart"/>
            <w:r w:rsidRPr="008A4B0A">
              <w:rPr>
                <w:rFonts w:ascii="Times New Roman" w:hAnsi="Times New Roman" w:cs="Times New Roman"/>
                <w:sz w:val="20"/>
                <w:szCs w:val="20"/>
              </w:rPr>
              <w:t>programmes</w:t>
            </w:r>
            <w:proofErr w:type="spellEnd"/>
            <w:r w:rsidRPr="008A4B0A">
              <w:rPr>
                <w:rFonts w:ascii="Times New Roman" w:hAnsi="Times New Roman" w:cs="Times New Roman"/>
                <w:sz w:val="20"/>
                <w:szCs w:val="20"/>
              </w:rPr>
              <w:t xml:space="preserve"> and thesis assessment.</w:t>
            </w:r>
          </w:p>
        </w:tc>
        <w:tc>
          <w:tcPr>
            <w:tcW w:w="1166" w:type="dxa"/>
          </w:tcPr>
          <w:p w14:paraId="62693851" w14:textId="77777777" w:rsidR="00404474" w:rsidRPr="008A4B0A" w:rsidRDefault="00404474">
            <w:pPr>
              <w:pStyle w:val="TableParagraph"/>
              <w:ind w:left="0"/>
              <w:rPr>
                <w:rFonts w:ascii="Times New Roman" w:hAnsi="Times New Roman" w:cs="Times New Roman"/>
                <w:sz w:val="20"/>
                <w:szCs w:val="20"/>
              </w:rPr>
            </w:pPr>
          </w:p>
        </w:tc>
        <w:tc>
          <w:tcPr>
            <w:tcW w:w="3172" w:type="dxa"/>
          </w:tcPr>
          <w:p w14:paraId="79A254F6" w14:textId="6B46AACA" w:rsidR="00404474" w:rsidRPr="008A4B0A" w:rsidRDefault="00CC4E2B">
            <w:pPr>
              <w:pStyle w:val="TableParagraph"/>
              <w:spacing w:line="242" w:lineRule="auto"/>
              <w:ind w:left="108" w:right="825"/>
              <w:rPr>
                <w:rFonts w:ascii="Times New Roman" w:hAnsi="Times New Roman" w:cs="Times New Roman"/>
                <w:i/>
                <w:sz w:val="20"/>
                <w:szCs w:val="20"/>
              </w:rPr>
            </w:pPr>
            <w:r w:rsidRPr="008A4B0A">
              <w:rPr>
                <w:rFonts w:ascii="Times New Roman" w:hAnsi="Times New Roman" w:cs="Times New Roman"/>
                <w:i/>
                <w:sz w:val="20"/>
                <w:szCs w:val="20"/>
              </w:rPr>
              <w:t xml:space="preserve">How can PhD </w:t>
            </w:r>
            <w:r w:rsidR="006438C8" w:rsidRPr="008A4B0A">
              <w:rPr>
                <w:rFonts w:ascii="Times New Roman" w:hAnsi="Times New Roman" w:cs="Times New Roman"/>
                <w:i/>
                <w:sz w:val="20"/>
                <w:szCs w:val="20"/>
              </w:rPr>
              <w:t>candidates’</w:t>
            </w:r>
            <w:r w:rsidRPr="008A4B0A">
              <w:rPr>
                <w:rFonts w:ascii="Times New Roman" w:hAnsi="Times New Roman" w:cs="Times New Roman"/>
                <w:i/>
                <w:sz w:val="20"/>
                <w:szCs w:val="20"/>
              </w:rPr>
              <w:t xml:space="preserve"> appeal?</w:t>
            </w:r>
          </w:p>
        </w:tc>
        <w:tc>
          <w:tcPr>
            <w:tcW w:w="6788" w:type="dxa"/>
            <w:shd w:val="clear" w:color="auto" w:fill="FFFFFF" w:themeFill="background1"/>
          </w:tcPr>
          <w:p w14:paraId="4F2DA99D" w14:textId="550A76A2" w:rsidR="005F736D" w:rsidRPr="008A4B0A" w:rsidRDefault="005F736D">
            <w:pPr>
              <w:pStyle w:val="TableParagraph"/>
              <w:numPr>
                <w:ilvl w:val="0"/>
                <w:numId w:val="71"/>
              </w:numPr>
              <w:rPr>
                <w:rFonts w:ascii="Times New Roman" w:hAnsi="Times New Roman" w:cs="Times New Roman"/>
                <w:sz w:val="20"/>
                <w:szCs w:val="20"/>
                <w:lang w:val="tr-TR"/>
              </w:rPr>
            </w:pPr>
            <w:proofErr w:type="spellStart"/>
            <w:r w:rsidRPr="008A4B0A">
              <w:rPr>
                <w:rFonts w:ascii="Times New Roman" w:hAnsi="Times New Roman" w:cs="Times New Roman"/>
                <w:sz w:val="20"/>
                <w:szCs w:val="20"/>
                <w:lang w:val="tr-TR"/>
              </w:rPr>
              <w:t>For</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this</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purpose</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care</w:t>
            </w:r>
            <w:proofErr w:type="spellEnd"/>
            <w:r w:rsidRPr="008A4B0A">
              <w:rPr>
                <w:rFonts w:ascii="Times New Roman" w:hAnsi="Times New Roman" w:cs="Times New Roman"/>
                <w:sz w:val="20"/>
                <w:szCs w:val="20"/>
                <w:lang w:val="tr-TR"/>
              </w:rPr>
              <w:t xml:space="preserve"> is </w:t>
            </w:r>
            <w:proofErr w:type="spellStart"/>
            <w:r w:rsidRPr="008A4B0A">
              <w:rPr>
                <w:rFonts w:ascii="Times New Roman" w:hAnsi="Times New Roman" w:cs="Times New Roman"/>
                <w:sz w:val="20"/>
                <w:szCs w:val="20"/>
                <w:lang w:val="tr-TR"/>
              </w:rPr>
              <w:t>taken</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to</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select</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the</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student</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representative</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among</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the</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students</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and</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to</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take</w:t>
            </w:r>
            <w:proofErr w:type="spellEnd"/>
            <w:r w:rsidRPr="008A4B0A">
              <w:rPr>
                <w:rFonts w:ascii="Times New Roman" w:hAnsi="Times New Roman" w:cs="Times New Roman"/>
                <w:sz w:val="20"/>
                <w:szCs w:val="20"/>
                <w:lang w:val="tr-TR"/>
              </w:rPr>
              <w:t xml:space="preserve"> an </w:t>
            </w:r>
            <w:proofErr w:type="spellStart"/>
            <w:r w:rsidRPr="008A4B0A">
              <w:rPr>
                <w:rFonts w:ascii="Times New Roman" w:hAnsi="Times New Roman" w:cs="Times New Roman"/>
                <w:sz w:val="20"/>
                <w:szCs w:val="20"/>
                <w:lang w:val="tr-TR"/>
              </w:rPr>
              <w:t>active</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part</w:t>
            </w:r>
            <w:proofErr w:type="spellEnd"/>
            <w:r w:rsidRPr="008A4B0A">
              <w:rPr>
                <w:rFonts w:ascii="Times New Roman" w:hAnsi="Times New Roman" w:cs="Times New Roman"/>
                <w:sz w:val="20"/>
                <w:szCs w:val="20"/>
                <w:lang w:val="tr-TR"/>
              </w:rPr>
              <w:t xml:space="preserve"> in </w:t>
            </w:r>
            <w:proofErr w:type="spellStart"/>
            <w:r w:rsidRPr="008A4B0A">
              <w:rPr>
                <w:rFonts w:ascii="Times New Roman" w:hAnsi="Times New Roman" w:cs="Times New Roman"/>
                <w:sz w:val="20"/>
                <w:szCs w:val="20"/>
                <w:lang w:val="tr-TR"/>
              </w:rPr>
              <w:t>the</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management</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for</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example</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being</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Quality</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Comission</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Member</w:t>
            </w:r>
            <w:proofErr w:type="spellEnd"/>
            <w:r w:rsidRPr="008A4B0A">
              <w:rPr>
                <w:rFonts w:ascii="Times New Roman" w:hAnsi="Times New Roman" w:cs="Times New Roman"/>
                <w:sz w:val="20"/>
                <w:szCs w:val="20"/>
                <w:lang w:val="tr-TR"/>
              </w:rPr>
              <w:t xml:space="preserve">”) of </w:t>
            </w:r>
            <w:proofErr w:type="spellStart"/>
            <w:r w:rsidRPr="008A4B0A">
              <w:rPr>
                <w:rFonts w:ascii="Times New Roman" w:hAnsi="Times New Roman" w:cs="Times New Roman"/>
                <w:sz w:val="20"/>
                <w:szCs w:val="20"/>
                <w:lang w:val="tr-TR"/>
              </w:rPr>
              <w:t>the</w:t>
            </w:r>
            <w:proofErr w:type="spellEnd"/>
            <w:r w:rsidRPr="008A4B0A">
              <w:rPr>
                <w:rFonts w:ascii="Times New Roman" w:hAnsi="Times New Roman" w:cs="Times New Roman"/>
                <w:sz w:val="20"/>
                <w:szCs w:val="20"/>
                <w:lang w:val="tr-TR"/>
              </w:rPr>
              <w:t xml:space="preserve"> </w:t>
            </w:r>
            <w:proofErr w:type="spellStart"/>
            <w:r w:rsidRPr="008A4B0A">
              <w:rPr>
                <w:rFonts w:ascii="Times New Roman" w:hAnsi="Times New Roman" w:cs="Times New Roman"/>
                <w:sz w:val="20"/>
                <w:szCs w:val="20"/>
                <w:lang w:val="tr-TR"/>
              </w:rPr>
              <w:t>Graduate</w:t>
            </w:r>
            <w:proofErr w:type="spellEnd"/>
            <w:r w:rsidRPr="008A4B0A">
              <w:rPr>
                <w:rFonts w:ascii="Times New Roman" w:hAnsi="Times New Roman" w:cs="Times New Roman"/>
                <w:sz w:val="20"/>
                <w:szCs w:val="20"/>
                <w:lang w:val="tr-TR"/>
              </w:rPr>
              <w:t xml:space="preserve"> School.</w:t>
            </w:r>
          </w:p>
          <w:p w14:paraId="63A263E4" w14:textId="77777777" w:rsidR="00404474" w:rsidRPr="008A4B0A" w:rsidRDefault="00404474">
            <w:pPr>
              <w:pStyle w:val="TableParagraph"/>
              <w:ind w:left="0"/>
              <w:rPr>
                <w:rFonts w:ascii="Times New Roman" w:hAnsi="Times New Roman" w:cs="Times New Roman"/>
                <w:sz w:val="20"/>
                <w:szCs w:val="20"/>
              </w:rPr>
            </w:pPr>
          </w:p>
        </w:tc>
      </w:tr>
    </w:tbl>
    <w:p w14:paraId="72D684DB" w14:textId="77777777" w:rsidR="00404474" w:rsidRPr="008A4B0A" w:rsidRDefault="00404474">
      <w:pPr>
        <w:rPr>
          <w:rFonts w:ascii="Times New Roman" w:hAnsi="Times New Roman" w:cs="Times New Roman"/>
          <w:sz w:val="20"/>
          <w:szCs w:val="20"/>
        </w:rPr>
        <w:sectPr w:rsidR="00404474" w:rsidRPr="008A4B0A">
          <w:pgSz w:w="16840" w:h="11910" w:orient="landscape"/>
          <w:pgMar w:top="720" w:right="400" w:bottom="1140" w:left="620" w:header="0" w:footer="960" w:gutter="0"/>
          <w:cols w:space="708"/>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622"/>
        <w:gridCol w:w="1166"/>
        <w:gridCol w:w="3172"/>
        <w:gridCol w:w="6788"/>
      </w:tblGrid>
      <w:tr w:rsidR="00404474" w:rsidRPr="008A4B0A" w14:paraId="6FDA7A34" w14:textId="77777777">
        <w:trPr>
          <w:trHeight w:val="1880"/>
        </w:trPr>
        <w:tc>
          <w:tcPr>
            <w:tcW w:w="4473" w:type="dxa"/>
            <w:gridSpan w:val="2"/>
            <w:shd w:val="clear" w:color="auto" w:fill="D9D9D9"/>
          </w:tcPr>
          <w:p w14:paraId="2AB3BD85" w14:textId="77777777" w:rsidR="00404474" w:rsidRPr="008A4B0A" w:rsidRDefault="00CC4E2B">
            <w:pPr>
              <w:pStyle w:val="TableParagraph"/>
              <w:spacing w:line="263" w:lineRule="exact"/>
              <w:rPr>
                <w:rFonts w:ascii="Times New Roman" w:hAnsi="Times New Roman" w:cs="Times New Roman"/>
                <w:b/>
                <w:sz w:val="20"/>
                <w:szCs w:val="20"/>
              </w:rPr>
            </w:pPr>
            <w:r w:rsidRPr="008A4B0A">
              <w:rPr>
                <w:rFonts w:ascii="Times New Roman" w:hAnsi="Times New Roman" w:cs="Times New Roman"/>
                <w:b/>
                <w:sz w:val="20"/>
                <w:szCs w:val="20"/>
              </w:rPr>
              <w:lastRenderedPageBreak/>
              <w:t>Basic Recommendations</w:t>
            </w:r>
          </w:p>
          <w:p w14:paraId="4C7A69D0" w14:textId="77777777" w:rsidR="00404474" w:rsidRPr="008A4B0A" w:rsidRDefault="00CC4E2B">
            <w:pPr>
              <w:pStyle w:val="TableParagraph"/>
              <w:ind w:right="162"/>
              <w:rPr>
                <w:rFonts w:ascii="Times New Roman" w:hAnsi="Times New Roman" w:cs="Times New Roman"/>
                <w:b/>
                <w:sz w:val="20"/>
                <w:szCs w:val="20"/>
              </w:rPr>
            </w:pPr>
            <w:r w:rsidRPr="008A4B0A">
              <w:rPr>
                <w:rFonts w:ascii="Times New Roman" w:hAnsi="Times New Roman" w:cs="Times New Roman"/>
                <w:b/>
                <w:sz w:val="20"/>
                <w:szCs w:val="20"/>
              </w:rPr>
              <w:t>(abbreviated - see Best Practices document for full recommendations)</w:t>
            </w:r>
          </w:p>
        </w:tc>
        <w:tc>
          <w:tcPr>
            <w:tcW w:w="1166" w:type="dxa"/>
            <w:shd w:val="clear" w:color="auto" w:fill="D9D9D9"/>
          </w:tcPr>
          <w:p w14:paraId="0F3A29E1" w14:textId="77777777" w:rsidR="00404474" w:rsidRPr="008A4B0A" w:rsidRDefault="00CC4E2B">
            <w:pPr>
              <w:pStyle w:val="TableParagraph"/>
              <w:ind w:left="103" w:right="81"/>
              <w:rPr>
                <w:rFonts w:ascii="Times New Roman" w:hAnsi="Times New Roman" w:cs="Times New Roman"/>
                <w:b/>
                <w:i/>
                <w:sz w:val="20"/>
                <w:szCs w:val="20"/>
              </w:rPr>
            </w:pPr>
            <w:r w:rsidRPr="008A4B0A">
              <w:rPr>
                <w:rFonts w:ascii="Times New Roman" w:hAnsi="Times New Roman" w:cs="Times New Roman"/>
                <w:b/>
                <w:sz w:val="20"/>
                <w:szCs w:val="20"/>
              </w:rPr>
              <w:t>Does your institution comply? Yes, No, Maybe</w:t>
            </w:r>
            <w:r w:rsidRPr="008A4B0A">
              <w:rPr>
                <w:rFonts w:ascii="Times New Roman" w:hAnsi="Times New Roman" w:cs="Times New Roman"/>
                <w:b/>
                <w:i/>
                <w:sz w:val="20"/>
                <w:szCs w:val="20"/>
              </w:rPr>
              <w:t>.</w:t>
            </w:r>
          </w:p>
        </w:tc>
        <w:tc>
          <w:tcPr>
            <w:tcW w:w="3172" w:type="dxa"/>
            <w:shd w:val="clear" w:color="auto" w:fill="D9D9D9"/>
          </w:tcPr>
          <w:p w14:paraId="456563FF" w14:textId="77777777" w:rsidR="00404474" w:rsidRPr="008A4B0A" w:rsidRDefault="00CC4E2B">
            <w:pPr>
              <w:pStyle w:val="TableParagraph"/>
              <w:ind w:left="108" w:right="142"/>
              <w:rPr>
                <w:rFonts w:ascii="Times New Roman" w:hAnsi="Times New Roman" w:cs="Times New Roman"/>
                <w:b/>
                <w:sz w:val="20"/>
                <w:szCs w:val="20"/>
              </w:rPr>
            </w:pPr>
            <w:r w:rsidRPr="008A4B0A">
              <w:rPr>
                <w:rFonts w:ascii="Times New Roman" w:hAnsi="Times New Roman" w:cs="Times New Roman"/>
                <w:b/>
                <w:sz w:val="20"/>
                <w:szCs w:val="20"/>
              </w:rPr>
              <w:t>Please expand your answer with the following information. If the answer is “No” please indicate if you would like to make changes that would allow compliance. If such changes are</w:t>
            </w:r>
          </w:p>
          <w:p w14:paraId="5DB9FD82" w14:textId="77777777" w:rsidR="00404474" w:rsidRPr="008A4B0A" w:rsidRDefault="00CC4E2B">
            <w:pPr>
              <w:pStyle w:val="TableParagraph"/>
              <w:spacing w:line="253" w:lineRule="exact"/>
              <w:ind w:left="108"/>
              <w:rPr>
                <w:rFonts w:ascii="Times New Roman" w:hAnsi="Times New Roman" w:cs="Times New Roman"/>
                <w:b/>
                <w:sz w:val="20"/>
                <w:szCs w:val="20"/>
              </w:rPr>
            </w:pPr>
            <w:r w:rsidRPr="008A4B0A">
              <w:rPr>
                <w:rFonts w:ascii="Times New Roman" w:hAnsi="Times New Roman" w:cs="Times New Roman"/>
                <w:b/>
                <w:sz w:val="20"/>
                <w:szCs w:val="20"/>
              </w:rPr>
              <w:t>not wanted, please explain.</w:t>
            </w:r>
          </w:p>
        </w:tc>
        <w:tc>
          <w:tcPr>
            <w:tcW w:w="6788" w:type="dxa"/>
            <w:shd w:val="clear" w:color="auto" w:fill="D9D9D9"/>
          </w:tcPr>
          <w:p w14:paraId="433F5631" w14:textId="77777777" w:rsidR="00404474" w:rsidRPr="008A4B0A" w:rsidRDefault="00CC4E2B">
            <w:pPr>
              <w:pStyle w:val="TableParagraph"/>
              <w:spacing w:line="237" w:lineRule="auto"/>
              <w:ind w:left="102"/>
              <w:rPr>
                <w:rFonts w:ascii="Times New Roman" w:hAnsi="Times New Roman" w:cs="Times New Roman"/>
                <w:b/>
                <w:sz w:val="20"/>
                <w:szCs w:val="20"/>
              </w:rPr>
            </w:pPr>
            <w:r w:rsidRPr="008A4B0A">
              <w:rPr>
                <w:rFonts w:ascii="Times New Roman" w:hAnsi="Times New Roman" w:cs="Times New Roman"/>
                <w:b/>
                <w:sz w:val="20"/>
                <w:szCs w:val="20"/>
              </w:rPr>
              <w:t>Response. Please be succinct and refer to e.g. graduate school website where relevant.</w:t>
            </w:r>
          </w:p>
        </w:tc>
      </w:tr>
      <w:tr w:rsidR="00404474" w:rsidRPr="008A4B0A" w14:paraId="26E0AC37" w14:textId="77777777" w:rsidTr="00486706">
        <w:trPr>
          <w:trHeight w:val="2065"/>
        </w:trPr>
        <w:tc>
          <w:tcPr>
            <w:tcW w:w="851" w:type="dxa"/>
          </w:tcPr>
          <w:p w14:paraId="2B8F0604" w14:textId="77777777" w:rsidR="00404474" w:rsidRPr="008A4B0A" w:rsidRDefault="00CC4E2B">
            <w:pPr>
              <w:pStyle w:val="TableParagraph"/>
              <w:spacing w:line="239" w:lineRule="exact"/>
              <w:rPr>
                <w:rFonts w:ascii="Times New Roman" w:hAnsi="Times New Roman" w:cs="Times New Roman"/>
                <w:sz w:val="20"/>
                <w:szCs w:val="20"/>
              </w:rPr>
            </w:pPr>
            <w:r w:rsidRPr="008A4B0A">
              <w:rPr>
                <w:rFonts w:ascii="Times New Roman" w:hAnsi="Times New Roman" w:cs="Times New Roman"/>
                <w:sz w:val="20"/>
                <w:szCs w:val="20"/>
              </w:rPr>
              <w:t>#67:</w:t>
            </w:r>
          </w:p>
          <w:p w14:paraId="28E69B4D" w14:textId="77777777" w:rsidR="00404474" w:rsidRPr="008A4B0A" w:rsidRDefault="00CC4E2B">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QD 8.5</w:t>
            </w:r>
          </w:p>
        </w:tc>
        <w:tc>
          <w:tcPr>
            <w:tcW w:w="3622" w:type="dxa"/>
          </w:tcPr>
          <w:p w14:paraId="31E09644" w14:textId="7B87751A" w:rsidR="00404474" w:rsidRPr="008A4B0A" w:rsidRDefault="00CC4E2B">
            <w:pPr>
              <w:pStyle w:val="TableParagraph"/>
              <w:ind w:left="104" w:right="101"/>
              <w:rPr>
                <w:rFonts w:ascii="Times New Roman" w:hAnsi="Times New Roman" w:cs="Times New Roman"/>
                <w:sz w:val="20"/>
                <w:szCs w:val="20"/>
              </w:rPr>
            </w:pPr>
            <w:r w:rsidRPr="008A4B0A">
              <w:rPr>
                <w:rFonts w:ascii="Times New Roman" w:hAnsi="Times New Roman" w:cs="Times New Roman"/>
                <w:sz w:val="20"/>
                <w:szCs w:val="20"/>
              </w:rPr>
              <w:t xml:space="preserve">Confidential candidate counselling concerning </w:t>
            </w:r>
            <w:r w:rsidR="00FD3284" w:rsidRPr="008A4B0A">
              <w:rPr>
                <w:rFonts w:ascii="Times New Roman" w:hAnsi="Times New Roman" w:cs="Times New Roman"/>
                <w:sz w:val="20"/>
                <w:szCs w:val="20"/>
              </w:rPr>
              <w:t>e.g.,</w:t>
            </w:r>
            <w:r w:rsidRPr="008A4B0A">
              <w:rPr>
                <w:rFonts w:ascii="Times New Roman" w:hAnsi="Times New Roman" w:cs="Times New Roman"/>
                <w:sz w:val="20"/>
                <w:szCs w:val="20"/>
              </w:rPr>
              <w:t xml:space="preserve"> the PhD </w:t>
            </w:r>
            <w:proofErr w:type="spellStart"/>
            <w:r w:rsidRPr="008A4B0A">
              <w:rPr>
                <w:rFonts w:ascii="Times New Roman" w:hAnsi="Times New Roman" w:cs="Times New Roman"/>
                <w:sz w:val="20"/>
                <w:szCs w:val="20"/>
              </w:rPr>
              <w:t>programme</w:t>
            </w:r>
            <w:proofErr w:type="spellEnd"/>
            <w:r w:rsidRPr="008A4B0A">
              <w:rPr>
                <w:rFonts w:ascii="Times New Roman" w:hAnsi="Times New Roman" w:cs="Times New Roman"/>
                <w:sz w:val="20"/>
                <w:szCs w:val="20"/>
              </w:rPr>
              <w:t>, supervision, as well as personal matters ought to be offered by the graduate.</w:t>
            </w:r>
          </w:p>
        </w:tc>
        <w:tc>
          <w:tcPr>
            <w:tcW w:w="1166" w:type="dxa"/>
          </w:tcPr>
          <w:p w14:paraId="0FF17883" w14:textId="6B8DA5F4" w:rsidR="00404474" w:rsidRPr="008A4B0A" w:rsidRDefault="006438C8">
            <w:pPr>
              <w:pStyle w:val="TableParagraph"/>
              <w:ind w:left="0"/>
              <w:rPr>
                <w:rFonts w:ascii="Times New Roman" w:hAnsi="Times New Roman" w:cs="Times New Roman"/>
                <w:sz w:val="20"/>
                <w:szCs w:val="20"/>
              </w:rPr>
            </w:pPr>
            <w:r w:rsidRPr="008A4B0A">
              <w:rPr>
                <w:rFonts w:ascii="Times New Roman" w:hAnsi="Times New Roman" w:cs="Times New Roman"/>
                <w:sz w:val="20"/>
                <w:szCs w:val="20"/>
              </w:rPr>
              <w:t xml:space="preserve"> Maybe</w:t>
            </w:r>
          </w:p>
        </w:tc>
        <w:tc>
          <w:tcPr>
            <w:tcW w:w="3172" w:type="dxa"/>
          </w:tcPr>
          <w:p w14:paraId="3DA8E9D8" w14:textId="77777777" w:rsidR="00404474" w:rsidRPr="008A4B0A" w:rsidRDefault="00CC4E2B">
            <w:pPr>
              <w:pStyle w:val="TableParagraph"/>
              <w:ind w:left="108" w:right="117"/>
              <w:rPr>
                <w:rFonts w:ascii="Times New Roman" w:hAnsi="Times New Roman" w:cs="Times New Roman"/>
                <w:i/>
                <w:sz w:val="20"/>
                <w:szCs w:val="20"/>
              </w:rPr>
            </w:pPr>
            <w:r w:rsidRPr="008A4B0A">
              <w:rPr>
                <w:rFonts w:ascii="Times New Roman" w:hAnsi="Times New Roman" w:cs="Times New Roman"/>
                <w:i/>
                <w:sz w:val="20"/>
                <w:szCs w:val="20"/>
              </w:rPr>
              <w:t>Describe what counselling facilities are available, and the degree to which the counsellor is independent of the doctoral school leadership and supervisors. How many PhD candidates use such facilities</w:t>
            </w:r>
          </w:p>
          <w:p w14:paraId="141FDC69" w14:textId="77777777" w:rsidR="00404474" w:rsidRPr="008A4B0A" w:rsidRDefault="00CC4E2B">
            <w:pPr>
              <w:pStyle w:val="TableParagraph"/>
              <w:spacing w:line="254" w:lineRule="exact"/>
              <w:ind w:left="108"/>
              <w:rPr>
                <w:rFonts w:ascii="Times New Roman" w:hAnsi="Times New Roman" w:cs="Times New Roman"/>
                <w:i/>
                <w:sz w:val="20"/>
                <w:szCs w:val="20"/>
              </w:rPr>
            </w:pPr>
            <w:r w:rsidRPr="008A4B0A">
              <w:rPr>
                <w:rFonts w:ascii="Times New Roman" w:hAnsi="Times New Roman" w:cs="Times New Roman"/>
                <w:i/>
                <w:sz w:val="20"/>
                <w:szCs w:val="20"/>
              </w:rPr>
              <w:t>each year?</w:t>
            </w:r>
          </w:p>
        </w:tc>
        <w:tc>
          <w:tcPr>
            <w:tcW w:w="6788" w:type="dxa"/>
            <w:shd w:val="clear" w:color="auto" w:fill="FFFFFF" w:themeFill="background1"/>
          </w:tcPr>
          <w:p w14:paraId="5D0217A3" w14:textId="646502C0" w:rsidR="00FD3284" w:rsidRPr="00D06F07" w:rsidRDefault="00FD3284">
            <w:pPr>
              <w:pStyle w:val="TableParagraph"/>
              <w:numPr>
                <w:ilvl w:val="0"/>
                <w:numId w:val="74"/>
              </w:numPr>
              <w:rPr>
                <w:rFonts w:ascii="Times New Roman" w:hAnsi="Times New Roman" w:cs="Times New Roman"/>
                <w:sz w:val="20"/>
                <w:szCs w:val="20"/>
              </w:rPr>
            </w:pPr>
            <w:r w:rsidRPr="00C5550D">
              <w:rPr>
                <w:rFonts w:ascii="Times New Roman" w:hAnsi="Times New Roman" w:cs="Times New Roman"/>
                <w:sz w:val="20"/>
                <w:szCs w:val="20"/>
                <w:shd w:val="clear" w:color="auto" w:fill="FFFFFF" w:themeFill="background1"/>
              </w:rPr>
              <w:t>This process is held by primary supervisor other faculty members from the</w:t>
            </w:r>
            <w:r w:rsidRPr="008A4B0A">
              <w:rPr>
                <w:rFonts w:ascii="Times New Roman" w:hAnsi="Times New Roman" w:cs="Times New Roman"/>
                <w:sz w:val="20"/>
                <w:szCs w:val="20"/>
              </w:rPr>
              <w:t xml:space="preserve"> department and mainly Graduate School Directorate is enrolled with all </w:t>
            </w:r>
            <w:r w:rsidRPr="00D06F07">
              <w:rPr>
                <w:rFonts w:ascii="Times New Roman" w:hAnsi="Times New Roman" w:cs="Times New Roman"/>
                <w:sz w:val="20"/>
                <w:szCs w:val="20"/>
              </w:rPr>
              <w:t xml:space="preserve">counseling whenever is needed. </w:t>
            </w:r>
          </w:p>
          <w:p w14:paraId="1E95FD48" w14:textId="3B6FEFE8" w:rsidR="00B21456" w:rsidRPr="00D06F07" w:rsidRDefault="00FD3284">
            <w:pPr>
              <w:pStyle w:val="TableParagraph"/>
              <w:numPr>
                <w:ilvl w:val="0"/>
                <w:numId w:val="74"/>
              </w:numPr>
              <w:rPr>
                <w:rFonts w:ascii="Times New Roman" w:hAnsi="Times New Roman" w:cs="Times New Roman"/>
                <w:sz w:val="20"/>
                <w:szCs w:val="20"/>
              </w:rPr>
            </w:pPr>
            <w:r w:rsidRPr="00D06F07">
              <w:rPr>
                <w:rFonts w:ascii="Times New Roman" w:hAnsi="Times New Roman" w:cs="Times New Roman"/>
                <w:sz w:val="20"/>
                <w:szCs w:val="20"/>
              </w:rPr>
              <w:t>For personal matters (</w:t>
            </w:r>
            <w:proofErr w:type="spellStart"/>
            <w:r w:rsidRPr="00D06F07">
              <w:rPr>
                <w:rFonts w:ascii="Times New Roman" w:hAnsi="Times New Roman" w:cs="Times New Roman"/>
                <w:sz w:val="20"/>
                <w:szCs w:val="20"/>
              </w:rPr>
              <w:t>eg.</w:t>
            </w:r>
            <w:proofErr w:type="spellEnd"/>
            <w:r w:rsidRPr="00D06F07">
              <w:rPr>
                <w:rFonts w:ascii="Times New Roman" w:hAnsi="Times New Roman" w:cs="Times New Roman"/>
                <w:sz w:val="20"/>
                <w:szCs w:val="20"/>
              </w:rPr>
              <w:t xml:space="preserve"> health issues) students are guided to receive   help from suitable departments </w:t>
            </w:r>
            <w:r w:rsidR="00C5550D" w:rsidRPr="00D06F07">
              <w:rPr>
                <w:rFonts w:ascii="Times New Roman" w:hAnsi="Times New Roman" w:cs="Times New Roman"/>
                <w:sz w:val="20"/>
                <w:szCs w:val="20"/>
              </w:rPr>
              <w:t>including University Hospital and Student Infirmary as well.</w:t>
            </w:r>
          </w:p>
          <w:p w14:paraId="7AA66093" w14:textId="4DF03FC1" w:rsidR="00C5550D" w:rsidRPr="00D06F07" w:rsidRDefault="00C5550D">
            <w:pPr>
              <w:pStyle w:val="TableParagraph"/>
              <w:numPr>
                <w:ilvl w:val="0"/>
                <w:numId w:val="74"/>
              </w:numPr>
              <w:rPr>
                <w:rFonts w:ascii="Times New Roman" w:hAnsi="Times New Roman" w:cs="Times New Roman"/>
                <w:sz w:val="20"/>
                <w:szCs w:val="20"/>
              </w:rPr>
            </w:pPr>
            <w:r w:rsidRPr="00D06F07">
              <w:rPr>
                <w:rFonts w:ascii="Times New Roman" w:hAnsi="Times New Roman" w:cs="Times New Roman"/>
                <w:sz w:val="20"/>
                <w:szCs w:val="20"/>
              </w:rPr>
              <w:t>Students have an opportunity to get help for their psychosocial problems from the related units.</w:t>
            </w:r>
          </w:p>
          <w:p w14:paraId="70B110E4" w14:textId="77777777" w:rsidR="00B21456" w:rsidRDefault="00B21456" w:rsidP="00B21456">
            <w:pPr>
              <w:pStyle w:val="TableParagraph"/>
              <w:ind w:left="720"/>
              <w:rPr>
                <w:rFonts w:ascii="Times New Roman" w:hAnsi="Times New Roman" w:cs="Times New Roman"/>
                <w:sz w:val="20"/>
                <w:szCs w:val="20"/>
              </w:rPr>
            </w:pPr>
          </w:p>
          <w:p w14:paraId="255772ED" w14:textId="31D84E9D" w:rsidR="00B21456" w:rsidRPr="008A4B0A" w:rsidRDefault="00B21456" w:rsidP="00C5550D">
            <w:pPr>
              <w:pStyle w:val="TableParagraph"/>
              <w:rPr>
                <w:rFonts w:ascii="Times New Roman" w:hAnsi="Times New Roman" w:cs="Times New Roman"/>
                <w:sz w:val="20"/>
                <w:szCs w:val="20"/>
              </w:rPr>
            </w:pPr>
          </w:p>
        </w:tc>
      </w:tr>
      <w:tr w:rsidR="00404474" w:rsidRPr="008A4B0A" w14:paraId="6993315E" w14:textId="77777777">
        <w:trPr>
          <w:trHeight w:val="1610"/>
        </w:trPr>
        <w:tc>
          <w:tcPr>
            <w:tcW w:w="851" w:type="dxa"/>
          </w:tcPr>
          <w:p w14:paraId="143B83B7" w14:textId="77777777" w:rsidR="00404474" w:rsidRPr="008A4B0A" w:rsidRDefault="00CC4E2B">
            <w:pPr>
              <w:pStyle w:val="TableParagraph"/>
              <w:spacing w:line="234" w:lineRule="exact"/>
              <w:rPr>
                <w:rFonts w:ascii="Times New Roman" w:hAnsi="Times New Roman" w:cs="Times New Roman"/>
                <w:sz w:val="20"/>
                <w:szCs w:val="20"/>
              </w:rPr>
            </w:pPr>
            <w:r w:rsidRPr="008A4B0A">
              <w:rPr>
                <w:rFonts w:ascii="Times New Roman" w:hAnsi="Times New Roman" w:cs="Times New Roman"/>
                <w:sz w:val="20"/>
                <w:szCs w:val="20"/>
              </w:rPr>
              <w:t>#68:</w:t>
            </w:r>
          </w:p>
          <w:p w14:paraId="4A38ACC4" w14:textId="77777777" w:rsidR="00404474" w:rsidRPr="008A4B0A" w:rsidRDefault="00CC4E2B">
            <w:pPr>
              <w:pStyle w:val="TableParagraph"/>
              <w:spacing w:before="1"/>
              <w:rPr>
                <w:rFonts w:ascii="Times New Roman" w:hAnsi="Times New Roman" w:cs="Times New Roman"/>
                <w:sz w:val="20"/>
                <w:szCs w:val="20"/>
              </w:rPr>
            </w:pPr>
            <w:r w:rsidRPr="008A4B0A">
              <w:rPr>
                <w:rFonts w:ascii="Times New Roman" w:hAnsi="Times New Roman" w:cs="Times New Roman"/>
                <w:sz w:val="20"/>
                <w:szCs w:val="20"/>
              </w:rPr>
              <w:t>QD 8.6</w:t>
            </w:r>
          </w:p>
        </w:tc>
        <w:tc>
          <w:tcPr>
            <w:tcW w:w="3622" w:type="dxa"/>
          </w:tcPr>
          <w:p w14:paraId="7B48B843" w14:textId="77777777" w:rsidR="00404474" w:rsidRPr="008A4B0A" w:rsidRDefault="00CC4E2B">
            <w:pPr>
              <w:pStyle w:val="TableParagraph"/>
              <w:ind w:left="104" w:right="362"/>
              <w:rPr>
                <w:rFonts w:ascii="Times New Roman" w:hAnsi="Times New Roman" w:cs="Times New Roman"/>
                <w:sz w:val="20"/>
                <w:szCs w:val="20"/>
              </w:rPr>
            </w:pPr>
            <w:r w:rsidRPr="008A4B0A">
              <w:rPr>
                <w:rFonts w:ascii="Times New Roman" w:hAnsi="Times New Roman" w:cs="Times New Roman"/>
                <w:sz w:val="20"/>
                <w:szCs w:val="20"/>
              </w:rPr>
              <w:t>Graduate schools could consider having a thesis committee for each PhD candidate that monitors the progress of the PhD candidate through meetings with the PhD</w:t>
            </w:r>
          </w:p>
          <w:p w14:paraId="2FD1D31C" w14:textId="77777777" w:rsidR="00404474" w:rsidRPr="008A4B0A" w:rsidRDefault="00CC4E2B">
            <w:pPr>
              <w:pStyle w:val="TableParagraph"/>
              <w:spacing w:line="254" w:lineRule="exact"/>
              <w:ind w:left="104"/>
              <w:rPr>
                <w:rFonts w:ascii="Times New Roman" w:hAnsi="Times New Roman" w:cs="Times New Roman"/>
                <w:sz w:val="20"/>
                <w:szCs w:val="20"/>
              </w:rPr>
            </w:pPr>
            <w:r w:rsidRPr="008A4B0A">
              <w:rPr>
                <w:rFonts w:ascii="Times New Roman" w:hAnsi="Times New Roman" w:cs="Times New Roman"/>
                <w:sz w:val="20"/>
                <w:szCs w:val="20"/>
              </w:rPr>
              <w:t>candidate and the supervisors.</w:t>
            </w:r>
          </w:p>
        </w:tc>
        <w:tc>
          <w:tcPr>
            <w:tcW w:w="1166" w:type="dxa"/>
          </w:tcPr>
          <w:p w14:paraId="1F9C9AE3" w14:textId="43254FC6" w:rsidR="00404474" w:rsidRPr="008A4B0A" w:rsidRDefault="006438C8">
            <w:pPr>
              <w:pStyle w:val="TableParagraph"/>
              <w:ind w:left="0"/>
              <w:rPr>
                <w:rFonts w:ascii="Times New Roman" w:hAnsi="Times New Roman" w:cs="Times New Roman"/>
                <w:sz w:val="20"/>
                <w:szCs w:val="20"/>
              </w:rPr>
            </w:pPr>
            <w:r w:rsidRPr="008A4B0A">
              <w:rPr>
                <w:rFonts w:ascii="Times New Roman" w:hAnsi="Times New Roman" w:cs="Times New Roman"/>
                <w:sz w:val="20"/>
                <w:szCs w:val="20"/>
              </w:rPr>
              <w:t xml:space="preserve"> Yes</w:t>
            </w:r>
          </w:p>
        </w:tc>
        <w:tc>
          <w:tcPr>
            <w:tcW w:w="3172" w:type="dxa"/>
          </w:tcPr>
          <w:p w14:paraId="55EEB567" w14:textId="77777777" w:rsidR="00404474" w:rsidRPr="008A4B0A" w:rsidRDefault="00CC4E2B">
            <w:pPr>
              <w:pStyle w:val="TableParagraph"/>
              <w:spacing w:line="242" w:lineRule="auto"/>
              <w:ind w:left="108" w:right="146"/>
              <w:rPr>
                <w:rFonts w:ascii="Times New Roman" w:hAnsi="Times New Roman" w:cs="Times New Roman"/>
                <w:i/>
                <w:sz w:val="20"/>
                <w:szCs w:val="20"/>
              </w:rPr>
            </w:pPr>
            <w:r w:rsidRPr="008A4B0A">
              <w:rPr>
                <w:rFonts w:ascii="Times New Roman" w:hAnsi="Times New Roman" w:cs="Times New Roman"/>
                <w:i/>
                <w:sz w:val="20"/>
                <w:szCs w:val="20"/>
              </w:rPr>
              <w:t>Do PhD candidates have a thesis committee? Who is on this committee?</w:t>
            </w:r>
          </w:p>
        </w:tc>
        <w:tc>
          <w:tcPr>
            <w:tcW w:w="6788" w:type="dxa"/>
          </w:tcPr>
          <w:p w14:paraId="3AFF1393" w14:textId="77777777" w:rsidR="00FD3284" w:rsidRPr="008A4B0A" w:rsidRDefault="00F40A1B">
            <w:pPr>
              <w:pStyle w:val="TableParagraph"/>
              <w:numPr>
                <w:ilvl w:val="0"/>
                <w:numId w:val="75"/>
              </w:numPr>
              <w:jc w:val="both"/>
              <w:rPr>
                <w:rFonts w:ascii="Times New Roman" w:hAnsi="Times New Roman" w:cs="Times New Roman"/>
                <w:sz w:val="20"/>
                <w:szCs w:val="20"/>
                <w:lang w:val="en"/>
              </w:rPr>
            </w:pPr>
            <w:r w:rsidRPr="008A4B0A">
              <w:rPr>
                <w:rFonts w:ascii="Times New Roman" w:hAnsi="Times New Roman" w:cs="Times New Roman"/>
                <w:sz w:val="20"/>
                <w:szCs w:val="20"/>
                <w:lang w:val="en"/>
              </w:rPr>
              <w:t xml:space="preserve">Each doctoral candidate has a thesis monitoring committee determined in the first month after successfully passing the proficiency exam. Thesis Monitoring Committee consists of 3 faculty members. This committee includes the thesis </w:t>
            </w:r>
            <w:r w:rsidR="00CD5BC6" w:rsidRPr="008A4B0A">
              <w:rPr>
                <w:rFonts w:ascii="Times New Roman" w:hAnsi="Times New Roman" w:cs="Times New Roman"/>
                <w:sz w:val="20"/>
                <w:szCs w:val="20"/>
                <w:lang w:val="en"/>
              </w:rPr>
              <w:t>supervisor</w:t>
            </w:r>
            <w:r w:rsidRPr="008A4B0A">
              <w:rPr>
                <w:rFonts w:ascii="Times New Roman" w:hAnsi="Times New Roman" w:cs="Times New Roman"/>
                <w:sz w:val="20"/>
                <w:szCs w:val="20"/>
                <w:lang w:val="en"/>
              </w:rPr>
              <w:t xml:space="preserve"> and two faculty members. One of these faculty members must be from outside the field (which may be a close discipline).</w:t>
            </w:r>
          </w:p>
          <w:p w14:paraId="0BF74F72" w14:textId="6ECFF536" w:rsidR="00F40A1B" w:rsidRPr="008A4B0A" w:rsidRDefault="00F40A1B">
            <w:pPr>
              <w:pStyle w:val="TableParagraph"/>
              <w:numPr>
                <w:ilvl w:val="0"/>
                <w:numId w:val="75"/>
              </w:numPr>
              <w:jc w:val="both"/>
              <w:rPr>
                <w:rFonts w:ascii="Times New Roman" w:hAnsi="Times New Roman" w:cs="Times New Roman"/>
                <w:sz w:val="20"/>
                <w:szCs w:val="20"/>
                <w:lang w:val="en"/>
              </w:rPr>
            </w:pPr>
            <w:r w:rsidRPr="008A4B0A">
              <w:rPr>
                <w:rFonts w:ascii="Times New Roman" w:hAnsi="Times New Roman" w:cs="Times New Roman"/>
                <w:sz w:val="20"/>
                <w:szCs w:val="20"/>
                <w:lang w:val="en"/>
              </w:rPr>
              <w:t>The thesis committee convenes in 6 months following the proposal of the doctoral candidate's thesis, examines the reports submitted by the candidate and offers suggestions, and monitors the research carried out by the candidate.</w:t>
            </w:r>
          </w:p>
          <w:p w14:paraId="41B22070" w14:textId="77777777" w:rsidR="00404474" w:rsidRPr="008A4B0A" w:rsidRDefault="00404474">
            <w:pPr>
              <w:pStyle w:val="TableParagraph"/>
              <w:ind w:left="0"/>
              <w:rPr>
                <w:rFonts w:ascii="Times New Roman" w:hAnsi="Times New Roman" w:cs="Times New Roman"/>
                <w:sz w:val="20"/>
                <w:szCs w:val="20"/>
              </w:rPr>
            </w:pPr>
          </w:p>
        </w:tc>
      </w:tr>
    </w:tbl>
    <w:p w14:paraId="4ED9C454" w14:textId="77777777" w:rsidR="00404474" w:rsidRPr="008A4B0A" w:rsidRDefault="00404474">
      <w:pPr>
        <w:pStyle w:val="GvdeMetni"/>
        <w:rPr>
          <w:rFonts w:ascii="Times New Roman" w:hAnsi="Times New Roman" w:cs="Times New Roman"/>
          <w:b/>
          <w:sz w:val="20"/>
          <w:szCs w:val="20"/>
        </w:rPr>
      </w:pPr>
    </w:p>
    <w:p w14:paraId="134DBAE9" w14:textId="77777777" w:rsidR="00404474" w:rsidRPr="008A4B0A" w:rsidRDefault="00404474">
      <w:pPr>
        <w:pStyle w:val="GvdeMetni"/>
        <w:rPr>
          <w:rFonts w:ascii="Times New Roman" w:hAnsi="Times New Roman" w:cs="Times New Roman"/>
          <w:b/>
          <w:sz w:val="20"/>
          <w:szCs w:val="20"/>
        </w:rPr>
      </w:pPr>
    </w:p>
    <w:p w14:paraId="280841CE" w14:textId="77777777" w:rsidR="00404474" w:rsidRPr="008A4B0A" w:rsidRDefault="00404474">
      <w:pPr>
        <w:pStyle w:val="GvdeMetni"/>
        <w:rPr>
          <w:rFonts w:ascii="Times New Roman" w:hAnsi="Times New Roman" w:cs="Times New Roman"/>
          <w:b/>
          <w:sz w:val="20"/>
          <w:szCs w:val="20"/>
        </w:rPr>
      </w:pPr>
    </w:p>
    <w:p w14:paraId="5FD14869" w14:textId="77777777" w:rsidR="00404474" w:rsidRPr="008A4B0A" w:rsidRDefault="00404474">
      <w:pPr>
        <w:pStyle w:val="GvdeMetni"/>
        <w:rPr>
          <w:rFonts w:ascii="Times New Roman" w:hAnsi="Times New Roman" w:cs="Times New Roman"/>
          <w:b/>
          <w:sz w:val="20"/>
          <w:szCs w:val="20"/>
        </w:rPr>
      </w:pPr>
    </w:p>
    <w:p w14:paraId="7AD3D668" w14:textId="16314841" w:rsidR="00404474" w:rsidRPr="008A4B0A" w:rsidRDefault="00CE611F">
      <w:pPr>
        <w:pStyle w:val="GvdeMetni"/>
        <w:spacing w:before="9"/>
        <w:rPr>
          <w:rFonts w:ascii="Times New Roman" w:hAnsi="Times New Roman" w:cs="Times New Roman"/>
          <w:b/>
          <w:sz w:val="20"/>
          <w:szCs w:val="20"/>
        </w:rPr>
      </w:pPr>
      <w:r w:rsidRPr="008A4B0A">
        <w:rPr>
          <w:rFonts w:ascii="Times New Roman" w:hAnsi="Times New Roman" w:cs="Times New Roman"/>
          <w:noProof/>
          <w:sz w:val="20"/>
          <w:szCs w:val="20"/>
          <w:lang w:val="tr-TR" w:eastAsia="tr-TR"/>
        </w:rPr>
        <w:lastRenderedPageBreak/>
        <mc:AlternateContent>
          <mc:Choice Requires="wpg">
            <w:drawing>
              <wp:anchor distT="0" distB="0" distL="0" distR="0" simplePos="0" relativeHeight="487589376" behindDoc="1" locked="0" layoutInCell="1" allowOverlap="1" wp14:anchorId="02103070" wp14:editId="52D37B62">
                <wp:simplePos x="0" y="0"/>
                <wp:positionH relativeFrom="page">
                  <wp:posOffset>457200</wp:posOffset>
                </wp:positionH>
                <wp:positionV relativeFrom="paragraph">
                  <wp:posOffset>193675</wp:posOffset>
                </wp:positionV>
                <wp:extent cx="9782810" cy="1718945"/>
                <wp:effectExtent l="0" t="0" r="0" b="0"/>
                <wp:wrapTopAndBottom/>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82810" cy="1718945"/>
                          <a:chOff x="720" y="305"/>
                          <a:chExt cx="15406" cy="2707"/>
                        </a:xfrm>
                      </wpg:grpSpPr>
                      <wps:wsp>
                        <wps:cNvPr id="8" name="Rectangle 8"/>
                        <wps:cNvSpPr>
                          <a:spLocks noChangeArrowheads="1"/>
                        </wps:cNvSpPr>
                        <wps:spPr bwMode="auto">
                          <a:xfrm>
                            <a:off x="730" y="314"/>
                            <a:ext cx="3892" cy="268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7"/>
                        <wps:cNvSpPr>
                          <a:spLocks/>
                        </wps:cNvSpPr>
                        <wps:spPr bwMode="auto">
                          <a:xfrm>
                            <a:off x="730" y="304"/>
                            <a:ext cx="15396" cy="2707"/>
                          </a:xfrm>
                          <a:custGeom>
                            <a:avLst/>
                            <a:gdLst>
                              <a:gd name="T0" fmla="+- 0 16125 730"/>
                              <a:gd name="T1" fmla="*/ T0 w 15396"/>
                              <a:gd name="T2" fmla="+- 0 305 305"/>
                              <a:gd name="T3" fmla="*/ 305 h 2707"/>
                              <a:gd name="T4" fmla="+- 0 16115 730"/>
                              <a:gd name="T5" fmla="*/ T4 w 15396"/>
                              <a:gd name="T6" fmla="+- 0 305 305"/>
                              <a:gd name="T7" fmla="*/ 305 h 2707"/>
                              <a:gd name="T8" fmla="+- 0 16115 730"/>
                              <a:gd name="T9" fmla="*/ T8 w 15396"/>
                              <a:gd name="T10" fmla="+- 0 315 305"/>
                              <a:gd name="T11" fmla="*/ 315 h 2707"/>
                              <a:gd name="T12" fmla="+- 0 16115 730"/>
                              <a:gd name="T13" fmla="*/ T12 w 15396"/>
                              <a:gd name="T14" fmla="+- 0 3001 305"/>
                              <a:gd name="T15" fmla="*/ 3001 h 2707"/>
                              <a:gd name="T16" fmla="+- 0 4632 730"/>
                              <a:gd name="T17" fmla="*/ T16 w 15396"/>
                              <a:gd name="T18" fmla="+- 0 3001 305"/>
                              <a:gd name="T19" fmla="*/ 3001 h 2707"/>
                              <a:gd name="T20" fmla="+- 0 4632 730"/>
                              <a:gd name="T21" fmla="*/ T20 w 15396"/>
                              <a:gd name="T22" fmla="+- 0 315 305"/>
                              <a:gd name="T23" fmla="*/ 315 h 2707"/>
                              <a:gd name="T24" fmla="+- 0 16115 730"/>
                              <a:gd name="T25" fmla="*/ T24 w 15396"/>
                              <a:gd name="T26" fmla="+- 0 315 305"/>
                              <a:gd name="T27" fmla="*/ 315 h 2707"/>
                              <a:gd name="T28" fmla="+- 0 16115 730"/>
                              <a:gd name="T29" fmla="*/ T28 w 15396"/>
                              <a:gd name="T30" fmla="+- 0 305 305"/>
                              <a:gd name="T31" fmla="*/ 305 h 2707"/>
                              <a:gd name="T32" fmla="+- 0 4632 730"/>
                              <a:gd name="T33" fmla="*/ T32 w 15396"/>
                              <a:gd name="T34" fmla="+- 0 305 305"/>
                              <a:gd name="T35" fmla="*/ 305 h 2707"/>
                              <a:gd name="T36" fmla="+- 0 4622 730"/>
                              <a:gd name="T37" fmla="*/ T36 w 15396"/>
                              <a:gd name="T38" fmla="+- 0 305 305"/>
                              <a:gd name="T39" fmla="*/ 305 h 2707"/>
                              <a:gd name="T40" fmla="+- 0 730 730"/>
                              <a:gd name="T41" fmla="*/ T40 w 15396"/>
                              <a:gd name="T42" fmla="+- 0 305 305"/>
                              <a:gd name="T43" fmla="*/ 305 h 2707"/>
                              <a:gd name="T44" fmla="+- 0 730 730"/>
                              <a:gd name="T45" fmla="*/ T44 w 15396"/>
                              <a:gd name="T46" fmla="+- 0 315 305"/>
                              <a:gd name="T47" fmla="*/ 315 h 2707"/>
                              <a:gd name="T48" fmla="+- 0 4622 730"/>
                              <a:gd name="T49" fmla="*/ T48 w 15396"/>
                              <a:gd name="T50" fmla="+- 0 315 305"/>
                              <a:gd name="T51" fmla="*/ 315 h 2707"/>
                              <a:gd name="T52" fmla="+- 0 4622 730"/>
                              <a:gd name="T53" fmla="*/ T52 w 15396"/>
                              <a:gd name="T54" fmla="+- 0 3001 305"/>
                              <a:gd name="T55" fmla="*/ 3001 h 2707"/>
                              <a:gd name="T56" fmla="+- 0 730 730"/>
                              <a:gd name="T57" fmla="*/ T56 w 15396"/>
                              <a:gd name="T58" fmla="+- 0 3001 305"/>
                              <a:gd name="T59" fmla="*/ 3001 h 2707"/>
                              <a:gd name="T60" fmla="+- 0 730 730"/>
                              <a:gd name="T61" fmla="*/ T60 w 15396"/>
                              <a:gd name="T62" fmla="+- 0 3011 305"/>
                              <a:gd name="T63" fmla="*/ 3011 h 2707"/>
                              <a:gd name="T64" fmla="+- 0 4622 730"/>
                              <a:gd name="T65" fmla="*/ T64 w 15396"/>
                              <a:gd name="T66" fmla="+- 0 3011 305"/>
                              <a:gd name="T67" fmla="*/ 3011 h 2707"/>
                              <a:gd name="T68" fmla="+- 0 4632 730"/>
                              <a:gd name="T69" fmla="*/ T68 w 15396"/>
                              <a:gd name="T70" fmla="+- 0 3011 305"/>
                              <a:gd name="T71" fmla="*/ 3011 h 2707"/>
                              <a:gd name="T72" fmla="+- 0 16115 730"/>
                              <a:gd name="T73" fmla="*/ T72 w 15396"/>
                              <a:gd name="T74" fmla="+- 0 3011 305"/>
                              <a:gd name="T75" fmla="*/ 3011 h 2707"/>
                              <a:gd name="T76" fmla="+- 0 16125 730"/>
                              <a:gd name="T77" fmla="*/ T76 w 15396"/>
                              <a:gd name="T78" fmla="+- 0 3011 305"/>
                              <a:gd name="T79" fmla="*/ 3011 h 2707"/>
                              <a:gd name="T80" fmla="+- 0 16125 730"/>
                              <a:gd name="T81" fmla="*/ T80 w 15396"/>
                              <a:gd name="T82" fmla="+- 0 305 305"/>
                              <a:gd name="T83" fmla="*/ 305 h 2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396" h="2707">
                                <a:moveTo>
                                  <a:pt x="15395" y="0"/>
                                </a:moveTo>
                                <a:lnTo>
                                  <a:pt x="15385" y="0"/>
                                </a:lnTo>
                                <a:lnTo>
                                  <a:pt x="15385" y="10"/>
                                </a:lnTo>
                                <a:lnTo>
                                  <a:pt x="15385" y="2696"/>
                                </a:lnTo>
                                <a:lnTo>
                                  <a:pt x="3902" y="2696"/>
                                </a:lnTo>
                                <a:lnTo>
                                  <a:pt x="3902" y="10"/>
                                </a:lnTo>
                                <a:lnTo>
                                  <a:pt x="15385" y="10"/>
                                </a:lnTo>
                                <a:lnTo>
                                  <a:pt x="15385" y="0"/>
                                </a:lnTo>
                                <a:lnTo>
                                  <a:pt x="3902" y="0"/>
                                </a:lnTo>
                                <a:lnTo>
                                  <a:pt x="3892" y="0"/>
                                </a:lnTo>
                                <a:lnTo>
                                  <a:pt x="0" y="0"/>
                                </a:lnTo>
                                <a:lnTo>
                                  <a:pt x="0" y="10"/>
                                </a:lnTo>
                                <a:lnTo>
                                  <a:pt x="3892" y="10"/>
                                </a:lnTo>
                                <a:lnTo>
                                  <a:pt x="3892" y="2696"/>
                                </a:lnTo>
                                <a:lnTo>
                                  <a:pt x="0" y="2696"/>
                                </a:lnTo>
                                <a:lnTo>
                                  <a:pt x="0" y="2706"/>
                                </a:lnTo>
                                <a:lnTo>
                                  <a:pt x="3892" y="2706"/>
                                </a:lnTo>
                                <a:lnTo>
                                  <a:pt x="3902" y="2706"/>
                                </a:lnTo>
                                <a:lnTo>
                                  <a:pt x="15385" y="2706"/>
                                </a:lnTo>
                                <a:lnTo>
                                  <a:pt x="15395" y="2706"/>
                                </a:lnTo>
                                <a:lnTo>
                                  <a:pt x="153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6"/>
                        <wps:cNvSpPr txBox="1">
                          <a:spLocks noChangeArrowheads="1"/>
                        </wps:cNvSpPr>
                        <wps:spPr bwMode="auto">
                          <a:xfrm>
                            <a:off x="725" y="309"/>
                            <a:ext cx="3902" cy="2697"/>
                          </a:xfrm>
                          <a:prstGeom prst="rect">
                            <a:avLst/>
                          </a:prstGeom>
                          <a:solidFill>
                            <a:srgbClr val="BEBEBE"/>
                          </a:solidFill>
                          <a:ln w="6350">
                            <a:solidFill>
                              <a:srgbClr val="000000"/>
                            </a:solidFill>
                            <a:prstDash val="solid"/>
                            <a:miter lim="800000"/>
                            <a:headEnd/>
                            <a:tailEnd/>
                          </a:ln>
                        </wps:spPr>
                        <wps:txbx>
                          <w:txbxContent>
                            <w:p w14:paraId="47F77663" w14:textId="77777777" w:rsidR="008E50FB" w:rsidRPr="00FD3284" w:rsidRDefault="008E50FB">
                              <w:pPr>
                                <w:spacing w:before="1"/>
                                <w:ind w:left="105" w:right="258"/>
                                <w:rPr>
                                  <w:rFonts w:ascii="Times New Roman" w:hAnsi="Times New Roman" w:cs="Times New Roman"/>
                                  <w:b/>
                                </w:rPr>
                              </w:pPr>
                              <w:r w:rsidRPr="00FD3284">
                                <w:rPr>
                                  <w:rFonts w:ascii="Times New Roman" w:hAnsi="Times New Roman" w:cs="Times New Roman"/>
                                  <w:b/>
                                </w:rPr>
                                <w:t>Please provide any recommendations you may have for improvement of this questionnaire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03070" id="Group 5" o:spid="_x0000_s1026" style="position:absolute;margin-left:36pt;margin-top:15.25pt;width:770.3pt;height:135.35pt;z-index:-15727104;mso-wrap-distance-left:0;mso-wrap-distance-right:0;mso-position-horizontal-relative:page" coordorigin="720,305" coordsize="15406,2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">
                <v:rect id="Rectangle 8" o:spid="_x0000_s1027" style="position:absolute;left:730;top:314;width:3892;height:2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" fillcolor="#bebebe" stroked="f"/>
                <v:shape id="Freeform 7" o:spid="_x0000_s1028" style="position:absolute;left:730;top:304;width:15396;height:2707;visibility:visible;mso-wrap-style:square;v-text-anchor:top" coordsize="15396,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" path="m15395,r-10,l15385,10r,2686l3902,2696r,-2686l15385,10r,-10l3902,r-10,l,,,10r3892,l3892,2696,,2696r,10l3892,2706r10,l15385,2706r10,l15395,xe" fillcolor="black" stroked="f">
                  <v:path arrowok="t" o:connecttype="custom" o:connectlocs="15395,305;15385,305;15385,315;15385,3001;3902,3001;3902,315;15385,315;15385,305;3902,305;3892,305;0,305;0,315;3892,315;3892,3001;0,3001;0,3011;3892,3011;3902,3011;15385,3011;15395,3011;15395,305" o:connectangles="0,0,0,0,0,0,0,0,0,0,0,0,0,0,0,0,0,0,0,0,0"/>
                </v:shape>
                <v:shapetype id="_x0000_t202" coordsize="21600,21600" o:spt="202" path="m,l,21600r21600,l21600,xe">
                  <v:stroke joinstyle="miter"/>
                  <v:path gradientshapeok="t" o:connecttype="rect"/>
                </v:shapetype>
                <v:shape id="Text Box 6" o:spid="_x0000_s1029" type="#_x0000_t202" style="position:absolute;left:725;top:309;width:3902;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" fillcolor="#bebebe" strokeweight=".5pt">
                  <v:textbox inset="0,0,0,0">
                    <w:txbxContent>
                      <w:p w14:paraId="47F77663" w14:textId="77777777" w:rsidR="008E50FB" w:rsidRPr="00FD3284" w:rsidRDefault="008E50FB">
                        <w:pPr>
                          <w:spacing w:before="1"/>
                          <w:ind w:left="105" w:right="258"/>
                          <w:rPr>
                            <w:rFonts w:ascii="Times New Roman" w:hAnsi="Times New Roman" w:cs="Times New Roman"/>
                            <w:b/>
                          </w:rPr>
                        </w:pPr>
                        <w:r w:rsidRPr="00FD3284">
                          <w:rPr>
                            <w:rFonts w:ascii="Times New Roman" w:hAnsi="Times New Roman" w:cs="Times New Roman"/>
                            <w:b/>
                          </w:rPr>
                          <w:t>Please provide any recommendations you may have for improvement of this questionnaire</w:t>
                        </w:r>
                      </w:p>
                    </w:txbxContent>
                  </v:textbox>
                </v:shape>
                <w10:wrap type="topAndBottom" anchorx="page"/>
              </v:group>
            </w:pict>
          </mc:Fallback>
        </mc:AlternateContent>
      </w:r>
    </w:p>
    <w:p w14:paraId="2BD5540F" w14:textId="77777777" w:rsidR="00404474" w:rsidRPr="008A4B0A" w:rsidRDefault="00404474">
      <w:pPr>
        <w:rPr>
          <w:sz w:val="20"/>
          <w:szCs w:val="20"/>
        </w:rPr>
        <w:sectPr w:rsidR="00404474" w:rsidRPr="008A4B0A">
          <w:pgSz w:w="16840" w:h="11910" w:orient="landscape"/>
          <w:pgMar w:top="720" w:right="400" w:bottom="1140" w:left="620" w:header="0" w:footer="960" w:gutter="0"/>
          <w:cols w:space="708"/>
        </w:sectPr>
      </w:pPr>
    </w:p>
    <w:p w14:paraId="32069C17" w14:textId="2618DA8D" w:rsidR="00404474" w:rsidRPr="008A4B0A" w:rsidRDefault="00404474">
      <w:pPr>
        <w:pStyle w:val="GvdeMetni"/>
        <w:ind w:left="100"/>
        <w:rPr>
          <w:sz w:val="20"/>
          <w:szCs w:val="20"/>
        </w:rPr>
      </w:pPr>
    </w:p>
    <w:p w14:paraId="429EF3A0" w14:textId="77777777" w:rsidR="00404474" w:rsidRDefault="00404474">
      <w:pPr>
        <w:rPr>
          <w:sz w:val="20"/>
        </w:rPr>
        <w:sectPr w:rsidR="00404474">
          <w:pgSz w:w="16840" w:h="11910" w:orient="landscape"/>
          <w:pgMar w:top="720" w:right="400" w:bottom="1140" w:left="620" w:header="0" w:footer="960" w:gutter="0"/>
          <w:cols w:space="708"/>
        </w:sectPr>
      </w:pPr>
    </w:p>
    <w:p w14:paraId="33542ABC" w14:textId="77777777" w:rsidR="00D349CF" w:rsidRDefault="00D349CF" w:rsidP="00D349CF">
      <w:pPr>
        <w:spacing w:before="79"/>
        <w:ind w:left="100"/>
        <w:jc w:val="center"/>
        <w:rPr>
          <w:b/>
          <w:sz w:val="28"/>
          <w:u w:val="single"/>
        </w:rPr>
      </w:pPr>
    </w:p>
    <w:p w14:paraId="66F50FB9" w14:textId="4E371CAE" w:rsidR="00404474" w:rsidRDefault="00CC4E2B" w:rsidP="00D349CF">
      <w:pPr>
        <w:spacing w:before="79"/>
        <w:ind w:left="100"/>
        <w:jc w:val="center"/>
        <w:rPr>
          <w:b/>
          <w:sz w:val="28"/>
        </w:rPr>
      </w:pPr>
      <w:r>
        <w:rPr>
          <w:b/>
          <w:sz w:val="28"/>
          <w:u w:val="single"/>
        </w:rPr>
        <w:t>For institutions that would like to have input from ORPHEUS</w:t>
      </w:r>
    </w:p>
    <w:p w14:paraId="62691ACD" w14:textId="77777777" w:rsidR="00404474" w:rsidRDefault="00404474">
      <w:pPr>
        <w:pStyle w:val="GvdeMetni"/>
        <w:rPr>
          <w:b/>
          <w:sz w:val="20"/>
        </w:rPr>
      </w:pPr>
    </w:p>
    <w:p w14:paraId="34E5BC03" w14:textId="77777777" w:rsidR="00404474" w:rsidRDefault="00CC4E2B">
      <w:pPr>
        <w:pStyle w:val="GvdeMetni"/>
        <w:spacing w:before="100"/>
        <w:ind w:left="100" w:right="497"/>
      </w:pPr>
      <w:r>
        <w:t xml:space="preserve">The completed questionnaire should be sent to the Chairman of the ORPHEUS Labelling Board, Prof. Michael </w:t>
      </w:r>
      <w:proofErr w:type="spellStart"/>
      <w:r>
        <w:t>Mulvany</w:t>
      </w:r>
      <w:proofErr w:type="spellEnd"/>
      <w:r>
        <w:t xml:space="preserve">, Aarhus Univ </w:t>
      </w:r>
      <w:proofErr w:type="spellStart"/>
      <w:r>
        <w:t>ersity</w:t>
      </w:r>
      <w:proofErr w:type="spellEnd"/>
      <w:r>
        <w:t>, Aarhus, Denmark. Tel. +45 28992189</w:t>
      </w:r>
      <w:r>
        <w:rPr>
          <w:color w:val="000080"/>
        </w:rPr>
        <w:t xml:space="preserve">, </w:t>
      </w:r>
      <w:hyperlink r:id="rId58">
        <w:r>
          <w:rPr>
            <w:color w:val="0000FF"/>
            <w:u w:val="single" w:color="0000FF"/>
          </w:rPr>
          <w:t>mm@farm.au.dk</w:t>
        </w:r>
        <w:r>
          <w:t xml:space="preserve">, </w:t>
        </w:r>
      </w:hyperlink>
      <w:r>
        <w:t>who will arrange for expert facilitators to examine the responses and provide suggestions. In this case, please also provide the core data indicated below.</w:t>
      </w:r>
    </w:p>
    <w:p w14:paraId="6C6A8226" w14:textId="77777777" w:rsidR="00404474" w:rsidRDefault="00404474">
      <w:pPr>
        <w:pStyle w:val="GvdeMetni"/>
        <w:spacing w:before="2"/>
      </w:pPr>
    </w:p>
    <w:p w14:paraId="4D0FDB73" w14:textId="77777777" w:rsidR="00404474" w:rsidRDefault="00CC4E2B">
      <w:pPr>
        <w:pStyle w:val="GvdeMetni"/>
        <w:spacing w:line="276" w:lineRule="auto"/>
        <w:ind w:left="100" w:right="363"/>
      </w:pPr>
      <w:r>
        <w:t xml:space="preserve">Please note that this service is only available for members of ORPHEUS. Please note also that this information is to provide facilitators with a general overview of the institution, and precise data are not needed; </w:t>
      </w:r>
      <w:r>
        <w:rPr>
          <w:u w:val="single"/>
        </w:rPr>
        <w:t>estimates are</w:t>
      </w:r>
      <w:r>
        <w:t xml:space="preserve"> </w:t>
      </w:r>
      <w:r>
        <w:rPr>
          <w:u w:val="single"/>
        </w:rPr>
        <w:t>sufficient</w:t>
      </w:r>
      <w:r>
        <w:t>.</w:t>
      </w:r>
    </w:p>
    <w:p w14:paraId="74629720" w14:textId="77777777" w:rsidR="00404474" w:rsidRDefault="00404474">
      <w:pPr>
        <w:pStyle w:val="GvdeMetni"/>
        <w:rPr>
          <w:sz w:val="20"/>
        </w:rPr>
      </w:pPr>
    </w:p>
    <w:p w14:paraId="054CAA5A" w14:textId="77777777" w:rsidR="00404474" w:rsidRDefault="00404474">
      <w:pPr>
        <w:pStyle w:val="GvdeMetni"/>
        <w:spacing w:before="5"/>
        <w:rPr>
          <w:sz w:val="18"/>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1E0" w:firstRow="1" w:lastRow="1" w:firstColumn="1" w:lastColumn="1" w:noHBand="0" w:noVBand="0"/>
      </w:tblPr>
      <w:tblGrid>
        <w:gridCol w:w="4878"/>
        <w:gridCol w:w="5471"/>
      </w:tblGrid>
      <w:tr w:rsidR="00404474" w:rsidRPr="0084682C" w14:paraId="2DA7F89A" w14:textId="77777777" w:rsidTr="00D349CF">
        <w:trPr>
          <w:trHeight w:val="540"/>
        </w:trPr>
        <w:tc>
          <w:tcPr>
            <w:tcW w:w="4878" w:type="dxa"/>
            <w:shd w:val="clear" w:color="auto" w:fill="FFFFFF" w:themeFill="background1"/>
          </w:tcPr>
          <w:p w14:paraId="692FFEC2" w14:textId="77777777" w:rsidR="00404474" w:rsidRPr="0084682C" w:rsidRDefault="00CC4E2B">
            <w:pPr>
              <w:pStyle w:val="TableParagraph"/>
              <w:ind w:left="105"/>
            </w:pPr>
            <w:r w:rsidRPr="0084682C">
              <w:t>Please confirm that your institution is a member</w:t>
            </w:r>
          </w:p>
          <w:p w14:paraId="714D3DED" w14:textId="77777777" w:rsidR="00404474" w:rsidRPr="0084682C" w:rsidRDefault="00CC4E2B">
            <w:pPr>
              <w:pStyle w:val="TableParagraph"/>
              <w:spacing w:before="2" w:line="249" w:lineRule="exact"/>
              <w:ind w:left="105"/>
            </w:pPr>
            <w:r w:rsidRPr="0084682C">
              <w:t>of ORPHEUS in good standing</w:t>
            </w:r>
          </w:p>
        </w:tc>
        <w:tc>
          <w:tcPr>
            <w:tcW w:w="5471" w:type="dxa"/>
            <w:shd w:val="clear" w:color="auto" w:fill="FFFFFF" w:themeFill="background1"/>
          </w:tcPr>
          <w:p w14:paraId="3B4DAB0D" w14:textId="52E7B3DD" w:rsidR="00404474" w:rsidRPr="0084682C" w:rsidRDefault="0084682C">
            <w:pPr>
              <w:pStyle w:val="TableParagraph"/>
              <w:ind w:left="0"/>
              <w:rPr>
                <w:rFonts w:ascii="Times New Roman"/>
              </w:rPr>
            </w:pPr>
            <w:r>
              <w:rPr>
                <w:rFonts w:ascii="Times New Roman"/>
              </w:rPr>
              <w:t>Yes</w:t>
            </w:r>
            <w:r w:rsidRPr="0084682C">
              <w:rPr>
                <w:rFonts w:ascii="Times New Roman"/>
              </w:rPr>
              <w:t xml:space="preserve"> </w:t>
            </w:r>
          </w:p>
        </w:tc>
      </w:tr>
      <w:tr w:rsidR="00404474" w:rsidRPr="0084682C" w14:paraId="3184F177" w14:textId="77777777" w:rsidTr="00D349CF">
        <w:trPr>
          <w:trHeight w:val="535"/>
        </w:trPr>
        <w:tc>
          <w:tcPr>
            <w:tcW w:w="4878" w:type="dxa"/>
            <w:shd w:val="clear" w:color="auto" w:fill="FFFFFF" w:themeFill="background1"/>
          </w:tcPr>
          <w:p w14:paraId="1FF8EE7C" w14:textId="77777777" w:rsidR="00404474" w:rsidRPr="0084682C" w:rsidRDefault="00CC4E2B">
            <w:pPr>
              <w:pStyle w:val="TableParagraph"/>
              <w:spacing w:line="264" w:lineRule="exact"/>
              <w:ind w:left="105"/>
            </w:pPr>
            <w:r w:rsidRPr="0084682C">
              <w:t>Name, position and e-mail of person completing</w:t>
            </w:r>
          </w:p>
          <w:p w14:paraId="2BE1C9EA" w14:textId="77777777" w:rsidR="00404474" w:rsidRPr="0084682C" w:rsidRDefault="00CC4E2B">
            <w:pPr>
              <w:pStyle w:val="TableParagraph"/>
              <w:spacing w:before="1" w:line="249" w:lineRule="exact"/>
              <w:ind w:left="105"/>
            </w:pPr>
            <w:r w:rsidRPr="0084682C">
              <w:t>the questionnaire</w:t>
            </w:r>
          </w:p>
        </w:tc>
        <w:tc>
          <w:tcPr>
            <w:tcW w:w="5471" w:type="dxa"/>
            <w:shd w:val="clear" w:color="auto" w:fill="FFFFFF" w:themeFill="background1"/>
          </w:tcPr>
          <w:p w14:paraId="51A0E371" w14:textId="49EA47E7" w:rsidR="00404474" w:rsidRPr="0084682C" w:rsidRDefault="0084682C">
            <w:pPr>
              <w:pStyle w:val="TableParagraph"/>
              <w:ind w:left="0"/>
              <w:rPr>
                <w:rFonts w:ascii="Times New Roman" w:hAnsi="Times New Roman" w:cs="Times New Roman"/>
              </w:rPr>
            </w:pPr>
            <w:r>
              <w:rPr>
                <w:rFonts w:ascii="Times New Roman"/>
              </w:rPr>
              <w:t xml:space="preserve"> </w:t>
            </w:r>
            <w:proofErr w:type="spellStart"/>
            <w:r w:rsidRPr="0084682C">
              <w:rPr>
                <w:rFonts w:ascii="Times New Roman" w:hAnsi="Times New Roman" w:cs="Times New Roman"/>
              </w:rPr>
              <w:t>Gulşah</w:t>
            </w:r>
            <w:proofErr w:type="spellEnd"/>
            <w:r w:rsidRPr="0084682C">
              <w:rPr>
                <w:rFonts w:ascii="Times New Roman" w:hAnsi="Times New Roman" w:cs="Times New Roman"/>
              </w:rPr>
              <w:t xml:space="preserve"> </w:t>
            </w:r>
            <w:proofErr w:type="spellStart"/>
            <w:r w:rsidRPr="0084682C">
              <w:rPr>
                <w:rFonts w:ascii="Times New Roman" w:hAnsi="Times New Roman" w:cs="Times New Roman"/>
              </w:rPr>
              <w:t>Çeçener</w:t>
            </w:r>
            <w:proofErr w:type="spellEnd"/>
            <w:r w:rsidRPr="0084682C">
              <w:rPr>
                <w:rFonts w:ascii="Times New Roman" w:hAnsi="Times New Roman" w:cs="Times New Roman"/>
              </w:rPr>
              <w:t xml:space="preserve">, PhD, Professor </w:t>
            </w:r>
          </w:p>
          <w:p w14:paraId="100BD8B2" w14:textId="0237BE14" w:rsidR="0084682C" w:rsidRPr="0084682C" w:rsidRDefault="0084682C">
            <w:pPr>
              <w:pStyle w:val="TableParagraph"/>
              <w:ind w:left="0"/>
              <w:rPr>
                <w:rFonts w:ascii="Times New Roman"/>
              </w:rPr>
            </w:pPr>
            <w:r w:rsidRPr="0084682C">
              <w:rPr>
                <w:rFonts w:ascii="Times New Roman" w:hAnsi="Times New Roman" w:cs="Times New Roman"/>
              </w:rPr>
              <w:t xml:space="preserve"> Director of the Bursa </w:t>
            </w:r>
            <w:proofErr w:type="spellStart"/>
            <w:r w:rsidRPr="0084682C">
              <w:rPr>
                <w:rFonts w:ascii="Times New Roman" w:hAnsi="Times New Roman" w:cs="Times New Roman"/>
              </w:rPr>
              <w:t>Uludag</w:t>
            </w:r>
            <w:proofErr w:type="spellEnd"/>
            <w:r w:rsidRPr="0084682C">
              <w:rPr>
                <w:rFonts w:ascii="Times New Roman" w:hAnsi="Times New Roman" w:cs="Times New Roman"/>
              </w:rPr>
              <w:t xml:space="preserve"> University Graduate School of Health Sciences</w:t>
            </w:r>
          </w:p>
        </w:tc>
      </w:tr>
      <w:tr w:rsidR="00404474" w:rsidRPr="0084682C" w14:paraId="379B9ACF" w14:textId="77777777" w:rsidTr="00D349CF">
        <w:trPr>
          <w:trHeight w:val="540"/>
        </w:trPr>
        <w:tc>
          <w:tcPr>
            <w:tcW w:w="4878" w:type="dxa"/>
            <w:shd w:val="clear" w:color="auto" w:fill="FFFFFF" w:themeFill="background1"/>
          </w:tcPr>
          <w:p w14:paraId="54304309" w14:textId="77777777" w:rsidR="00404474" w:rsidRPr="0084682C" w:rsidRDefault="00CC4E2B">
            <w:pPr>
              <w:pStyle w:val="TableParagraph"/>
              <w:ind w:left="105"/>
            </w:pPr>
            <w:r w:rsidRPr="0084682C">
              <w:t>Name of PhD organization responsible for PhD</w:t>
            </w:r>
          </w:p>
          <w:p w14:paraId="5A88A42F" w14:textId="77777777" w:rsidR="00404474" w:rsidRPr="0084682C" w:rsidRDefault="00CC4E2B">
            <w:pPr>
              <w:pStyle w:val="TableParagraph"/>
              <w:spacing w:before="1" w:line="250" w:lineRule="exact"/>
              <w:ind w:left="105"/>
            </w:pPr>
            <w:r w:rsidRPr="0084682C">
              <w:t>education (e.g. Graduate School of …)</w:t>
            </w:r>
          </w:p>
        </w:tc>
        <w:tc>
          <w:tcPr>
            <w:tcW w:w="5471" w:type="dxa"/>
            <w:shd w:val="clear" w:color="auto" w:fill="FFFFFF" w:themeFill="background1"/>
          </w:tcPr>
          <w:p w14:paraId="470F78D7" w14:textId="273083DA" w:rsidR="00404474" w:rsidRPr="0084682C" w:rsidRDefault="0084682C">
            <w:pPr>
              <w:pStyle w:val="TableParagraph"/>
              <w:ind w:left="0"/>
              <w:rPr>
                <w:rFonts w:ascii="Times New Roman"/>
              </w:rPr>
            </w:pPr>
            <w:r w:rsidRPr="0084682C">
              <w:rPr>
                <w:rFonts w:ascii="Times New Roman" w:hAnsi="Times New Roman" w:cs="Times New Roman"/>
              </w:rPr>
              <w:t xml:space="preserve">Bursa </w:t>
            </w:r>
            <w:proofErr w:type="spellStart"/>
            <w:r w:rsidRPr="0084682C">
              <w:rPr>
                <w:rFonts w:ascii="Times New Roman" w:hAnsi="Times New Roman" w:cs="Times New Roman"/>
              </w:rPr>
              <w:t>Uludag</w:t>
            </w:r>
            <w:proofErr w:type="spellEnd"/>
            <w:r w:rsidRPr="0084682C">
              <w:rPr>
                <w:rFonts w:ascii="Times New Roman" w:hAnsi="Times New Roman" w:cs="Times New Roman"/>
              </w:rPr>
              <w:t xml:space="preserve"> University Graduate School of Health Sciences</w:t>
            </w:r>
          </w:p>
        </w:tc>
      </w:tr>
      <w:tr w:rsidR="00404474" w:rsidRPr="0084682C" w14:paraId="54207AE1" w14:textId="77777777" w:rsidTr="00D349CF">
        <w:trPr>
          <w:trHeight w:val="535"/>
        </w:trPr>
        <w:tc>
          <w:tcPr>
            <w:tcW w:w="4878" w:type="dxa"/>
            <w:shd w:val="clear" w:color="auto" w:fill="FFFFFF" w:themeFill="background1"/>
          </w:tcPr>
          <w:p w14:paraId="678ED4B5" w14:textId="77777777" w:rsidR="00404474" w:rsidRPr="0084682C" w:rsidRDefault="00CC4E2B">
            <w:pPr>
              <w:pStyle w:val="TableParagraph"/>
              <w:spacing w:line="264" w:lineRule="exact"/>
              <w:ind w:left="105"/>
            </w:pPr>
            <w:r w:rsidRPr="0084682C">
              <w:t>Name of the University or Faculty of which the</w:t>
            </w:r>
          </w:p>
          <w:p w14:paraId="6D8317F7" w14:textId="77777777" w:rsidR="00404474" w:rsidRPr="0084682C" w:rsidRDefault="00CC4E2B">
            <w:pPr>
              <w:pStyle w:val="TableParagraph"/>
              <w:spacing w:before="1" w:line="249" w:lineRule="exact"/>
              <w:ind w:left="105"/>
            </w:pPr>
            <w:r w:rsidRPr="0084682C">
              <w:t>PhD organization is a part</w:t>
            </w:r>
          </w:p>
        </w:tc>
        <w:tc>
          <w:tcPr>
            <w:tcW w:w="5471" w:type="dxa"/>
            <w:shd w:val="clear" w:color="auto" w:fill="FFFFFF" w:themeFill="background1"/>
          </w:tcPr>
          <w:p w14:paraId="593B545E" w14:textId="0CE46268" w:rsidR="00404474" w:rsidRPr="0084682C" w:rsidRDefault="0084682C">
            <w:pPr>
              <w:pStyle w:val="TableParagraph"/>
              <w:ind w:left="0"/>
              <w:rPr>
                <w:rFonts w:ascii="Times New Roman"/>
              </w:rPr>
            </w:pPr>
            <w:r w:rsidRPr="0084682C">
              <w:rPr>
                <w:rFonts w:ascii="Times New Roman" w:hAnsi="Times New Roman" w:cs="Times New Roman"/>
              </w:rPr>
              <w:t xml:space="preserve">Bursa </w:t>
            </w:r>
            <w:proofErr w:type="spellStart"/>
            <w:r w:rsidRPr="0084682C">
              <w:rPr>
                <w:rFonts w:ascii="Times New Roman" w:hAnsi="Times New Roman" w:cs="Times New Roman"/>
              </w:rPr>
              <w:t>Uludag</w:t>
            </w:r>
            <w:proofErr w:type="spellEnd"/>
            <w:r w:rsidRPr="0084682C">
              <w:rPr>
                <w:rFonts w:ascii="Times New Roman" w:hAnsi="Times New Roman" w:cs="Times New Roman"/>
              </w:rPr>
              <w:t xml:space="preserve"> University </w:t>
            </w:r>
          </w:p>
        </w:tc>
      </w:tr>
      <w:tr w:rsidR="00404474" w:rsidRPr="0084682C" w14:paraId="756E1124" w14:textId="77777777" w:rsidTr="00D349CF">
        <w:trPr>
          <w:trHeight w:val="535"/>
        </w:trPr>
        <w:tc>
          <w:tcPr>
            <w:tcW w:w="4878" w:type="dxa"/>
            <w:shd w:val="clear" w:color="auto" w:fill="FFFFFF" w:themeFill="background1"/>
          </w:tcPr>
          <w:p w14:paraId="7D16F6AE" w14:textId="77777777" w:rsidR="00404474" w:rsidRPr="0084682C" w:rsidRDefault="00CC4E2B">
            <w:pPr>
              <w:pStyle w:val="TableParagraph"/>
              <w:spacing w:line="267" w:lineRule="exact"/>
              <w:ind w:left="105"/>
            </w:pPr>
            <w:r w:rsidRPr="0084682C">
              <w:t>Name and e-mail of the head of the PhD</w:t>
            </w:r>
          </w:p>
          <w:p w14:paraId="75027575" w14:textId="77777777" w:rsidR="00404474" w:rsidRPr="0084682C" w:rsidRDefault="00CC4E2B">
            <w:pPr>
              <w:pStyle w:val="TableParagraph"/>
              <w:spacing w:line="248" w:lineRule="exact"/>
              <w:ind w:left="105"/>
            </w:pPr>
            <w:r w:rsidRPr="0084682C">
              <w:t>organization</w:t>
            </w:r>
          </w:p>
        </w:tc>
        <w:tc>
          <w:tcPr>
            <w:tcW w:w="5471" w:type="dxa"/>
            <w:shd w:val="clear" w:color="auto" w:fill="FFFFFF" w:themeFill="background1"/>
          </w:tcPr>
          <w:p w14:paraId="79BE3F73" w14:textId="7201C88E" w:rsidR="00404474" w:rsidRDefault="0084682C">
            <w:pPr>
              <w:pStyle w:val="TableParagraph"/>
              <w:ind w:left="0"/>
              <w:rPr>
                <w:rFonts w:ascii="Times New Roman"/>
              </w:rPr>
            </w:pPr>
            <w:proofErr w:type="spellStart"/>
            <w:r>
              <w:rPr>
                <w:rFonts w:ascii="Times New Roman"/>
              </w:rPr>
              <w:t>Saim</w:t>
            </w:r>
            <w:proofErr w:type="spellEnd"/>
            <w:r>
              <w:rPr>
                <w:rFonts w:ascii="Times New Roman"/>
              </w:rPr>
              <w:t xml:space="preserve"> </w:t>
            </w:r>
            <w:proofErr w:type="spellStart"/>
            <w:r>
              <w:rPr>
                <w:rFonts w:ascii="Times New Roman"/>
              </w:rPr>
              <w:t>K</w:t>
            </w:r>
            <w:r>
              <w:rPr>
                <w:rFonts w:ascii="Times New Roman"/>
              </w:rPr>
              <w:t>ı</w:t>
            </w:r>
            <w:r>
              <w:rPr>
                <w:rFonts w:ascii="Times New Roman"/>
              </w:rPr>
              <w:t>lavuz</w:t>
            </w:r>
            <w:proofErr w:type="spellEnd"/>
            <w:r>
              <w:rPr>
                <w:rFonts w:ascii="Times New Roman"/>
              </w:rPr>
              <w:t xml:space="preserve">, Professor, </w:t>
            </w:r>
            <w:r w:rsidR="002F4181">
              <w:rPr>
                <w:rFonts w:ascii="Times New Roman"/>
              </w:rPr>
              <w:t xml:space="preserve">PhD, Rector </w:t>
            </w:r>
          </w:p>
          <w:p w14:paraId="7A60FA45" w14:textId="21B51620" w:rsidR="002F4181" w:rsidRPr="0084682C" w:rsidRDefault="002F4181">
            <w:pPr>
              <w:pStyle w:val="TableParagraph"/>
              <w:ind w:left="0"/>
              <w:rPr>
                <w:rFonts w:ascii="Times New Roman"/>
              </w:rPr>
            </w:pPr>
            <w:r w:rsidRPr="0084682C">
              <w:rPr>
                <w:rFonts w:ascii="Times New Roman" w:hAnsi="Times New Roman" w:cs="Times New Roman"/>
              </w:rPr>
              <w:t xml:space="preserve">Bursa </w:t>
            </w:r>
            <w:proofErr w:type="spellStart"/>
            <w:r w:rsidRPr="0084682C">
              <w:rPr>
                <w:rFonts w:ascii="Times New Roman" w:hAnsi="Times New Roman" w:cs="Times New Roman"/>
              </w:rPr>
              <w:t>Uludag</w:t>
            </w:r>
            <w:proofErr w:type="spellEnd"/>
            <w:r w:rsidRPr="0084682C">
              <w:rPr>
                <w:rFonts w:ascii="Times New Roman" w:hAnsi="Times New Roman" w:cs="Times New Roman"/>
              </w:rPr>
              <w:t xml:space="preserve"> University</w:t>
            </w:r>
          </w:p>
        </w:tc>
      </w:tr>
      <w:tr w:rsidR="00404474" w:rsidRPr="0084682C" w14:paraId="3042984F" w14:textId="77777777" w:rsidTr="00D349CF">
        <w:trPr>
          <w:trHeight w:val="540"/>
        </w:trPr>
        <w:tc>
          <w:tcPr>
            <w:tcW w:w="4878" w:type="dxa"/>
            <w:shd w:val="clear" w:color="auto" w:fill="FFFFFF" w:themeFill="background1"/>
          </w:tcPr>
          <w:p w14:paraId="1A947775" w14:textId="77777777" w:rsidR="00404474" w:rsidRPr="0084682C" w:rsidRDefault="00CC4E2B">
            <w:pPr>
              <w:pStyle w:val="TableParagraph"/>
              <w:ind w:left="105"/>
            </w:pPr>
            <w:r w:rsidRPr="0084682C">
              <w:t>Name and e-mail of the head of the PhD</w:t>
            </w:r>
          </w:p>
          <w:p w14:paraId="4CB79434" w14:textId="77777777" w:rsidR="00404474" w:rsidRPr="0084682C" w:rsidRDefault="00CC4E2B">
            <w:pPr>
              <w:pStyle w:val="TableParagraph"/>
              <w:spacing w:before="2" w:line="249" w:lineRule="exact"/>
              <w:ind w:left="105"/>
            </w:pPr>
            <w:r w:rsidRPr="0084682C">
              <w:t>organization administration</w:t>
            </w:r>
          </w:p>
        </w:tc>
        <w:tc>
          <w:tcPr>
            <w:tcW w:w="5471" w:type="dxa"/>
            <w:shd w:val="clear" w:color="auto" w:fill="FFFFFF" w:themeFill="background1"/>
          </w:tcPr>
          <w:p w14:paraId="77EBC420" w14:textId="77777777" w:rsidR="0084682C" w:rsidRDefault="0084682C" w:rsidP="0084682C">
            <w:pPr>
              <w:pStyle w:val="TableParagraph"/>
              <w:ind w:left="0"/>
              <w:rPr>
                <w:rFonts w:ascii="Times New Roman"/>
              </w:rPr>
            </w:pPr>
            <w:proofErr w:type="spellStart"/>
            <w:r w:rsidRPr="0084682C">
              <w:rPr>
                <w:rFonts w:ascii="Times New Roman" w:hAnsi="Times New Roman" w:cs="Times New Roman"/>
              </w:rPr>
              <w:t>Gulşah</w:t>
            </w:r>
            <w:proofErr w:type="spellEnd"/>
            <w:r w:rsidRPr="0084682C">
              <w:rPr>
                <w:rFonts w:ascii="Times New Roman" w:hAnsi="Times New Roman" w:cs="Times New Roman"/>
              </w:rPr>
              <w:t xml:space="preserve"> </w:t>
            </w:r>
            <w:proofErr w:type="spellStart"/>
            <w:r w:rsidRPr="0084682C">
              <w:rPr>
                <w:rFonts w:ascii="Times New Roman" w:hAnsi="Times New Roman" w:cs="Times New Roman"/>
              </w:rPr>
              <w:t>Çeçener</w:t>
            </w:r>
            <w:proofErr w:type="spellEnd"/>
            <w:r w:rsidRPr="0084682C">
              <w:rPr>
                <w:rFonts w:ascii="Times New Roman" w:hAnsi="Times New Roman" w:cs="Times New Roman"/>
              </w:rPr>
              <w:t>, PhD, Professor</w:t>
            </w:r>
          </w:p>
          <w:p w14:paraId="39BD5A6B" w14:textId="2AD00154" w:rsidR="00404474" w:rsidRPr="0084682C" w:rsidRDefault="0084682C" w:rsidP="0084682C">
            <w:pPr>
              <w:pStyle w:val="TableParagraph"/>
              <w:ind w:left="0"/>
              <w:rPr>
                <w:rFonts w:ascii="Times New Roman"/>
              </w:rPr>
            </w:pPr>
            <w:r>
              <w:rPr>
                <w:rFonts w:ascii="Times New Roman"/>
              </w:rPr>
              <w:t>gcecener@uludag.edu.tr</w:t>
            </w:r>
          </w:p>
        </w:tc>
      </w:tr>
      <w:tr w:rsidR="00404474" w:rsidRPr="0084682C" w14:paraId="106D5300" w14:textId="77777777" w:rsidTr="00D349CF">
        <w:trPr>
          <w:trHeight w:val="535"/>
        </w:trPr>
        <w:tc>
          <w:tcPr>
            <w:tcW w:w="4878" w:type="dxa"/>
            <w:shd w:val="clear" w:color="auto" w:fill="FFFFFF" w:themeFill="background1"/>
          </w:tcPr>
          <w:p w14:paraId="05D9D596" w14:textId="77777777" w:rsidR="00404474" w:rsidRPr="0084682C" w:rsidRDefault="00CC4E2B">
            <w:pPr>
              <w:pStyle w:val="TableParagraph"/>
              <w:spacing w:before="1" w:line="267" w:lineRule="exact"/>
              <w:ind w:left="105"/>
            </w:pPr>
            <w:r w:rsidRPr="0084682C">
              <w:t>Total number of PhD candidates (PhD students)</w:t>
            </w:r>
          </w:p>
          <w:p w14:paraId="10E38887" w14:textId="77777777" w:rsidR="00404474" w:rsidRPr="0084682C" w:rsidRDefault="00CC4E2B">
            <w:pPr>
              <w:pStyle w:val="TableParagraph"/>
              <w:spacing w:line="248" w:lineRule="exact"/>
              <w:ind w:left="105"/>
            </w:pPr>
            <w:r w:rsidRPr="0084682C">
              <w:t>currently enrolled</w:t>
            </w:r>
          </w:p>
        </w:tc>
        <w:tc>
          <w:tcPr>
            <w:tcW w:w="5471" w:type="dxa"/>
            <w:shd w:val="clear" w:color="auto" w:fill="FFFFFF" w:themeFill="background1"/>
          </w:tcPr>
          <w:p w14:paraId="03F95CE4" w14:textId="4C0F36F7" w:rsidR="00404474" w:rsidRPr="0084682C" w:rsidRDefault="00E63536">
            <w:pPr>
              <w:pStyle w:val="TableParagraph"/>
              <w:ind w:left="0"/>
              <w:rPr>
                <w:rFonts w:ascii="Times New Roman"/>
              </w:rPr>
            </w:pPr>
            <w:r>
              <w:rPr>
                <w:rFonts w:ascii="Times New Roman"/>
              </w:rPr>
              <w:t>302</w:t>
            </w:r>
          </w:p>
        </w:tc>
      </w:tr>
      <w:tr w:rsidR="00404474" w:rsidRPr="0084682C" w14:paraId="6F3AF6A4" w14:textId="77777777" w:rsidTr="00D349CF">
        <w:trPr>
          <w:trHeight w:val="330"/>
        </w:trPr>
        <w:tc>
          <w:tcPr>
            <w:tcW w:w="4878" w:type="dxa"/>
            <w:shd w:val="clear" w:color="auto" w:fill="FFFFFF" w:themeFill="background1"/>
          </w:tcPr>
          <w:p w14:paraId="4D15D501" w14:textId="77777777" w:rsidR="00404474" w:rsidRPr="0084682C" w:rsidRDefault="00CC4E2B">
            <w:pPr>
              <w:pStyle w:val="TableParagraph"/>
              <w:spacing w:before="15"/>
              <w:ind w:left="105"/>
            </w:pPr>
            <w:r w:rsidRPr="0084682C">
              <w:t>Gender, age, etc. of PhD candidates</w:t>
            </w:r>
          </w:p>
        </w:tc>
        <w:tc>
          <w:tcPr>
            <w:tcW w:w="5471" w:type="dxa"/>
            <w:shd w:val="clear" w:color="auto" w:fill="FFFFFF" w:themeFill="background1"/>
          </w:tcPr>
          <w:p w14:paraId="0AD88D03" w14:textId="600001A0" w:rsidR="00D349CF" w:rsidRDefault="00D349CF">
            <w:pPr>
              <w:pStyle w:val="TableParagraph"/>
              <w:ind w:left="0"/>
              <w:rPr>
                <w:rFonts w:ascii="Times New Roman"/>
              </w:rPr>
            </w:pPr>
            <w:r>
              <w:rPr>
                <w:rFonts w:ascii="Times New Roman"/>
              </w:rPr>
              <w:t xml:space="preserve"> 173 Female, 129 Male </w:t>
            </w:r>
          </w:p>
          <w:p w14:paraId="5999756F" w14:textId="1A255142" w:rsidR="00404474" w:rsidRPr="0084682C" w:rsidRDefault="00D349CF">
            <w:pPr>
              <w:pStyle w:val="TableParagraph"/>
              <w:ind w:left="0"/>
              <w:rPr>
                <w:rFonts w:ascii="Times New Roman"/>
              </w:rPr>
            </w:pPr>
            <w:r>
              <w:rPr>
                <w:rFonts w:ascii="Times New Roman"/>
              </w:rPr>
              <w:t>Age of the PhD  candidates range  from 24-52 years</w:t>
            </w:r>
          </w:p>
        </w:tc>
      </w:tr>
      <w:tr w:rsidR="00404474" w:rsidRPr="0084682C" w14:paraId="03361CEE" w14:textId="77777777" w:rsidTr="00D349CF">
        <w:trPr>
          <w:trHeight w:val="540"/>
        </w:trPr>
        <w:tc>
          <w:tcPr>
            <w:tcW w:w="4878" w:type="dxa"/>
            <w:shd w:val="clear" w:color="auto" w:fill="FFFFFF" w:themeFill="background1"/>
          </w:tcPr>
          <w:p w14:paraId="4414F12E" w14:textId="77777777" w:rsidR="00404474" w:rsidRPr="0084682C" w:rsidRDefault="00CC4E2B">
            <w:pPr>
              <w:pStyle w:val="TableParagraph"/>
              <w:ind w:left="105"/>
            </w:pPr>
            <w:r w:rsidRPr="0084682C">
              <w:t>Number of PhD candidates who entered the</w:t>
            </w:r>
          </w:p>
          <w:p w14:paraId="7275586F" w14:textId="77777777" w:rsidR="00404474" w:rsidRPr="0084682C" w:rsidRDefault="00CC4E2B">
            <w:pPr>
              <w:pStyle w:val="TableParagraph"/>
              <w:spacing w:before="2" w:line="249" w:lineRule="exact"/>
              <w:ind w:left="105"/>
            </w:pPr>
            <w:r w:rsidRPr="0084682C">
              <w:t>graduate school in most recent year (give date)</w:t>
            </w:r>
          </w:p>
        </w:tc>
        <w:tc>
          <w:tcPr>
            <w:tcW w:w="5471" w:type="dxa"/>
            <w:shd w:val="clear" w:color="auto" w:fill="FFFFFF" w:themeFill="background1"/>
          </w:tcPr>
          <w:p w14:paraId="1ACE9BA7" w14:textId="5F88D2C5" w:rsidR="00404474" w:rsidRPr="0084682C" w:rsidRDefault="00D349CF">
            <w:pPr>
              <w:pStyle w:val="TableParagraph"/>
              <w:ind w:left="0"/>
              <w:rPr>
                <w:rFonts w:ascii="Times New Roman"/>
              </w:rPr>
            </w:pPr>
            <w:r>
              <w:rPr>
                <w:rFonts w:ascii="Times New Roman"/>
              </w:rPr>
              <w:t>62 (2022)</w:t>
            </w:r>
          </w:p>
        </w:tc>
      </w:tr>
      <w:tr w:rsidR="00404474" w:rsidRPr="0084682C" w14:paraId="05903A9F" w14:textId="77777777" w:rsidTr="00D349CF">
        <w:trPr>
          <w:trHeight w:val="535"/>
        </w:trPr>
        <w:tc>
          <w:tcPr>
            <w:tcW w:w="4878" w:type="dxa"/>
            <w:shd w:val="clear" w:color="auto" w:fill="FFFFFF" w:themeFill="background1"/>
          </w:tcPr>
          <w:p w14:paraId="4E007FF8" w14:textId="77777777" w:rsidR="00404474" w:rsidRPr="0084682C" w:rsidRDefault="00CC4E2B">
            <w:pPr>
              <w:pStyle w:val="TableParagraph"/>
              <w:spacing w:line="265" w:lineRule="exact"/>
              <w:ind w:left="105"/>
            </w:pPr>
            <w:r w:rsidRPr="0084682C">
              <w:t>Number of dropouts in most recent year (give</w:t>
            </w:r>
          </w:p>
          <w:p w14:paraId="043A3F11" w14:textId="77777777" w:rsidR="00404474" w:rsidRPr="0084682C" w:rsidRDefault="00CC4E2B">
            <w:pPr>
              <w:pStyle w:val="TableParagraph"/>
              <w:spacing w:before="1" w:line="249" w:lineRule="exact"/>
              <w:ind w:left="105"/>
            </w:pPr>
            <w:r w:rsidRPr="0084682C">
              <w:t>date).</w:t>
            </w:r>
          </w:p>
        </w:tc>
        <w:tc>
          <w:tcPr>
            <w:tcW w:w="5471" w:type="dxa"/>
            <w:shd w:val="clear" w:color="auto" w:fill="FFFFFF" w:themeFill="background1"/>
          </w:tcPr>
          <w:p w14:paraId="49921DDB" w14:textId="036EC5AA" w:rsidR="00404474" w:rsidRPr="0084682C" w:rsidRDefault="00D349CF">
            <w:pPr>
              <w:pStyle w:val="TableParagraph"/>
              <w:ind w:left="0"/>
              <w:rPr>
                <w:rFonts w:ascii="Times New Roman"/>
              </w:rPr>
            </w:pPr>
            <w:r>
              <w:rPr>
                <w:rFonts w:ascii="Times New Roman"/>
              </w:rPr>
              <w:t>15 ( 2022)</w:t>
            </w:r>
          </w:p>
        </w:tc>
      </w:tr>
      <w:tr w:rsidR="00404474" w:rsidRPr="0084682C" w14:paraId="2609F39A" w14:textId="77777777" w:rsidTr="00D349CF">
        <w:trPr>
          <w:trHeight w:val="540"/>
        </w:trPr>
        <w:tc>
          <w:tcPr>
            <w:tcW w:w="4878" w:type="dxa"/>
            <w:shd w:val="clear" w:color="auto" w:fill="FFFFFF" w:themeFill="background1"/>
          </w:tcPr>
          <w:p w14:paraId="092593FF" w14:textId="77777777" w:rsidR="00404474" w:rsidRPr="0084682C" w:rsidRDefault="00CC4E2B">
            <w:pPr>
              <w:pStyle w:val="TableParagraph"/>
              <w:ind w:left="105"/>
            </w:pPr>
            <w:r w:rsidRPr="0084682C">
              <w:t>Number of PhD theses successfully defended in</w:t>
            </w:r>
          </w:p>
          <w:p w14:paraId="01AB53E4" w14:textId="77777777" w:rsidR="00404474" w:rsidRPr="0084682C" w:rsidRDefault="00CC4E2B">
            <w:pPr>
              <w:pStyle w:val="TableParagraph"/>
              <w:spacing w:before="2" w:line="249" w:lineRule="exact"/>
              <w:ind w:left="105"/>
            </w:pPr>
            <w:r w:rsidRPr="0084682C">
              <w:t>most recent year (give date)</w:t>
            </w:r>
          </w:p>
        </w:tc>
        <w:tc>
          <w:tcPr>
            <w:tcW w:w="5471" w:type="dxa"/>
            <w:shd w:val="clear" w:color="auto" w:fill="FFFFFF" w:themeFill="background1"/>
          </w:tcPr>
          <w:p w14:paraId="1C0B1A36" w14:textId="1A8E8FE6" w:rsidR="00404474" w:rsidRDefault="00E63536">
            <w:pPr>
              <w:pStyle w:val="TableParagraph"/>
              <w:ind w:left="0"/>
              <w:rPr>
                <w:rFonts w:ascii="Times New Roman"/>
              </w:rPr>
            </w:pPr>
            <w:r>
              <w:rPr>
                <w:rFonts w:ascii="Times New Roman"/>
              </w:rPr>
              <w:t>22</w:t>
            </w:r>
            <w:r w:rsidR="009535B0">
              <w:rPr>
                <w:rFonts w:ascii="Times New Roman"/>
              </w:rPr>
              <w:t xml:space="preserve"> PhD theses (</w:t>
            </w:r>
            <w:r>
              <w:rPr>
                <w:rFonts w:ascii="Times New Roman"/>
              </w:rPr>
              <w:t>2021)</w:t>
            </w:r>
          </w:p>
          <w:p w14:paraId="24BDF26D" w14:textId="7ED604E1" w:rsidR="00E63536" w:rsidRPr="0084682C" w:rsidRDefault="00E63536">
            <w:pPr>
              <w:pStyle w:val="TableParagraph"/>
              <w:ind w:left="0"/>
              <w:rPr>
                <w:rFonts w:ascii="Times New Roman"/>
              </w:rPr>
            </w:pPr>
            <w:r>
              <w:rPr>
                <w:rFonts w:ascii="Times New Roman"/>
              </w:rPr>
              <w:t>32</w:t>
            </w:r>
            <w:r w:rsidR="009535B0">
              <w:rPr>
                <w:rFonts w:ascii="Times New Roman"/>
              </w:rPr>
              <w:t xml:space="preserve"> PhD theses </w:t>
            </w:r>
            <w:r>
              <w:rPr>
                <w:rFonts w:ascii="Times New Roman"/>
              </w:rPr>
              <w:t xml:space="preserve"> (2022)</w:t>
            </w:r>
          </w:p>
        </w:tc>
      </w:tr>
      <w:tr w:rsidR="00404474" w:rsidRPr="0084682C" w14:paraId="060A780C" w14:textId="77777777" w:rsidTr="00D349CF">
        <w:trPr>
          <w:trHeight w:val="535"/>
        </w:trPr>
        <w:tc>
          <w:tcPr>
            <w:tcW w:w="4878" w:type="dxa"/>
            <w:shd w:val="clear" w:color="auto" w:fill="FFFFFF" w:themeFill="background1"/>
          </w:tcPr>
          <w:p w14:paraId="66D327AB" w14:textId="77777777" w:rsidR="00404474" w:rsidRPr="0084682C" w:rsidRDefault="00CC4E2B">
            <w:pPr>
              <w:pStyle w:val="TableParagraph"/>
              <w:spacing w:line="264" w:lineRule="exact"/>
              <w:ind w:left="105"/>
            </w:pPr>
            <w:r w:rsidRPr="0084682C">
              <w:t>Total number of international PhD candidates</w:t>
            </w:r>
          </w:p>
          <w:p w14:paraId="4DA5CB53" w14:textId="77777777" w:rsidR="00404474" w:rsidRPr="0084682C" w:rsidRDefault="00CC4E2B">
            <w:pPr>
              <w:pStyle w:val="TableParagraph"/>
              <w:spacing w:before="1" w:line="249" w:lineRule="exact"/>
              <w:ind w:left="105"/>
            </w:pPr>
            <w:r w:rsidRPr="0084682C">
              <w:t>currently enrolled</w:t>
            </w:r>
          </w:p>
        </w:tc>
        <w:tc>
          <w:tcPr>
            <w:tcW w:w="5471" w:type="dxa"/>
            <w:shd w:val="clear" w:color="auto" w:fill="FFFFFF" w:themeFill="background1"/>
          </w:tcPr>
          <w:p w14:paraId="6C7600D2" w14:textId="4B71CD7F" w:rsidR="00404474" w:rsidRPr="0084682C" w:rsidRDefault="00D349CF">
            <w:pPr>
              <w:pStyle w:val="TableParagraph"/>
              <w:ind w:left="0"/>
              <w:rPr>
                <w:rFonts w:ascii="Times New Roman"/>
              </w:rPr>
            </w:pPr>
            <w:r>
              <w:rPr>
                <w:rFonts w:ascii="Times New Roman"/>
              </w:rPr>
              <w:t>4</w:t>
            </w:r>
          </w:p>
        </w:tc>
      </w:tr>
      <w:tr w:rsidR="00404474" w:rsidRPr="0084682C" w14:paraId="3FA2A38E" w14:textId="77777777" w:rsidTr="00D349CF">
        <w:trPr>
          <w:trHeight w:val="535"/>
        </w:trPr>
        <w:tc>
          <w:tcPr>
            <w:tcW w:w="4878" w:type="dxa"/>
            <w:shd w:val="clear" w:color="auto" w:fill="FFFFFF" w:themeFill="background1"/>
          </w:tcPr>
          <w:p w14:paraId="5AAC0C4B" w14:textId="77777777" w:rsidR="00404474" w:rsidRPr="0084682C" w:rsidRDefault="00CC4E2B">
            <w:pPr>
              <w:pStyle w:val="TableParagraph"/>
              <w:spacing w:before="1" w:line="267" w:lineRule="exact"/>
              <w:ind w:left="105"/>
            </w:pPr>
            <w:r w:rsidRPr="0084682C">
              <w:t>Number of qualified persons available to the</w:t>
            </w:r>
          </w:p>
          <w:p w14:paraId="15609255" w14:textId="77777777" w:rsidR="00404474" w:rsidRPr="0084682C" w:rsidRDefault="00CC4E2B">
            <w:pPr>
              <w:pStyle w:val="TableParagraph"/>
              <w:spacing w:line="248" w:lineRule="exact"/>
              <w:ind w:left="105"/>
            </w:pPr>
            <w:r w:rsidRPr="0084682C">
              <w:t>Graduate School for supervision (supervisor pool)</w:t>
            </w:r>
          </w:p>
        </w:tc>
        <w:tc>
          <w:tcPr>
            <w:tcW w:w="5471" w:type="dxa"/>
            <w:shd w:val="clear" w:color="auto" w:fill="FFFFFF" w:themeFill="background1"/>
          </w:tcPr>
          <w:p w14:paraId="34DA8EBC" w14:textId="196C6F7C" w:rsidR="00404474" w:rsidRPr="0084682C" w:rsidRDefault="00E63536">
            <w:pPr>
              <w:pStyle w:val="TableParagraph"/>
              <w:ind w:left="0"/>
              <w:rPr>
                <w:rFonts w:ascii="Times New Roman"/>
              </w:rPr>
            </w:pPr>
            <w:r>
              <w:rPr>
                <w:rFonts w:ascii="Times New Roman"/>
              </w:rPr>
              <w:t>183</w:t>
            </w:r>
            <w:r w:rsidR="009535B0">
              <w:rPr>
                <w:rFonts w:ascii="Times New Roman"/>
              </w:rPr>
              <w:t xml:space="preserve"> (supervisor pool)</w:t>
            </w:r>
          </w:p>
        </w:tc>
      </w:tr>
      <w:tr w:rsidR="00404474" w:rsidRPr="0084682C" w14:paraId="39B1A45C" w14:textId="77777777" w:rsidTr="00D349CF">
        <w:trPr>
          <w:trHeight w:val="406"/>
        </w:trPr>
        <w:tc>
          <w:tcPr>
            <w:tcW w:w="4878" w:type="dxa"/>
            <w:shd w:val="clear" w:color="auto" w:fill="FFFFFF" w:themeFill="background1"/>
          </w:tcPr>
          <w:p w14:paraId="5D694F95" w14:textId="77777777" w:rsidR="00404474" w:rsidRPr="0084682C" w:rsidRDefault="00CC4E2B">
            <w:pPr>
              <w:pStyle w:val="TableParagraph"/>
              <w:ind w:left="105"/>
            </w:pPr>
            <w:r w:rsidRPr="0084682C">
              <w:t>Number of current principal supervisors</w:t>
            </w:r>
          </w:p>
        </w:tc>
        <w:tc>
          <w:tcPr>
            <w:tcW w:w="5471" w:type="dxa"/>
            <w:shd w:val="clear" w:color="auto" w:fill="FFFFFF" w:themeFill="background1"/>
          </w:tcPr>
          <w:p w14:paraId="2C1EEE88" w14:textId="0DC9E86B" w:rsidR="00404474" w:rsidRPr="0084682C" w:rsidRDefault="00D349CF">
            <w:pPr>
              <w:pStyle w:val="TableParagraph"/>
              <w:ind w:left="0"/>
              <w:rPr>
                <w:rFonts w:ascii="Times New Roman"/>
              </w:rPr>
            </w:pPr>
            <w:r>
              <w:rPr>
                <w:rFonts w:ascii="Times New Roman"/>
              </w:rPr>
              <w:t>101</w:t>
            </w:r>
          </w:p>
        </w:tc>
      </w:tr>
      <w:tr w:rsidR="00404474" w:rsidRPr="0084682C" w14:paraId="1CC60708" w14:textId="77777777" w:rsidTr="00D349CF">
        <w:trPr>
          <w:trHeight w:val="442"/>
        </w:trPr>
        <w:tc>
          <w:tcPr>
            <w:tcW w:w="4878" w:type="dxa"/>
            <w:shd w:val="clear" w:color="auto" w:fill="FFFFFF" w:themeFill="background1"/>
          </w:tcPr>
          <w:p w14:paraId="6EFB25CD" w14:textId="77777777" w:rsidR="00404474" w:rsidRPr="0084682C" w:rsidRDefault="00CC4E2B">
            <w:pPr>
              <w:pStyle w:val="TableParagraph"/>
              <w:ind w:left="105"/>
            </w:pPr>
            <w:r w:rsidRPr="0084682C">
              <w:t>Number of current co-supervisors</w:t>
            </w:r>
          </w:p>
        </w:tc>
        <w:tc>
          <w:tcPr>
            <w:tcW w:w="5471" w:type="dxa"/>
            <w:shd w:val="clear" w:color="auto" w:fill="FFFFFF" w:themeFill="background1"/>
          </w:tcPr>
          <w:p w14:paraId="33E61525" w14:textId="34FE8705" w:rsidR="00404474" w:rsidRPr="0084682C" w:rsidRDefault="00D349CF" w:rsidP="00D349CF">
            <w:pPr>
              <w:pStyle w:val="TableParagraph"/>
              <w:ind w:left="0"/>
              <w:rPr>
                <w:rFonts w:ascii="Times New Roman"/>
              </w:rPr>
            </w:pPr>
            <w:r>
              <w:rPr>
                <w:rFonts w:ascii="Times New Roman"/>
              </w:rPr>
              <w:t xml:space="preserve">2  from the Bursa </w:t>
            </w:r>
            <w:proofErr w:type="spellStart"/>
            <w:r>
              <w:rPr>
                <w:rFonts w:ascii="Times New Roman"/>
              </w:rPr>
              <w:t>Uludag</w:t>
            </w:r>
            <w:proofErr w:type="spellEnd"/>
            <w:r>
              <w:rPr>
                <w:rFonts w:ascii="Times New Roman"/>
              </w:rPr>
              <w:t xml:space="preserve"> University, 1 from  different university </w:t>
            </w:r>
          </w:p>
        </w:tc>
      </w:tr>
      <w:tr w:rsidR="00404474" w:rsidRPr="0084682C" w14:paraId="39D1B10A" w14:textId="77777777" w:rsidTr="00D349CF">
        <w:trPr>
          <w:trHeight w:val="540"/>
        </w:trPr>
        <w:tc>
          <w:tcPr>
            <w:tcW w:w="4878" w:type="dxa"/>
            <w:shd w:val="clear" w:color="auto" w:fill="FFFFFF" w:themeFill="background1"/>
          </w:tcPr>
          <w:p w14:paraId="74088888" w14:textId="77777777" w:rsidR="00404474" w:rsidRPr="0084682C" w:rsidRDefault="00CC4E2B">
            <w:pPr>
              <w:pStyle w:val="TableParagraph"/>
              <w:spacing w:before="1"/>
              <w:ind w:left="105"/>
            </w:pPr>
            <w:r w:rsidRPr="0084682C">
              <w:t>Number of PubMed publications of supervisor</w:t>
            </w:r>
          </w:p>
          <w:p w14:paraId="066AC651" w14:textId="77777777" w:rsidR="00404474" w:rsidRPr="0084682C" w:rsidRDefault="00CC4E2B">
            <w:pPr>
              <w:pStyle w:val="TableParagraph"/>
              <w:spacing w:before="1" w:line="249" w:lineRule="exact"/>
              <w:ind w:left="105"/>
            </w:pPr>
            <w:r w:rsidRPr="0084682C">
              <w:t>pool in most recent year</w:t>
            </w:r>
          </w:p>
        </w:tc>
        <w:tc>
          <w:tcPr>
            <w:tcW w:w="5471" w:type="dxa"/>
            <w:shd w:val="clear" w:color="auto" w:fill="FFFFFF" w:themeFill="background1"/>
          </w:tcPr>
          <w:p w14:paraId="508C9280" w14:textId="0C09DEF2" w:rsidR="00404474" w:rsidRDefault="00E63536">
            <w:pPr>
              <w:pStyle w:val="TableParagraph"/>
              <w:ind w:left="0"/>
              <w:rPr>
                <w:rFonts w:ascii="Times New Roman"/>
              </w:rPr>
            </w:pPr>
            <w:r>
              <w:rPr>
                <w:rFonts w:ascii="Times New Roman"/>
              </w:rPr>
              <w:t>164 published articles in SCI, SCI exp. Journals (2022)</w:t>
            </w:r>
          </w:p>
          <w:p w14:paraId="47BEE2C3" w14:textId="50026B0F" w:rsidR="00E63536" w:rsidRDefault="00E63536">
            <w:pPr>
              <w:pStyle w:val="TableParagraph"/>
              <w:ind w:left="0"/>
              <w:rPr>
                <w:rFonts w:ascii="Times New Roman"/>
              </w:rPr>
            </w:pPr>
            <w:r>
              <w:rPr>
                <w:rFonts w:ascii="Times New Roman"/>
              </w:rPr>
              <w:t>76 published articles</w:t>
            </w:r>
            <w:r w:rsidR="00C6362C">
              <w:rPr>
                <w:rFonts w:ascii="Times New Roman"/>
              </w:rPr>
              <w:t xml:space="preserve"> indexed in </w:t>
            </w:r>
            <w:r>
              <w:rPr>
                <w:rFonts w:ascii="Times New Roman"/>
              </w:rPr>
              <w:t>Medline (2022)</w:t>
            </w:r>
          </w:p>
          <w:p w14:paraId="4946BD1C" w14:textId="4C2F2583" w:rsidR="00E63536" w:rsidRPr="0084682C" w:rsidRDefault="00E63536">
            <w:pPr>
              <w:pStyle w:val="TableParagraph"/>
              <w:ind w:left="0"/>
              <w:rPr>
                <w:rFonts w:ascii="Times New Roman"/>
              </w:rPr>
            </w:pPr>
          </w:p>
        </w:tc>
      </w:tr>
      <w:tr w:rsidR="00404474" w14:paraId="735C81E9" w14:textId="77777777" w:rsidTr="00D349CF">
        <w:trPr>
          <w:trHeight w:val="535"/>
        </w:trPr>
        <w:tc>
          <w:tcPr>
            <w:tcW w:w="4878" w:type="dxa"/>
            <w:shd w:val="clear" w:color="auto" w:fill="FFFFFF" w:themeFill="background1"/>
          </w:tcPr>
          <w:p w14:paraId="3C81AC9E" w14:textId="77777777" w:rsidR="00404474" w:rsidRPr="00C6362C" w:rsidRDefault="00CC4E2B">
            <w:pPr>
              <w:pStyle w:val="TableParagraph"/>
              <w:spacing w:line="264" w:lineRule="exact"/>
              <w:ind w:left="105"/>
            </w:pPr>
            <w:r w:rsidRPr="00C6362C">
              <w:t>URL of the PhD organization (website address)</w:t>
            </w:r>
          </w:p>
        </w:tc>
        <w:tc>
          <w:tcPr>
            <w:tcW w:w="5471" w:type="dxa"/>
            <w:shd w:val="clear" w:color="auto" w:fill="FFFFFF" w:themeFill="background1"/>
          </w:tcPr>
          <w:p w14:paraId="55C7F706" w14:textId="32F46450" w:rsidR="00404474" w:rsidRPr="00C6362C" w:rsidRDefault="0084682C">
            <w:pPr>
              <w:pStyle w:val="TableParagraph"/>
              <w:ind w:left="0"/>
              <w:rPr>
                <w:rFonts w:ascii="Times New Roman"/>
              </w:rPr>
            </w:pPr>
            <w:r w:rsidRPr="00C6362C">
              <w:rPr>
                <w:rStyle w:val="Vurgu"/>
                <w:rFonts w:ascii="Arial" w:hAnsi="Arial" w:cs="Arial"/>
                <w:i w:val="0"/>
                <w:iCs w:val="0"/>
                <w:color w:val="212529"/>
                <w:sz w:val="21"/>
                <w:szCs w:val="21"/>
                <w:shd w:val="clear" w:color="auto" w:fill="FFFFFF"/>
              </w:rPr>
              <w:t>web: </w:t>
            </w:r>
            <w:hyperlink r:id="rId59" w:history="1">
              <w:r w:rsidRPr="00C6362C">
                <w:rPr>
                  <w:rStyle w:val="Kpr"/>
                  <w:rFonts w:ascii="Arial" w:hAnsi="Arial" w:cs="Arial"/>
                  <w:color w:val="0056B3"/>
                  <w:sz w:val="21"/>
                  <w:szCs w:val="21"/>
                </w:rPr>
                <w:t>http://saglikbilimleri.uludag.edu.tr</w:t>
              </w:r>
            </w:hyperlink>
          </w:p>
        </w:tc>
      </w:tr>
    </w:tbl>
    <w:p w14:paraId="3EF0B497" w14:textId="77777777" w:rsidR="00A97FAB" w:rsidRDefault="00A97FAB"/>
    <w:sectPr w:rsidR="00A97FAB">
      <w:footerReference w:type="default" r:id="rId60"/>
      <w:pgSz w:w="11910" w:h="16840"/>
      <w:pgMar w:top="640" w:right="600" w:bottom="1160" w:left="620" w:header="0" w:footer="96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A27CD" w14:textId="77777777" w:rsidR="007B42F9" w:rsidRDefault="007B42F9">
      <w:r>
        <w:separator/>
      </w:r>
    </w:p>
  </w:endnote>
  <w:endnote w:type="continuationSeparator" w:id="0">
    <w:p w14:paraId="7C8F2C2B" w14:textId="77777777" w:rsidR="007B42F9" w:rsidRDefault="007B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3465" w14:textId="5D313105" w:rsidR="008E50FB" w:rsidRDefault="008E50FB">
    <w:pPr>
      <w:pStyle w:val="GvdeMetni"/>
      <w:spacing w:line="14" w:lineRule="auto"/>
      <w:rPr>
        <w:sz w:val="20"/>
      </w:rPr>
    </w:pPr>
    <w:r>
      <w:rPr>
        <w:noProof/>
        <w:lang w:val="tr-TR" w:eastAsia="tr-TR"/>
      </w:rPr>
      <mc:AlternateContent>
        <mc:Choice Requires="wps">
          <w:drawing>
            <wp:anchor distT="0" distB="0" distL="114300" distR="114300" simplePos="0" relativeHeight="486679040" behindDoc="1" locked="0" layoutInCell="1" allowOverlap="1" wp14:anchorId="06ACFDFA" wp14:editId="0F236D9F">
              <wp:simplePos x="0" y="0"/>
              <wp:positionH relativeFrom="page">
                <wp:posOffset>10058400</wp:posOffset>
              </wp:positionH>
              <wp:positionV relativeFrom="page">
                <wp:posOffset>6759575</wp:posOffset>
              </wp:positionV>
              <wp:extent cx="220345"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0C409" w14:textId="6C16377F" w:rsidR="008E50FB" w:rsidRDefault="008E50FB">
                          <w:pPr>
                            <w:pStyle w:val="GvdeMetni"/>
                            <w:spacing w:before="20"/>
                            <w:ind w:left="60"/>
                          </w:pPr>
                          <w:r>
                            <w:fldChar w:fldCharType="begin"/>
                          </w:r>
                          <w:r>
                            <w:instrText xml:space="preserve"> PAGE </w:instrText>
                          </w:r>
                          <w:r>
                            <w:fldChar w:fldCharType="separate"/>
                          </w:r>
                          <w:r w:rsidR="00F974AA">
                            <w:rPr>
                              <w:noProof/>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CFDFA" id="_x0000_t202" coordsize="21600,21600" o:spt="202" path="m,l,21600r21600,l21600,xe">
              <v:stroke joinstyle="miter"/>
              <v:path gradientshapeok="t" o:connecttype="rect"/>
            </v:shapetype>
            <v:shape id="Text Box 2" o:spid="_x0000_s1030" type="#_x0000_t202" style="position:absolute;margin-left:11in;margin-top:532.25pt;width:17.35pt;height:15.45pt;z-index:-1663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" filled="f" stroked="f">
              <v:textbox inset="0,0,0,0">
                <w:txbxContent>
                  <w:p w14:paraId="0A70C409" w14:textId="6C16377F" w:rsidR="008E50FB" w:rsidRDefault="008E50FB">
                    <w:pPr>
                      <w:pStyle w:val="GvdeMetni"/>
                      <w:spacing w:before="20"/>
                      <w:ind w:left="60"/>
                    </w:pPr>
                    <w:r>
                      <w:fldChar w:fldCharType="begin"/>
                    </w:r>
                    <w:r>
                      <w:instrText xml:space="preserve"> PAGE </w:instrText>
                    </w:r>
                    <w:r>
                      <w:fldChar w:fldCharType="separate"/>
                    </w:r>
                    <w:r w:rsidR="00F974AA">
                      <w:rPr>
                        <w:noProof/>
                      </w:rPr>
                      <w:t>35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3C3E" w14:textId="067C6906" w:rsidR="008E50FB" w:rsidRDefault="008E50FB">
    <w:pPr>
      <w:pStyle w:val="GvdeMetni"/>
      <w:spacing w:line="14" w:lineRule="auto"/>
      <w:rPr>
        <w:sz w:val="20"/>
      </w:rPr>
    </w:pPr>
    <w:r>
      <w:rPr>
        <w:noProof/>
        <w:lang w:val="tr-TR" w:eastAsia="tr-TR"/>
      </w:rPr>
      <mc:AlternateContent>
        <mc:Choice Requires="wps">
          <w:drawing>
            <wp:anchor distT="0" distB="0" distL="114300" distR="114300" simplePos="0" relativeHeight="486679552" behindDoc="1" locked="0" layoutInCell="1" allowOverlap="1" wp14:anchorId="35980B48" wp14:editId="797B33BA">
              <wp:simplePos x="0" y="0"/>
              <wp:positionH relativeFrom="page">
                <wp:posOffset>6949440</wp:posOffset>
              </wp:positionH>
              <wp:positionV relativeFrom="page">
                <wp:posOffset>9890125</wp:posOffset>
              </wp:positionV>
              <wp:extent cx="16510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FD239" w14:textId="77777777" w:rsidR="008E50FB" w:rsidRDefault="008E50FB">
                          <w:pPr>
                            <w:pStyle w:val="GvdeMetni"/>
                            <w:spacing w:before="20"/>
                            <w:ind w:left="20"/>
                          </w:pPr>
                          <w: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80B48" id="_x0000_t202" coordsize="21600,21600" o:spt="202" path="m,l,21600r21600,l21600,xe">
              <v:stroke joinstyle="miter"/>
              <v:path gradientshapeok="t" o:connecttype="rect"/>
            </v:shapetype>
            <v:shape id="Text Box 1" o:spid="_x0000_s1031" type="#_x0000_t202" style="position:absolute;margin-left:547.2pt;margin-top:778.75pt;width:13pt;height:15.45pt;z-index:-1663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" filled="f" stroked="f">
              <v:textbox inset="0,0,0,0">
                <w:txbxContent>
                  <w:p w14:paraId="342FD239" w14:textId="77777777" w:rsidR="008E50FB" w:rsidRDefault="008E50FB">
                    <w:pPr>
                      <w:pStyle w:val="GvdeMetni"/>
                      <w:spacing w:before="20"/>
                      <w:ind w:left="20"/>
                    </w:pPr>
                    <w:r>
                      <w:t>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1F52A" w14:textId="77777777" w:rsidR="007B42F9" w:rsidRDefault="007B42F9">
      <w:r>
        <w:separator/>
      </w:r>
    </w:p>
  </w:footnote>
  <w:footnote w:type="continuationSeparator" w:id="0">
    <w:p w14:paraId="2FB1182D" w14:textId="77777777" w:rsidR="007B42F9" w:rsidRDefault="007B4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78A9"/>
    <w:multiLevelType w:val="hybridMultilevel"/>
    <w:tmpl w:val="95208980"/>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690AB9"/>
    <w:multiLevelType w:val="hybridMultilevel"/>
    <w:tmpl w:val="575CBAC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FB52CD"/>
    <w:multiLevelType w:val="hybridMultilevel"/>
    <w:tmpl w:val="B95EE2A0"/>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5C875A1"/>
    <w:multiLevelType w:val="hybridMultilevel"/>
    <w:tmpl w:val="709A5F58"/>
    <w:lvl w:ilvl="0" w:tplc="A80C45AC">
      <w:numFmt w:val="bullet"/>
      <w:lvlText w:val="-"/>
      <w:lvlJc w:val="left"/>
      <w:pPr>
        <w:ind w:left="731"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51" w:hanging="360"/>
      </w:pPr>
      <w:rPr>
        <w:rFonts w:ascii="Courier New" w:hAnsi="Courier New" w:cs="Courier New" w:hint="default"/>
      </w:rPr>
    </w:lvl>
    <w:lvl w:ilvl="2" w:tplc="041F0005" w:tentative="1">
      <w:start w:val="1"/>
      <w:numFmt w:val="bullet"/>
      <w:lvlText w:val=""/>
      <w:lvlJc w:val="left"/>
      <w:pPr>
        <w:ind w:left="2171" w:hanging="360"/>
      </w:pPr>
      <w:rPr>
        <w:rFonts w:ascii="Wingdings" w:hAnsi="Wingdings" w:hint="default"/>
      </w:rPr>
    </w:lvl>
    <w:lvl w:ilvl="3" w:tplc="041F0001" w:tentative="1">
      <w:start w:val="1"/>
      <w:numFmt w:val="bullet"/>
      <w:lvlText w:val=""/>
      <w:lvlJc w:val="left"/>
      <w:pPr>
        <w:ind w:left="2891" w:hanging="360"/>
      </w:pPr>
      <w:rPr>
        <w:rFonts w:ascii="Symbol" w:hAnsi="Symbol" w:hint="default"/>
      </w:rPr>
    </w:lvl>
    <w:lvl w:ilvl="4" w:tplc="041F0003" w:tentative="1">
      <w:start w:val="1"/>
      <w:numFmt w:val="bullet"/>
      <w:lvlText w:val="o"/>
      <w:lvlJc w:val="left"/>
      <w:pPr>
        <w:ind w:left="3611" w:hanging="360"/>
      </w:pPr>
      <w:rPr>
        <w:rFonts w:ascii="Courier New" w:hAnsi="Courier New" w:cs="Courier New" w:hint="default"/>
      </w:rPr>
    </w:lvl>
    <w:lvl w:ilvl="5" w:tplc="041F0005" w:tentative="1">
      <w:start w:val="1"/>
      <w:numFmt w:val="bullet"/>
      <w:lvlText w:val=""/>
      <w:lvlJc w:val="left"/>
      <w:pPr>
        <w:ind w:left="4331" w:hanging="360"/>
      </w:pPr>
      <w:rPr>
        <w:rFonts w:ascii="Wingdings" w:hAnsi="Wingdings" w:hint="default"/>
      </w:rPr>
    </w:lvl>
    <w:lvl w:ilvl="6" w:tplc="041F0001" w:tentative="1">
      <w:start w:val="1"/>
      <w:numFmt w:val="bullet"/>
      <w:lvlText w:val=""/>
      <w:lvlJc w:val="left"/>
      <w:pPr>
        <w:ind w:left="5051" w:hanging="360"/>
      </w:pPr>
      <w:rPr>
        <w:rFonts w:ascii="Symbol" w:hAnsi="Symbol" w:hint="default"/>
      </w:rPr>
    </w:lvl>
    <w:lvl w:ilvl="7" w:tplc="041F0003" w:tentative="1">
      <w:start w:val="1"/>
      <w:numFmt w:val="bullet"/>
      <w:lvlText w:val="o"/>
      <w:lvlJc w:val="left"/>
      <w:pPr>
        <w:ind w:left="5771" w:hanging="360"/>
      </w:pPr>
      <w:rPr>
        <w:rFonts w:ascii="Courier New" w:hAnsi="Courier New" w:cs="Courier New" w:hint="default"/>
      </w:rPr>
    </w:lvl>
    <w:lvl w:ilvl="8" w:tplc="041F0005" w:tentative="1">
      <w:start w:val="1"/>
      <w:numFmt w:val="bullet"/>
      <w:lvlText w:val=""/>
      <w:lvlJc w:val="left"/>
      <w:pPr>
        <w:ind w:left="6491" w:hanging="360"/>
      </w:pPr>
      <w:rPr>
        <w:rFonts w:ascii="Wingdings" w:hAnsi="Wingdings" w:hint="default"/>
      </w:rPr>
    </w:lvl>
  </w:abstractNum>
  <w:abstractNum w:abstractNumId="4" w15:restartNumberingAfterBreak="0">
    <w:nsid w:val="0AD00E5D"/>
    <w:multiLevelType w:val="hybridMultilevel"/>
    <w:tmpl w:val="9ED4DC46"/>
    <w:lvl w:ilvl="0" w:tplc="A80C45AC">
      <w:numFmt w:val="bullet"/>
      <w:lvlText w:val="-"/>
      <w:lvlJc w:val="left"/>
      <w:pPr>
        <w:ind w:left="83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550" w:hanging="360"/>
      </w:pPr>
      <w:rPr>
        <w:rFonts w:ascii="Courier New" w:hAnsi="Courier New" w:cs="Courier New" w:hint="default"/>
      </w:rPr>
    </w:lvl>
    <w:lvl w:ilvl="2" w:tplc="041F0005" w:tentative="1">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abstractNum w:abstractNumId="5" w15:restartNumberingAfterBreak="0">
    <w:nsid w:val="0B94713C"/>
    <w:multiLevelType w:val="hybridMultilevel"/>
    <w:tmpl w:val="B50AB166"/>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E977060"/>
    <w:multiLevelType w:val="hybridMultilevel"/>
    <w:tmpl w:val="D486B902"/>
    <w:lvl w:ilvl="0" w:tplc="A80C45AC">
      <w:numFmt w:val="bullet"/>
      <w:lvlText w:val="-"/>
      <w:lvlJc w:val="left"/>
      <w:pPr>
        <w:ind w:left="83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550" w:hanging="360"/>
      </w:pPr>
      <w:rPr>
        <w:rFonts w:ascii="Courier New" w:hAnsi="Courier New" w:cs="Courier New" w:hint="default"/>
      </w:rPr>
    </w:lvl>
    <w:lvl w:ilvl="2" w:tplc="041F0005" w:tentative="1">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abstractNum w:abstractNumId="7" w15:restartNumberingAfterBreak="0">
    <w:nsid w:val="0F585374"/>
    <w:multiLevelType w:val="hybridMultilevel"/>
    <w:tmpl w:val="9A0A06D4"/>
    <w:lvl w:ilvl="0" w:tplc="A80C45AC">
      <w:numFmt w:val="bullet"/>
      <w:lvlText w:val="-"/>
      <w:lvlJc w:val="left"/>
      <w:pPr>
        <w:ind w:left="83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550" w:hanging="360"/>
      </w:pPr>
      <w:rPr>
        <w:rFonts w:ascii="Courier New" w:hAnsi="Courier New" w:cs="Courier New" w:hint="default"/>
      </w:rPr>
    </w:lvl>
    <w:lvl w:ilvl="2" w:tplc="041F0005" w:tentative="1">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abstractNum w:abstractNumId="8" w15:restartNumberingAfterBreak="0">
    <w:nsid w:val="103C1004"/>
    <w:multiLevelType w:val="hybridMultilevel"/>
    <w:tmpl w:val="40C4EC94"/>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1A941DF"/>
    <w:multiLevelType w:val="hybridMultilevel"/>
    <w:tmpl w:val="6C3A6FF6"/>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6394504"/>
    <w:multiLevelType w:val="hybridMultilevel"/>
    <w:tmpl w:val="0E3C9366"/>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7B400DD"/>
    <w:multiLevelType w:val="hybridMultilevel"/>
    <w:tmpl w:val="032624BA"/>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8762656"/>
    <w:multiLevelType w:val="hybridMultilevel"/>
    <w:tmpl w:val="FBFEF106"/>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AC47F89"/>
    <w:multiLevelType w:val="hybridMultilevel"/>
    <w:tmpl w:val="25128C96"/>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F31CD4"/>
    <w:multiLevelType w:val="hybridMultilevel"/>
    <w:tmpl w:val="455C69EC"/>
    <w:lvl w:ilvl="0" w:tplc="A80C45AC">
      <w:numFmt w:val="bullet"/>
      <w:lvlText w:val="-"/>
      <w:lvlJc w:val="left"/>
      <w:pPr>
        <w:ind w:left="83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550" w:hanging="360"/>
      </w:pPr>
      <w:rPr>
        <w:rFonts w:ascii="Courier New" w:hAnsi="Courier New" w:cs="Courier New" w:hint="default"/>
      </w:rPr>
    </w:lvl>
    <w:lvl w:ilvl="2" w:tplc="041F0005" w:tentative="1">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abstractNum w:abstractNumId="15" w15:restartNumberingAfterBreak="0">
    <w:nsid w:val="1AF723DC"/>
    <w:multiLevelType w:val="hybridMultilevel"/>
    <w:tmpl w:val="D86C252A"/>
    <w:lvl w:ilvl="0" w:tplc="A80C45AC">
      <w:numFmt w:val="bullet"/>
      <w:lvlText w:val="-"/>
      <w:lvlJc w:val="left"/>
      <w:pPr>
        <w:ind w:left="767"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87" w:hanging="360"/>
      </w:pPr>
      <w:rPr>
        <w:rFonts w:ascii="Courier New" w:hAnsi="Courier New" w:cs="Courier New" w:hint="default"/>
      </w:rPr>
    </w:lvl>
    <w:lvl w:ilvl="2" w:tplc="041F0005" w:tentative="1">
      <w:start w:val="1"/>
      <w:numFmt w:val="bullet"/>
      <w:lvlText w:val=""/>
      <w:lvlJc w:val="left"/>
      <w:pPr>
        <w:ind w:left="2207" w:hanging="360"/>
      </w:pPr>
      <w:rPr>
        <w:rFonts w:ascii="Wingdings" w:hAnsi="Wingdings" w:hint="default"/>
      </w:rPr>
    </w:lvl>
    <w:lvl w:ilvl="3" w:tplc="041F0001" w:tentative="1">
      <w:start w:val="1"/>
      <w:numFmt w:val="bullet"/>
      <w:lvlText w:val=""/>
      <w:lvlJc w:val="left"/>
      <w:pPr>
        <w:ind w:left="2927" w:hanging="360"/>
      </w:pPr>
      <w:rPr>
        <w:rFonts w:ascii="Symbol" w:hAnsi="Symbol" w:hint="default"/>
      </w:rPr>
    </w:lvl>
    <w:lvl w:ilvl="4" w:tplc="041F0003" w:tentative="1">
      <w:start w:val="1"/>
      <w:numFmt w:val="bullet"/>
      <w:lvlText w:val="o"/>
      <w:lvlJc w:val="left"/>
      <w:pPr>
        <w:ind w:left="3647" w:hanging="360"/>
      </w:pPr>
      <w:rPr>
        <w:rFonts w:ascii="Courier New" w:hAnsi="Courier New" w:cs="Courier New" w:hint="default"/>
      </w:rPr>
    </w:lvl>
    <w:lvl w:ilvl="5" w:tplc="041F0005" w:tentative="1">
      <w:start w:val="1"/>
      <w:numFmt w:val="bullet"/>
      <w:lvlText w:val=""/>
      <w:lvlJc w:val="left"/>
      <w:pPr>
        <w:ind w:left="4367" w:hanging="360"/>
      </w:pPr>
      <w:rPr>
        <w:rFonts w:ascii="Wingdings" w:hAnsi="Wingdings" w:hint="default"/>
      </w:rPr>
    </w:lvl>
    <w:lvl w:ilvl="6" w:tplc="041F0001" w:tentative="1">
      <w:start w:val="1"/>
      <w:numFmt w:val="bullet"/>
      <w:lvlText w:val=""/>
      <w:lvlJc w:val="left"/>
      <w:pPr>
        <w:ind w:left="5087" w:hanging="360"/>
      </w:pPr>
      <w:rPr>
        <w:rFonts w:ascii="Symbol" w:hAnsi="Symbol" w:hint="default"/>
      </w:rPr>
    </w:lvl>
    <w:lvl w:ilvl="7" w:tplc="041F0003" w:tentative="1">
      <w:start w:val="1"/>
      <w:numFmt w:val="bullet"/>
      <w:lvlText w:val="o"/>
      <w:lvlJc w:val="left"/>
      <w:pPr>
        <w:ind w:left="5807" w:hanging="360"/>
      </w:pPr>
      <w:rPr>
        <w:rFonts w:ascii="Courier New" w:hAnsi="Courier New" w:cs="Courier New" w:hint="default"/>
      </w:rPr>
    </w:lvl>
    <w:lvl w:ilvl="8" w:tplc="041F0005" w:tentative="1">
      <w:start w:val="1"/>
      <w:numFmt w:val="bullet"/>
      <w:lvlText w:val=""/>
      <w:lvlJc w:val="left"/>
      <w:pPr>
        <w:ind w:left="6527" w:hanging="360"/>
      </w:pPr>
      <w:rPr>
        <w:rFonts w:ascii="Wingdings" w:hAnsi="Wingdings" w:hint="default"/>
      </w:rPr>
    </w:lvl>
  </w:abstractNum>
  <w:abstractNum w:abstractNumId="16" w15:restartNumberingAfterBreak="0">
    <w:nsid w:val="1D1D233F"/>
    <w:multiLevelType w:val="hybridMultilevel"/>
    <w:tmpl w:val="9EF46FB6"/>
    <w:lvl w:ilvl="0" w:tplc="A80C45AC">
      <w:numFmt w:val="bullet"/>
      <w:lvlText w:val="-"/>
      <w:lvlJc w:val="left"/>
      <w:pPr>
        <w:ind w:left="709"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29" w:hanging="360"/>
      </w:pPr>
      <w:rPr>
        <w:rFonts w:ascii="Courier New" w:hAnsi="Courier New" w:cs="Courier New" w:hint="default"/>
      </w:rPr>
    </w:lvl>
    <w:lvl w:ilvl="2" w:tplc="041F0005" w:tentative="1">
      <w:start w:val="1"/>
      <w:numFmt w:val="bullet"/>
      <w:lvlText w:val=""/>
      <w:lvlJc w:val="left"/>
      <w:pPr>
        <w:ind w:left="2149" w:hanging="360"/>
      </w:pPr>
      <w:rPr>
        <w:rFonts w:ascii="Wingdings" w:hAnsi="Wingdings" w:hint="default"/>
      </w:rPr>
    </w:lvl>
    <w:lvl w:ilvl="3" w:tplc="041F0001" w:tentative="1">
      <w:start w:val="1"/>
      <w:numFmt w:val="bullet"/>
      <w:lvlText w:val=""/>
      <w:lvlJc w:val="left"/>
      <w:pPr>
        <w:ind w:left="2869" w:hanging="360"/>
      </w:pPr>
      <w:rPr>
        <w:rFonts w:ascii="Symbol" w:hAnsi="Symbol" w:hint="default"/>
      </w:rPr>
    </w:lvl>
    <w:lvl w:ilvl="4" w:tplc="041F0003" w:tentative="1">
      <w:start w:val="1"/>
      <w:numFmt w:val="bullet"/>
      <w:lvlText w:val="o"/>
      <w:lvlJc w:val="left"/>
      <w:pPr>
        <w:ind w:left="3589" w:hanging="360"/>
      </w:pPr>
      <w:rPr>
        <w:rFonts w:ascii="Courier New" w:hAnsi="Courier New" w:cs="Courier New" w:hint="default"/>
      </w:rPr>
    </w:lvl>
    <w:lvl w:ilvl="5" w:tplc="041F0005" w:tentative="1">
      <w:start w:val="1"/>
      <w:numFmt w:val="bullet"/>
      <w:lvlText w:val=""/>
      <w:lvlJc w:val="left"/>
      <w:pPr>
        <w:ind w:left="4309" w:hanging="360"/>
      </w:pPr>
      <w:rPr>
        <w:rFonts w:ascii="Wingdings" w:hAnsi="Wingdings" w:hint="default"/>
      </w:rPr>
    </w:lvl>
    <w:lvl w:ilvl="6" w:tplc="041F0001" w:tentative="1">
      <w:start w:val="1"/>
      <w:numFmt w:val="bullet"/>
      <w:lvlText w:val=""/>
      <w:lvlJc w:val="left"/>
      <w:pPr>
        <w:ind w:left="5029" w:hanging="360"/>
      </w:pPr>
      <w:rPr>
        <w:rFonts w:ascii="Symbol" w:hAnsi="Symbol" w:hint="default"/>
      </w:rPr>
    </w:lvl>
    <w:lvl w:ilvl="7" w:tplc="041F0003" w:tentative="1">
      <w:start w:val="1"/>
      <w:numFmt w:val="bullet"/>
      <w:lvlText w:val="o"/>
      <w:lvlJc w:val="left"/>
      <w:pPr>
        <w:ind w:left="5749" w:hanging="360"/>
      </w:pPr>
      <w:rPr>
        <w:rFonts w:ascii="Courier New" w:hAnsi="Courier New" w:cs="Courier New" w:hint="default"/>
      </w:rPr>
    </w:lvl>
    <w:lvl w:ilvl="8" w:tplc="041F0005" w:tentative="1">
      <w:start w:val="1"/>
      <w:numFmt w:val="bullet"/>
      <w:lvlText w:val=""/>
      <w:lvlJc w:val="left"/>
      <w:pPr>
        <w:ind w:left="6469" w:hanging="360"/>
      </w:pPr>
      <w:rPr>
        <w:rFonts w:ascii="Wingdings" w:hAnsi="Wingdings" w:hint="default"/>
      </w:rPr>
    </w:lvl>
  </w:abstractNum>
  <w:abstractNum w:abstractNumId="17" w15:restartNumberingAfterBreak="0">
    <w:nsid w:val="1DEB7F17"/>
    <w:multiLevelType w:val="hybridMultilevel"/>
    <w:tmpl w:val="7BB092DE"/>
    <w:lvl w:ilvl="0" w:tplc="A80C45AC">
      <w:numFmt w:val="bullet"/>
      <w:lvlText w:val="-"/>
      <w:lvlJc w:val="left"/>
      <w:pPr>
        <w:ind w:left="104" w:hanging="115"/>
      </w:pPr>
      <w:rPr>
        <w:rFonts w:ascii="Carlito" w:eastAsia="Carlito" w:hAnsi="Carlito" w:cs="Carlito" w:hint="default"/>
        <w:w w:val="100"/>
        <w:sz w:val="22"/>
        <w:szCs w:val="22"/>
        <w:lang w:val="en-US" w:eastAsia="en-US" w:bidi="ar-SA"/>
      </w:rPr>
    </w:lvl>
    <w:lvl w:ilvl="1" w:tplc="305C96CE">
      <w:numFmt w:val="bullet"/>
      <w:lvlText w:val="•"/>
      <w:lvlJc w:val="left"/>
      <w:pPr>
        <w:ind w:left="451" w:hanging="115"/>
      </w:pPr>
      <w:rPr>
        <w:rFonts w:hint="default"/>
        <w:lang w:val="en-US" w:eastAsia="en-US" w:bidi="ar-SA"/>
      </w:rPr>
    </w:lvl>
    <w:lvl w:ilvl="2" w:tplc="DBBC5E64">
      <w:numFmt w:val="bullet"/>
      <w:lvlText w:val="•"/>
      <w:lvlJc w:val="left"/>
      <w:pPr>
        <w:ind w:left="802" w:hanging="115"/>
      </w:pPr>
      <w:rPr>
        <w:rFonts w:hint="default"/>
        <w:lang w:val="en-US" w:eastAsia="en-US" w:bidi="ar-SA"/>
      </w:rPr>
    </w:lvl>
    <w:lvl w:ilvl="3" w:tplc="8F043782">
      <w:numFmt w:val="bullet"/>
      <w:lvlText w:val="•"/>
      <w:lvlJc w:val="left"/>
      <w:pPr>
        <w:ind w:left="1153" w:hanging="115"/>
      </w:pPr>
      <w:rPr>
        <w:rFonts w:hint="default"/>
        <w:lang w:val="en-US" w:eastAsia="en-US" w:bidi="ar-SA"/>
      </w:rPr>
    </w:lvl>
    <w:lvl w:ilvl="4" w:tplc="CF0C99B8">
      <w:numFmt w:val="bullet"/>
      <w:lvlText w:val="•"/>
      <w:lvlJc w:val="left"/>
      <w:pPr>
        <w:ind w:left="1504" w:hanging="115"/>
      </w:pPr>
      <w:rPr>
        <w:rFonts w:hint="default"/>
        <w:lang w:val="en-US" w:eastAsia="en-US" w:bidi="ar-SA"/>
      </w:rPr>
    </w:lvl>
    <w:lvl w:ilvl="5" w:tplc="9A1CA21C">
      <w:numFmt w:val="bullet"/>
      <w:lvlText w:val="•"/>
      <w:lvlJc w:val="left"/>
      <w:pPr>
        <w:ind w:left="1856" w:hanging="115"/>
      </w:pPr>
      <w:rPr>
        <w:rFonts w:hint="default"/>
        <w:lang w:val="en-US" w:eastAsia="en-US" w:bidi="ar-SA"/>
      </w:rPr>
    </w:lvl>
    <w:lvl w:ilvl="6" w:tplc="BD8AFB8A">
      <w:numFmt w:val="bullet"/>
      <w:lvlText w:val="•"/>
      <w:lvlJc w:val="left"/>
      <w:pPr>
        <w:ind w:left="2207" w:hanging="115"/>
      </w:pPr>
      <w:rPr>
        <w:rFonts w:hint="default"/>
        <w:lang w:val="en-US" w:eastAsia="en-US" w:bidi="ar-SA"/>
      </w:rPr>
    </w:lvl>
    <w:lvl w:ilvl="7" w:tplc="9012A054">
      <w:numFmt w:val="bullet"/>
      <w:lvlText w:val="•"/>
      <w:lvlJc w:val="left"/>
      <w:pPr>
        <w:ind w:left="2558" w:hanging="115"/>
      </w:pPr>
      <w:rPr>
        <w:rFonts w:hint="default"/>
        <w:lang w:val="en-US" w:eastAsia="en-US" w:bidi="ar-SA"/>
      </w:rPr>
    </w:lvl>
    <w:lvl w:ilvl="8" w:tplc="6778E4C0">
      <w:numFmt w:val="bullet"/>
      <w:lvlText w:val="•"/>
      <w:lvlJc w:val="left"/>
      <w:pPr>
        <w:ind w:left="2909" w:hanging="115"/>
      </w:pPr>
      <w:rPr>
        <w:rFonts w:hint="default"/>
        <w:lang w:val="en-US" w:eastAsia="en-US" w:bidi="ar-SA"/>
      </w:rPr>
    </w:lvl>
  </w:abstractNum>
  <w:abstractNum w:abstractNumId="18" w15:restartNumberingAfterBreak="0">
    <w:nsid w:val="209778F8"/>
    <w:multiLevelType w:val="hybridMultilevel"/>
    <w:tmpl w:val="AC582AEC"/>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0E36C65"/>
    <w:multiLevelType w:val="hybridMultilevel"/>
    <w:tmpl w:val="5B56887C"/>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242640E"/>
    <w:multiLevelType w:val="hybridMultilevel"/>
    <w:tmpl w:val="8CAC3E96"/>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49F3380"/>
    <w:multiLevelType w:val="hybridMultilevel"/>
    <w:tmpl w:val="E4E47A86"/>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8E81019"/>
    <w:multiLevelType w:val="hybridMultilevel"/>
    <w:tmpl w:val="B3D47568"/>
    <w:lvl w:ilvl="0" w:tplc="041F0005">
      <w:start w:val="1"/>
      <w:numFmt w:val="bullet"/>
      <w:lvlText w:val=""/>
      <w:lvlJc w:val="left"/>
      <w:pPr>
        <w:ind w:left="269" w:hanging="115"/>
      </w:pPr>
      <w:rPr>
        <w:rFonts w:ascii="Wingdings" w:hAnsi="Wingdings" w:hint="default"/>
        <w:w w:val="100"/>
        <w:sz w:val="22"/>
        <w:szCs w:val="22"/>
        <w:lang w:val="en-US" w:eastAsia="en-US" w:bidi="ar-SA"/>
      </w:rPr>
    </w:lvl>
    <w:lvl w:ilvl="1" w:tplc="FFFFFFFF" w:tentative="1">
      <w:start w:val="1"/>
      <w:numFmt w:val="bullet"/>
      <w:lvlText w:val="o"/>
      <w:lvlJc w:val="left"/>
      <w:pPr>
        <w:ind w:left="1605" w:hanging="360"/>
      </w:pPr>
      <w:rPr>
        <w:rFonts w:ascii="Courier New" w:hAnsi="Courier New" w:cs="Courier New" w:hint="default"/>
      </w:rPr>
    </w:lvl>
    <w:lvl w:ilvl="2" w:tplc="FFFFFFFF" w:tentative="1">
      <w:start w:val="1"/>
      <w:numFmt w:val="bullet"/>
      <w:lvlText w:val=""/>
      <w:lvlJc w:val="left"/>
      <w:pPr>
        <w:ind w:left="2325" w:hanging="360"/>
      </w:pPr>
      <w:rPr>
        <w:rFonts w:ascii="Wingdings" w:hAnsi="Wingdings" w:hint="default"/>
      </w:rPr>
    </w:lvl>
    <w:lvl w:ilvl="3" w:tplc="FFFFFFFF" w:tentative="1">
      <w:start w:val="1"/>
      <w:numFmt w:val="bullet"/>
      <w:lvlText w:val=""/>
      <w:lvlJc w:val="left"/>
      <w:pPr>
        <w:ind w:left="3045" w:hanging="360"/>
      </w:pPr>
      <w:rPr>
        <w:rFonts w:ascii="Symbol" w:hAnsi="Symbol" w:hint="default"/>
      </w:rPr>
    </w:lvl>
    <w:lvl w:ilvl="4" w:tplc="FFFFFFFF" w:tentative="1">
      <w:start w:val="1"/>
      <w:numFmt w:val="bullet"/>
      <w:lvlText w:val="o"/>
      <w:lvlJc w:val="left"/>
      <w:pPr>
        <w:ind w:left="3765" w:hanging="360"/>
      </w:pPr>
      <w:rPr>
        <w:rFonts w:ascii="Courier New" w:hAnsi="Courier New" w:cs="Courier New" w:hint="default"/>
      </w:rPr>
    </w:lvl>
    <w:lvl w:ilvl="5" w:tplc="FFFFFFFF" w:tentative="1">
      <w:start w:val="1"/>
      <w:numFmt w:val="bullet"/>
      <w:lvlText w:val=""/>
      <w:lvlJc w:val="left"/>
      <w:pPr>
        <w:ind w:left="4485" w:hanging="360"/>
      </w:pPr>
      <w:rPr>
        <w:rFonts w:ascii="Wingdings" w:hAnsi="Wingdings" w:hint="default"/>
      </w:rPr>
    </w:lvl>
    <w:lvl w:ilvl="6" w:tplc="FFFFFFFF" w:tentative="1">
      <w:start w:val="1"/>
      <w:numFmt w:val="bullet"/>
      <w:lvlText w:val=""/>
      <w:lvlJc w:val="left"/>
      <w:pPr>
        <w:ind w:left="5205" w:hanging="360"/>
      </w:pPr>
      <w:rPr>
        <w:rFonts w:ascii="Symbol" w:hAnsi="Symbol" w:hint="default"/>
      </w:rPr>
    </w:lvl>
    <w:lvl w:ilvl="7" w:tplc="FFFFFFFF" w:tentative="1">
      <w:start w:val="1"/>
      <w:numFmt w:val="bullet"/>
      <w:lvlText w:val="o"/>
      <w:lvlJc w:val="left"/>
      <w:pPr>
        <w:ind w:left="5925" w:hanging="360"/>
      </w:pPr>
      <w:rPr>
        <w:rFonts w:ascii="Courier New" w:hAnsi="Courier New" w:cs="Courier New" w:hint="default"/>
      </w:rPr>
    </w:lvl>
    <w:lvl w:ilvl="8" w:tplc="FFFFFFFF" w:tentative="1">
      <w:start w:val="1"/>
      <w:numFmt w:val="bullet"/>
      <w:lvlText w:val=""/>
      <w:lvlJc w:val="left"/>
      <w:pPr>
        <w:ind w:left="6645" w:hanging="360"/>
      </w:pPr>
      <w:rPr>
        <w:rFonts w:ascii="Wingdings" w:hAnsi="Wingdings" w:hint="default"/>
      </w:rPr>
    </w:lvl>
  </w:abstractNum>
  <w:abstractNum w:abstractNumId="23" w15:restartNumberingAfterBreak="0">
    <w:nsid w:val="2BC442A6"/>
    <w:multiLevelType w:val="hybridMultilevel"/>
    <w:tmpl w:val="E2544656"/>
    <w:lvl w:ilvl="0" w:tplc="A80C45AC">
      <w:numFmt w:val="bullet"/>
      <w:lvlText w:val="-"/>
      <w:lvlJc w:val="left"/>
      <w:pPr>
        <w:ind w:left="83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550" w:hanging="360"/>
      </w:pPr>
      <w:rPr>
        <w:rFonts w:ascii="Courier New" w:hAnsi="Courier New" w:cs="Courier New" w:hint="default"/>
      </w:rPr>
    </w:lvl>
    <w:lvl w:ilvl="2" w:tplc="041F0005" w:tentative="1">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abstractNum w:abstractNumId="24" w15:restartNumberingAfterBreak="0">
    <w:nsid w:val="2C114916"/>
    <w:multiLevelType w:val="hybridMultilevel"/>
    <w:tmpl w:val="CDAA7182"/>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2DD628ED"/>
    <w:multiLevelType w:val="hybridMultilevel"/>
    <w:tmpl w:val="6D26C928"/>
    <w:lvl w:ilvl="0" w:tplc="A80C45AC">
      <w:numFmt w:val="bullet"/>
      <w:lvlText w:val="-"/>
      <w:lvlJc w:val="left"/>
      <w:pPr>
        <w:ind w:left="83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550" w:hanging="360"/>
      </w:pPr>
      <w:rPr>
        <w:rFonts w:ascii="Courier New" w:hAnsi="Courier New" w:cs="Courier New" w:hint="default"/>
      </w:rPr>
    </w:lvl>
    <w:lvl w:ilvl="2" w:tplc="041F0005" w:tentative="1">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abstractNum w:abstractNumId="26" w15:restartNumberingAfterBreak="0">
    <w:nsid w:val="2DE276CA"/>
    <w:multiLevelType w:val="hybridMultilevel"/>
    <w:tmpl w:val="25ACBF9A"/>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2E9838BF"/>
    <w:multiLevelType w:val="hybridMultilevel"/>
    <w:tmpl w:val="B50C435E"/>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2E004A6"/>
    <w:multiLevelType w:val="hybridMultilevel"/>
    <w:tmpl w:val="DA1A9446"/>
    <w:lvl w:ilvl="0" w:tplc="041F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3F8758C"/>
    <w:multiLevelType w:val="hybridMultilevel"/>
    <w:tmpl w:val="BD5886BA"/>
    <w:lvl w:ilvl="0" w:tplc="A80C45AC">
      <w:numFmt w:val="bullet"/>
      <w:lvlText w:val="-"/>
      <w:lvlJc w:val="left"/>
      <w:pPr>
        <w:ind w:left="830" w:hanging="360"/>
      </w:pPr>
      <w:rPr>
        <w:rFonts w:ascii="Carlito" w:eastAsia="Carlito" w:hAnsi="Carlito" w:cs="Carlito" w:hint="default"/>
        <w:w w:val="100"/>
        <w:sz w:val="22"/>
        <w:szCs w:val="22"/>
        <w:lang w:val="en-US" w:eastAsia="en-US" w:bidi="ar-SA"/>
      </w:rPr>
    </w:lvl>
    <w:lvl w:ilvl="1" w:tplc="041F0003">
      <w:start w:val="1"/>
      <w:numFmt w:val="bullet"/>
      <w:lvlText w:val="o"/>
      <w:lvlJc w:val="left"/>
      <w:pPr>
        <w:ind w:left="1550" w:hanging="360"/>
      </w:pPr>
      <w:rPr>
        <w:rFonts w:ascii="Courier New" w:hAnsi="Courier New" w:cs="Courier New" w:hint="default"/>
      </w:rPr>
    </w:lvl>
    <w:lvl w:ilvl="2" w:tplc="041F0005" w:tentative="1">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abstractNum w:abstractNumId="30" w15:restartNumberingAfterBreak="0">
    <w:nsid w:val="34666F6D"/>
    <w:multiLevelType w:val="hybridMultilevel"/>
    <w:tmpl w:val="E1F619B0"/>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34FE318C"/>
    <w:multiLevelType w:val="hybridMultilevel"/>
    <w:tmpl w:val="EC9EF942"/>
    <w:lvl w:ilvl="0" w:tplc="A80C45AC">
      <w:numFmt w:val="bullet"/>
      <w:lvlText w:val="-"/>
      <w:lvlJc w:val="left"/>
      <w:pPr>
        <w:ind w:left="83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550" w:hanging="360"/>
      </w:pPr>
      <w:rPr>
        <w:rFonts w:ascii="Courier New" w:hAnsi="Courier New" w:cs="Courier New" w:hint="default"/>
      </w:rPr>
    </w:lvl>
    <w:lvl w:ilvl="2" w:tplc="041F0005" w:tentative="1">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abstractNum w:abstractNumId="32" w15:restartNumberingAfterBreak="0">
    <w:nsid w:val="35D154A1"/>
    <w:multiLevelType w:val="hybridMultilevel"/>
    <w:tmpl w:val="FAE48C6C"/>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36650B19"/>
    <w:multiLevelType w:val="hybridMultilevel"/>
    <w:tmpl w:val="9DAAEFF6"/>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36FA6453"/>
    <w:multiLevelType w:val="hybridMultilevel"/>
    <w:tmpl w:val="7A964570"/>
    <w:lvl w:ilvl="0" w:tplc="041F000F">
      <w:start w:val="1"/>
      <w:numFmt w:val="decimal"/>
      <w:lvlText w:val="%1."/>
      <w:lvlJc w:val="left"/>
      <w:pPr>
        <w:ind w:left="720" w:hanging="360"/>
      </w:pPr>
      <w:rPr>
        <w:rFonts w:hint="default"/>
        <w:w w:val="100"/>
        <w:sz w:val="22"/>
        <w:szCs w:val="22"/>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8567C65"/>
    <w:multiLevelType w:val="hybridMultilevel"/>
    <w:tmpl w:val="F04E9FDE"/>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3ADA7C5C"/>
    <w:multiLevelType w:val="hybridMultilevel"/>
    <w:tmpl w:val="5C1AD57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3BE0495E"/>
    <w:multiLevelType w:val="hybridMultilevel"/>
    <w:tmpl w:val="3446D8AC"/>
    <w:lvl w:ilvl="0" w:tplc="A80C45AC">
      <w:numFmt w:val="bullet"/>
      <w:lvlText w:val="-"/>
      <w:lvlJc w:val="left"/>
      <w:pPr>
        <w:ind w:left="830" w:hanging="360"/>
      </w:pPr>
      <w:rPr>
        <w:rFonts w:ascii="Carlito" w:eastAsia="Carlito" w:hAnsi="Carlito" w:cs="Carlito" w:hint="default"/>
        <w:w w:val="100"/>
        <w:sz w:val="22"/>
        <w:szCs w:val="22"/>
        <w:lang w:val="en-US" w:eastAsia="en-US" w:bidi="ar-SA"/>
      </w:rPr>
    </w:lvl>
    <w:lvl w:ilvl="1" w:tplc="1F66CC42">
      <w:numFmt w:val="bullet"/>
      <w:lvlText w:val="•"/>
      <w:lvlJc w:val="left"/>
      <w:pPr>
        <w:ind w:left="1550" w:hanging="360"/>
      </w:pPr>
      <w:rPr>
        <w:rFonts w:ascii="Carlito" w:eastAsia="Carlito" w:hAnsi="Carlito" w:cs="Carlito" w:hint="default"/>
      </w:rPr>
    </w:lvl>
    <w:lvl w:ilvl="2" w:tplc="041F0005" w:tentative="1">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abstractNum w:abstractNumId="38" w15:restartNumberingAfterBreak="0">
    <w:nsid w:val="3D6B6040"/>
    <w:multiLevelType w:val="hybridMultilevel"/>
    <w:tmpl w:val="A186240E"/>
    <w:lvl w:ilvl="0" w:tplc="A80C45AC">
      <w:numFmt w:val="bullet"/>
      <w:lvlText w:val="-"/>
      <w:lvlJc w:val="left"/>
      <w:pPr>
        <w:ind w:left="83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550" w:hanging="360"/>
      </w:pPr>
      <w:rPr>
        <w:rFonts w:ascii="Courier New" w:hAnsi="Courier New" w:cs="Courier New" w:hint="default"/>
      </w:rPr>
    </w:lvl>
    <w:lvl w:ilvl="2" w:tplc="041F0005" w:tentative="1">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abstractNum w:abstractNumId="39" w15:restartNumberingAfterBreak="0">
    <w:nsid w:val="3EC26276"/>
    <w:multiLevelType w:val="hybridMultilevel"/>
    <w:tmpl w:val="2BCCA314"/>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3F11380A"/>
    <w:multiLevelType w:val="hybridMultilevel"/>
    <w:tmpl w:val="F02C507C"/>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40B05DF9"/>
    <w:multiLevelType w:val="hybridMultilevel"/>
    <w:tmpl w:val="8EDAE4F0"/>
    <w:lvl w:ilvl="0" w:tplc="041F0005">
      <w:start w:val="1"/>
      <w:numFmt w:val="bullet"/>
      <w:lvlText w:val=""/>
      <w:lvlJc w:val="left"/>
      <w:pPr>
        <w:ind w:left="720" w:hanging="360"/>
      </w:pPr>
      <w:rPr>
        <w:rFonts w:ascii="Wingdings" w:hAnsi="Wingdings" w:hint="default"/>
        <w:w w:val="100"/>
        <w:sz w:val="22"/>
        <w:szCs w:val="22"/>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41E94767"/>
    <w:multiLevelType w:val="hybridMultilevel"/>
    <w:tmpl w:val="F77281DC"/>
    <w:lvl w:ilvl="0" w:tplc="A80C45AC">
      <w:numFmt w:val="bullet"/>
      <w:lvlText w:val="-"/>
      <w:lvlJc w:val="left"/>
      <w:pPr>
        <w:ind w:left="830" w:hanging="360"/>
      </w:pPr>
      <w:rPr>
        <w:rFonts w:ascii="Carlito" w:eastAsia="Carlito" w:hAnsi="Carlito" w:cs="Carlito" w:hint="default"/>
        <w:w w:val="100"/>
        <w:sz w:val="22"/>
        <w:szCs w:val="22"/>
        <w:lang w:val="en-US" w:eastAsia="en-US" w:bidi="ar-SA"/>
      </w:rPr>
    </w:lvl>
    <w:lvl w:ilvl="1" w:tplc="F574F112">
      <w:numFmt w:val="bullet"/>
      <w:lvlText w:val="•"/>
      <w:lvlJc w:val="left"/>
      <w:pPr>
        <w:ind w:left="1550" w:hanging="360"/>
      </w:pPr>
      <w:rPr>
        <w:rFonts w:ascii="Calibri" w:eastAsia="Carlito" w:hAnsi="Calibri" w:cs="Calibri" w:hint="default"/>
      </w:rPr>
    </w:lvl>
    <w:lvl w:ilvl="2" w:tplc="041F0005" w:tentative="1">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abstractNum w:abstractNumId="43" w15:restartNumberingAfterBreak="0">
    <w:nsid w:val="41EA7DCC"/>
    <w:multiLevelType w:val="hybridMultilevel"/>
    <w:tmpl w:val="866C3D64"/>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44A11CB5"/>
    <w:multiLevelType w:val="hybridMultilevel"/>
    <w:tmpl w:val="E6CA8EC6"/>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45005095"/>
    <w:multiLevelType w:val="hybridMultilevel"/>
    <w:tmpl w:val="6616D4D8"/>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6" w15:restartNumberingAfterBreak="0">
    <w:nsid w:val="476E1410"/>
    <w:multiLevelType w:val="hybridMultilevel"/>
    <w:tmpl w:val="EF320BD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47CF1328"/>
    <w:multiLevelType w:val="hybridMultilevel"/>
    <w:tmpl w:val="D2FEE418"/>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4E4F7D21"/>
    <w:multiLevelType w:val="hybridMultilevel"/>
    <w:tmpl w:val="50AE7F92"/>
    <w:lvl w:ilvl="0" w:tplc="A80C45AC">
      <w:numFmt w:val="bullet"/>
      <w:lvlText w:val="-"/>
      <w:lvlJc w:val="left"/>
      <w:pPr>
        <w:ind w:left="883"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603" w:hanging="360"/>
      </w:pPr>
      <w:rPr>
        <w:rFonts w:ascii="Courier New" w:hAnsi="Courier New" w:cs="Courier New" w:hint="default"/>
      </w:rPr>
    </w:lvl>
    <w:lvl w:ilvl="2" w:tplc="041F0005" w:tentative="1">
      <w:start w:val="1"/>
      <w:numFmt w:val="bullet"/>
      <w:lvlText w:val=""/>
      <w:lvlJc w:val="left"/>
      <w:pPr>
        <w:ind w:left="2323" w:hanging="360"/>
      </w:pPr>
      <w:rPr>
        <w:rFonts w:ascii="Wingdings" w:hAnsi="Wingdings" w:hint="default"/>
      </w:rPr>
    </w:lvl>
    <w:lvl w:ilvl="3" w:tplc="041F0001" w:tentative="1">
      <w:start w:val="1"/>
      <w:numFmt w:val="bullet"/>
      <w:lvlText w:val=""/>
      <w:lvlJc w:val="left"/>
      <w:pPr>
        <w:ind w:left="3043" w:hanging="360"/>
      </w:pPr>
      <w:rPr>
        <w:rFonts w:ascii="Symbol" w:hAnsi="Symbol" w:hint="default"/>
      </w:rPr>
    </w:lvl>
    <w:lvl w:ilvl="4" w:tplc="041F0003" w:tentative="1">
      <w:start w:val="1"/>
      <w:numFmt w:val="bullet"/>
      <w:lvlText w:val="o"/>
      <w:lvlJc w:val="left"/>
      <w:pPr>
        <w:ind w:left="3763" w:hanging="360"/>
      </w:pPr>
      <w:rPr>
        <w:rFonts w:ascii="Courier New" w:hAnsi="Courier New" w:cs="Courier New" w:hint="default"/>
      </w:rPr>
    </w:lvl>
    <w:lvl w:ilvl="5" w:tplc="041F0005" w:tentative="1">
      <w:start w:val="1"/>
      <w:numFmt w:val="bullet"/>
      <w:lvlText w:val=""/>
      <w:lvlJc w:val="left"/>
      <w:pPr>
        <w:ind w:left="4483" w:hanging="360"/>
      </w:pPr>
      <w:rPr>
        <w:rFonts w:ascii="Wingdings" w:hAnsi="Wingdings" w:hint="default"/>
      </w:rPr>
    </w:lvl>
    <w:lvl w:ilvl="6" w:tplc="041F0001" w:tentative="1">
      <w:start w:val="1"/>
      <w:numFmt w:val="bullet"/>
      <w:lvlText w:val=""/>
      <w:lvlJc w:val="left"/>
      <w:pPr>
        <w:ind w:left="5203" w:hanging="360"/>
      </w:pPr>
      <w:rPr>
        <w:rFonts w:ascii="Symbol" w:hAnsi="Symbol" w:hint="default"/>
      </w:rPr>
    </w:lvl>
    <w:lvl w:ilvl="7" w:tplc="041F0003" w:tentative="1">
      <w:start w:val="1"/>
      <w:numFmt w:val="bullet"/>
      <w:lvlText w:val="o"/>
      <w:lvlJc w:val="left"/>
      <w:pPr>
        <w:ind w:left="5923" w:hanging="360"/>
      </w:pPr>
      <w:rPr>
        <w:rFonts w:ascii="Courier New" w:hAnsi="Courier New" w:cs="Courier New" w:hint="default"/>
      </w:rPr>
    </w:lvl>
    <w:lvl w:ilvl="8" w:tplc="041F0005" w:tentative="1">
      <w:start w:val="1"/>
      <w:numFmt w:val="bullet"/>
      <w:lvlText w:val=""/>
      <w:lvlJc w:val="left"/>
      <w:pPr>
        <w:ind w:left="6643" w:hanging="360"/>
      </w:pPr>
      <w:rPr>
        <w:rFonts w:ascii="Wingdings" w:hAnsi="Wingdings" w:hint="default"/>
      </w:rPr>
    </w:lvl>
  </w:abstractNum>
  <w:abstractNum w:abstractNumId="49" w15:restartNumberingAfterBreak="0">
    <w:nsid w:val="540D4704"/>
    <w:multiLevelType w:val="hybridMultilevel"/>
    <w:tmpl w:val="3E3E2354"/>
    <w:lvl w:ilvl="0" w:tplc="A80C45AC">
      <w:numFmt w:val="bullet"/>
      <w:lvlText w:val="-"/>
      <w:lvlJc w:val="left"/>
      <w:pPr>
        <w:ind w:left="830" w:hanging="360"/>
      </w:pPr>
      <w:rPr>
        <w:rFonts w:ascii="Carlito" w:eastAsia="Carlito" w:hAnsi="Carlito" w:cs="Carlito" w:hint="default"/>
        <w:w w:val="100"/>
        <w:sz w:val="22"/>
        <w:szCs w:val="22"/>
        <w:lang w:val="en-US" w:eastAsia="en-US" w:bidi="ar-SA"/>
      </w:rPr>
    </w:lvl>
    <w:lvl w:ilvl="1" w:tplc="041F0003">
      <w:start w:val="1"/>
      <w:numFmt w:val="bullet"/>
      <w:lvlText w:val="o"/>
      <w:lvlJc w:val="left"/>
      <w:pPr>
        <w:ind w:left="1550" w:hanging="360"/>
      </w:pPr>
      <w:rPr>
        <w:rFonts w:ascii="Courier New" w:hAnsi="Courier New" w:cs="Courier New" w:hint="default"/>
      </w:rPr>
    </w:lvl>
    <w:lvl w:ilvl="2" w:tplc="041F0005" w:tentative="1">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abstractNum w:abstractNumId="50" w15:restartNumberingAfterBreak="0">
    <w:nsid w:val="56541918"/>
    <w:multiLevelType w:val="hybridMultilevel"/>
    <w:tmpl w:val="CBF891AA"/>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56750CB2"/>
    <w:multiLevelType w:val="hybridMultilevel"/>
    <w:tmpl w:val="B45CD5FA"/>
    <w:lvl w:ilvl="0" w:tplc="041F0005">
      <w:start w:val="1"/>
      <w:numFmt w:val="bullet"/>
      <w:lvlText w:val=""/>
      <w:lvlJc w:val="left"/>
      <w:pPr>
        <w:ind w:left="720" w:hanging="360"/>
      </w:pPr>
      <w:rPr>
        <w:rFonts w:ascii="Wingdings" w:hAnsi="Wingdings"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5A954541"/>
    <w:multiLevelType w:val="hybridMultilevel"/>
    <w:tmpl w:val="020AB666"/>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5B563407"/>
    <w:multiLevelType w:val="hybridMultilevel"/>
    <w:tmpl w:val="6CEAB9F0"/>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5BCB4B85"/>
    <w:multiLevelType w:val="hybridMultilevel"/>
    <w:tmpl w:val="DACA323A"/>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5C22552F"/>
    <w:multiLevelType w:val="hybridMultilevel"/>
    <w:tmpl w:val="3D2C22BA"/>
    <w:lvl w:ilvl="0" w:tplc="A80C45AC">
      <w:numFmt w:val="bullet"/>
      <w:lvlText w:val="-"/>
      <w:lvlJc w:val="left"/>
      <w:pPr>
        <w:ind w:left="83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550" w:hanging="360"/>
      </w:pPr>
      <w:rPr>
        <w:rFonts w:ascii="Courier New" w:hAnsi="Courier New" w:cs="Courier New" w:hint="default"/>
      </w:rPr>
    </w:lvl>
    <w:lvl w:ilvl="2" w:tplc="041F0005" w:tentative="1">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abstractNum w:abstractNumId="56" w15:restartNumberingAfterBreak="0">
    <w:nsid w:val="5D8744EE"/>
    <w:multiLevelType w:val="hybridMultilevel"/>
    <w:tmpl w:val="E1A61E8E"/>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5E983FA1"/>
    <w:multiLevelType w:val="hybridMultilevel"/>
    <w:tmpl w:val="AF5844C4"/>
    <w:lvl w:ilvl="0" w:tplc="8C9E2D32">
      <w:start w:val="1"/>
      <w:numFmt w:val="lowerLetter"/>
      <w:lvlText w:val="%1)"/>
      <w:lvlJc w:val="left"/>
      <w:pPr>
        <w:ind w:left="820" w:hanging="360"/>
      </w:pPr>
      <w:rPr>
        <w:rFonts w:ascii="Carlito" w:eastAsia="Carlito" w:hAnsi="Carlito" w:cs="Carlito" w:hint="default"/>
        <w:spacing w:val="-11"/>
        <w:w w:val="100"/>
        <w:sz w:val="22"/>
        <w:szCs w:val="22"/>
        <w:lang w:val="en-US" w:eastAsia="en-US" w:bidi="ar-SA"/>
      </w:rPr>
    </w:lvl>
    <w:lvl w:ilvl="1" w:tplc="613A85E4">
      <w:numFmt w:val="bullet"/>
      <w:lvlText w:val="•"/>
      <w:lvlJc w:val="left"/>
      <w:pPr>
        <w:ind w:left="1806" w:hanging="360"/>
      </w:pPr>
      <w:rPr>
        <w:rFonts w:hint="default"/>
        <w:lang w:val="en-US" w:eastAsia="en-US" w:bidi="ar-SA"/>
      </w:rPr>
    </w:lvl>
    <w:lvl w:ilvl="2" w:tplc="00062476">
      <w:numFmt w:val="bullet"/>
      <w:lvlText w:val="•"/>
      <w:lvlJc w:val="left"/>
      <w:pPr>
        <w:ind w:left="2793" w:hanging="360"/>
      </w:pPr>
      <w:rPr>
        <w:rFonts w:hint="default"/>
        <w:lang w:val="en-US" w:eastAsia="en-US" w:bidi="ar-SA"/>
      </w:rPr>
    </w:lvl>
    <w:lvl w:ilvl="3" w:tplc="460A4B02">
      <w:numFmt w:val="bullet"/>
      <w:lvlText w:val="•"/>
      <w:lvlJc w:val="left"/>
      <w:pPr>
        <w:ind w:left="3779" w:hanging="360"/>
      </w:pPr>
      <w:rPr>
        <w:rFonts w:hint="default"/>
        <w:lang w:val="en-US" w:eastAsia="en-US" w:bidi="ar-SA"/>
      </w:rPr>
    </w:lvl>
    <w:lvl w:ilvl="4" w:tplc="1F00BC4A">
      <w:numFmt w:val="bullet"/>
      <w:lvlText w:val="•"/>
      <w:lvlJc w:val="left"/>
      <w:pPr>
        <w:ind w:left="4766" w:hanging="360"/>
      </w:pPr>
      <w:rPr>
        <w:rFonts w:hint="default"/>
        <w:lang w:val="en-US" w:eastAsia="en-US" w:bidi="ar-SA"/>
      </w:rPr>
    </w:lvl>
    <w:lvl w:ilvl="5" w:tplc="1AEC1E34">
      <w:numFmt w:val="bullet"/>
      <w:lvlText w:val="•"/>
      <w:lvlJc w:val="left"/>
      <w:pPr>
        <w:ind w:left="5752" w:hanging="360"/>
      </w:pPr>
      <w:rPr>
        <w:rFonts w:hint="default"/>
        <w:lang w:val="en-US" w:eastAsia="en-US" w:bidi="ar-SA"/>
      </w:rPr>
    </w:lvl>
    <w:lvl w:ilvl="6" w:tplc="03A06AD8">
      <w:numFmt w:val="bullet"/>
      <w:lvlText w:val="•"/>
      <w:lvlJc w:val="left"/>
      <w:pPr>
        <w:ind w:left="6739" w:hanging="360"/>
      </w:pPr>
      <w:rPr>
        <w:rFonts w:hint="default"/>
        <w:lang w:val="en-US" w:eastAsia="en-US" w:bidi="ar-SA"/>
      </w:rPr>
    </w:lvl>
    <w:lvl w:ilvl="7" w:tplc="6642589A">
      <w:numFmt w:val="bullet"/>
      <w:lvlText w:val="•"/>
      <w:lvlJc w:val="left"/>
      <w:pPr>
        <w:ind w:left="7725" w:hanging="360"/>
      </w:pPr>
      <w:rPr>
        <w:rFonts w:hint="default"/>
        <w:lang w:val="en-US" w:eastAsia="en-US" w:bidi="ar-SA"/>
      </w:rPr>
    </w:lvl>
    <w:lvl w:ilvl="8" w:tplc="9EC8FDD6">
      <w:numFmt w:val="bullet"/>
      <w:lvlText w:val="•"/>
      <w:lvlJc w:val="left"/>
      <w:pPr>
        <w:ind w:left="8712" w:hanging="360"/>
      </w:pPr>
      <w:rPr>
        <w:rFonts w:hint="default"/>
        <w:lang w:val="en-US" w:eastAsia="en-US" w:bidi="ar-SA"/>
      </w:rPr>
    </w:lvl>
  </w:abstractNum>
  <w:abstractNum w:abstractNumId="58" w15:restartNumberingAfterBreak="0">
    <w:nsid w:val="5EDA1E1E"/>
    <w:multiLevelType w:val="hybridMultilevel"/>
    <w:tmpl w:val="07603678"/>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5F4107AA"/>
    <w:multiLevelType w:val="hybridMultilevel"/>
    <w:tmpl w:val="DEAAA536"/>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61390293"/>
    <w:multiLevelType w:val="hybridMultilevel"/>
    <w:tmpl w:val="D5F4AC9C"/>
    <w:lvl w:ilvl="0" w:tplc="A80C45AC">
      <w:numFmt w:val="bullet"/>
      <w:lvlText w:val="-"/>
      <w:lvlJc w:val="left"/>
      <w:pPr>
        <w:ind w:left="83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550" w:hanging="360"/>
      </w:pPr>
      <w:rPr>
        <w:rFonts w:ascii="Courier New" w:hAnsi="Courier New" w:cs="Courier New" w:hint="default"/>
      </w:rPr>
    </w:lvl>
    <w:lvl w:ilvl="2" w:tplc="041F0005" w:tentative="1">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abstractNum w:abstractNumId="61" w15:restartNumberingAfterBreak="0">
    <w:nsid w:val="62023FD9"/>
    <w:multiLevelType w:val="hybridMultilevel"/>
    <w:tmpl w:val="01F21CA6"/>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15:restartNumberingAfterBreak="0">
    <w:nsid w:val="62ED7911"/>
    <w:multiLevelType w:val="hybridMultilevel"/>
    <w:tmpl w:val="91A4EBF2"/>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15:restartNumberingAfterBreak="0">
    <w:nsid w:val="66285B0E"/>
    <w:multiLevelType w:val="hybridMultilevel"/>
    <w:tmpl w:val="F44006D6"/>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15:restartNumberingAfterBreak="0">
    <w:nsid w:val="6B601943"/>
    <w:multiLevelType w:val="hybridMultilevel"/>
    <w:tmpl w:val="CF2683D8"/>
    <w:lvl w:ilvl="0" w:tplc="A80C45AC">
      <w:numFmt w:val="bullet"/>
      <w:lvlText w:val="-"/>
      <w:lvlJc w:val="left"/>
      <w:pPr>
        <w:ind w:left="83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550" w:hanging="360"/>
      </w:pPr>
      <w:rPr>
        <w:rFonts w:ascii="Courier New" w:hAnsi="Courier New" w:cs="Courier New" w:hint="default"/>
      </w:rPr>
    </w:lvl>
    <w:lvl w:ilvl="2" w:tplc="041F0005" w:tentative="1">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abstractNum w:abstractNumId="65" w15:restartNumberingAfterBreak="0">
    <w:nsid w:val="6B60199B"/>
    <w:multiLevelType w:val="hybridMultilevel"/>
    <w:tmpl w:val="EADE0348"/>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15:restartNumberingAfterBreak="0">
    <w:nsid w:val="6BD63C91"/>
    <w:multiLevelType w:val="hybridMultilevel"/>
    <w:tmpl w:val="15EECB9E"/>
    <w:lvl w:ilvl="0" w:tplc="A80C45AC">
      <w:numFmt w:val="bullet"/>
      <w:lvlText w:val="-"/>
      <w:lvlJc w:val="left"/>
      <w:pPr>
        <w:ind w:left="774"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67" w15:restartNumberingAfterBreak="0">
    <w:nsid w:val="6F1C4A62"/>
    <w:multiLevelType w:val="hybridMultilevel"/>
    <w:tmpl w:val="8B9447BA"/>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15:restartNumberingAfterBreak="0">
    <w:nsid w:val="6F9027CB"/>
    <w:multiLevelType w:val="hybridMultilevel"/>
    <w:tmpl w:val="854C36E6"/>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15:restartNumberingAfterBreak="0">
    <w:nsid w:val="6FE209EB"/>
    <w:multiLevelType w:val="hybridMultilevel"/>
    <w:tmpl w:val="39B43F14"/>
    <w:lvl w:ilvl="0" w:tplc="73C6F6F6">
      <w:numFmt w:val="bullet"/>
      <w:lvlText w:val=""/>
      <w:lvlJc w:val="left"/>
      <w:pPr>
        <w:ind w:left="820" w:hanging="360"/>
      </w:pPr>
      <w:rPr>
        <w:rFonts w:ascii="Symbol" w:eastAsia="Symbol" w:hAnsi="Symbol" w:cs="Symbol" w:hint="default"/>
        <w:w w:val="100"/>
        <w:sz w:val="22"/>
        <w:szCs w:val="22"/>
        <w:lang w:val="en-US" w:eastAsia="en-US" w:bidi="ar-SA"/>
      </w:rPr>
    </w:lvl>
    <w:lvl w:ilvl="1" w:tplc="CEA4E002">
      <w:numFmt w:val="bullet"/>
      <w:lvlText w:val="•"/>
      <w:lvlJc w:val="left"/>
      <w:pPr>
        <w:ind w:left="1806" w:hanging="360"/>
      </w:pPr>
      <w:rPr>
        <w:rFonts w:hint="default"/>
        <w:lang w:val="en-US" w:eastAsia="en-US" w:bidi="ar-SA"/>
      </w:rPr>
    </w:lvl>
    <w:lvl w:ilvl="2" w:tplc="3E92BFF0">
      <w:numFmt w:val="bullet"/>
      <w:lvlText w:val="•"/>
      <w:lvlJc w:val="left"/>
      <w:pPr>
        <w:ind w:left="2793" w:hanging="360"/>
      </w:pPr>
      <w:rPr>
        <w:rFonts w:hint="default"/>
        <w:lang w:val="en-US" w:eastAsia="en-US" w:bidi="ar-SA"/>
      </w:rPr>
    </w:lvl>
    <w:lvl w:ilvl="3" w:tplc="D0E2F6CA">
      <w:numFmt w:val="bullet"/>
      <w:lvlText w:val="•"/>
      <w:lvlJc w:val="left"/>
      <w:pPr>
        <w:ind w:left="3779" w:hanging="360"/>
      </w:pPr>
      <w:rPr>
        <w:rFonts w:hint="default"/>
        <w:lang w:val="en-US" w:eastAsia="en-US" w:bidi="ar-SA"/>
      </w:rPr>
    </w:lvl>
    <w:lvl w:ilvl="4" w:tplc="411A07FA">
      <w:numFmt w:val="bullet"/>
      <w:lvlText w:val="•"/>
      <w:lvlJc w:val="left"/>
      <w:pPr>
        <w:ind w:left="4766" w:hanging="360"/>
      </w:pPr>
      <w:rPr>
        <w:rFonts w:hint="default"/>
        <w:lang w:val="en-US" w:eastAsia="en-US" w:bidi="ar-SA"/>
      </w:rPr>
    </w:lvl>
    <w:lvl w:ilvl="5" w:tplc="773821BE">
      <w:numFmt w:val="bullet"/>
      <w:lvlText w:val="•"/>
      <w:lvlJc w:val="left"/>
      <w:pPr>
        <w:ind w:left="5752" w:hanging="360"/>
      </w:pPr>
      <w:rPr>
        <w:rFonts w:hint="default"/>
        <w:lang w:val="en-US" w:eastAsia="en-US" w:bidi="ar-SA"/>
      </w:rPr>
    </w:lvl>
    <w:lvl w:ilvl="6" w:tplc="D30C162A">
      <w:numFmt w:val="bullet"/>
      <w:lvlText w:val="•"/>
      <w:lvlJc w:val="left"/>
      <w:pPr>
        <w:ind w:left="6739" w:hanging="360"/>
      </w:pPr>
      <w:rPr>
        <w:rFonts w:hint="default"/>
        <w:lang w:val="en-US" w:eastAsia="en-US" w:bidi="ar-SA"/>
      </w:rPr>
    </w:lvl>
    <w:lvl w:ilvl="7" w:tplc="AFFAB48C">
      <w:numFmt w:val="bullet"/>
      <w:lvlText w:val="•"/>
      <w:lvlJc w:val="left"/>
      <w:pPr>
        <w:ind w:left="7725" w:hanging="360"/>
      </w:pPr>
      <w:rPr>
        <w:rFonts w:hint="default"/>
        <w:lang w:val="en-US" w:eastAsia="en-US" w:bidi="ar-SA"/>
      </w:rPr>
    </w:lvl>
    <w:lvl w:ilvl="8" w:tplc="F4805994">
      <w:numFmt w:val="bullet"/>
      <w:lvlText w:val="•"/>
      <w:lvlJc w:val="left"/>
      <w:pPr>
        <w:ind w:left="8712" w:hanging="360"/>
      </w:pPr>
      <w:rPr>
        <w:rFonts w:hint="default"/>
        <w:lang w:val="en-US" w:eastAsia="en-US" w:bidi="ar-SA"/>
      </w:rPr>
    </w:lvl>
  </w:abstractNum>
  <w:abstractNum w:abstractNumId="70" w15:restartNumberingAfterBreak="0">
    <w:nsid w:val="704D0FD6"/>
    <w:multiLevelType w:val="hybridMultilevel"/>
    <w:tmpl w:val="F8D6EF3E"/>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15:restartNumberingAfterBreak="0">
    <w:nsid w:val="706F17A4"/>
    <w:multiLevelType w:val="hybridMultilevel"/>
    <w:tmpl w:val="6C2E8DE8"/>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15:restartNumberingAfterBreak="0">
    <w:nsid w:val="70B05B2A"/>
    <w:multiLevelType w:val="hybridMultilevel"/>
    <w:tmpl w:val="4A505918"/>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15:restartNumberingAfterBreak="0">
    <w:nsid w:val="72602F70"/>
    <w:multiLevelType w:val="hybridMultilevel"/>
    <w:tmpl w:val="965E1476"/>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15:restartNumberingAfterBreak="0">
    <w:nsid w:val="726301E7"/>
    <w:multiLevelType w:val="hybridMultilevel"/>
    <w:tmpl w:val="42BA6B18"/>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15:restartNumberingAfterBreak="0">
    <w:nsid w:val="7BC632E4"/>
    <w:multiLevelType w:val="hybridMultilevel"/>
    <w:tmpl w:val="3F0067C8"/>
    <w:lvl w:ilvl="0" w:tplc="A80C45AC">
      <w:numFmt w:val="bullet"/>
      <w:lvlText w:val="-"/>
      <w:lvlJc w:val="left"/>
      <w:pPr>
        <w:ind w:left="72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15:restartNumberingAfterBreak="0">
    <w:nsid w:val="7C3A087F"/>
    <w:multiLevelType w:val="hybridMultilevel"/>
    <w:tmpl w:val="C7CA347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15:restartNumberingAfterBreak="0">
    <w:nsid w:val="7F92551A"/>
    <w:multiLevelType w:val="hybridMultilevel"/>
    <w:tmpl w:val="CE148C2C"/>
    <w:lvl w:ilvl="0" w:tplc="A80C45AC">
      <w:numFmt w:val="bullet"/>
      <w:lvlText w:val="-"/>
      <w:lvlJc w:val="left"/>
      <w:pPr>
        <w:ind w:left="830" w:hanging="360"/>
      </w:pPr>
      <w:rPr>
        <w:rFonts w:ascii="Carlito" w:eastAsia="Carlito" w:hAnsi="Carlito" w:cs="Carlito" w:hint="default"/>
        <w:w w:val="100"/>
        <w:sz w:val="22"/>
        <w:szCs w:val="22"/>
        <w:lang w:val="en-US" w:eastAsia="en-US" w:bidi="ar-SA"/>
      </w:rPr>
    </w:lvl>
    <w:lvl w:ilvl="1" w:tplc="041F0003" w:tentative="1">
      <w:start w:val="1"/>
      <w:numFmt w:val="bullet"/>
      <w:lvlText w:val="o"/>
      <w:lvlJc w:val="left"/>
      <w:pPr>
        <w:ind w:left="1550" w:hanging="360"/>
      </w:pPr>
      <w:rPr>
        <w:rFonts w:ascii="Courier New" w:hAnsi="Courier New" w:cs="Courier New" w:hint="default"/>
      </w:rPr>
    </w:lvl>
    <w:lvl w:ilvl="2" w:tplc="041F0005" w:tentative="1">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num w:numId="1" w16cid:durableId="1406611688">
    <w:abstractNumId w:val="17"/>
  </w:num>
  <w:num w:numId="2" w16cid:durableId="1091009223">
    <w:abstractNumId w:val="57"/>
  </w:num>
  <w:num w:numId="3" w16cid:durableId="1460420022">
    <w:abstractNumId w:val="69"/>
  </w:num>
  <w:num w:numId="4" w16cid:durableId="1239094950">
    <w:abstractNumId w:val="45"/>
  </w:num>
  <w:num w:numId="5" w16cid:durableId="1561163869">
    <w:abstractNumId w:val="3"/>
  </w:num>
  <w:num w:numId="6" w16cid:durableId="1997957992">
    <w:abstractNumId w:val="47"/>
  </w:num>
  <w:num w:numId="7" w16cid:durableId="2069108218">
    <w:abstractNumId w:val="12"/>
  </w:num>
  <w:num w:numId="8" w16cid:durableId="1584484003">
    <w:abstractNumId w:val="58"/>
  </w:num>
  <w:num w:numId="9" w16cid:durableId="1797987216">
    <w:abstractNumId w:val="56"/>
  </w:num>
  <w:num w:numId="10" w16cid:durableId="781998425">
    <w:abstractNumId w:val="33"/>
  </w:num>
  <w:num w:numId="11" w16cid:durableId="339090830">
    <w:abstractNumId w:val="65"/>
  </w:num>
  <w:num w:numId="12" w16cid:durableId="247932813">
    <w:abstractNumId w:val="71"/>
  </w:num>
  <w:num w:numId="13" w16cid:durableId="603852790">
    <w:abstractNumId w:val="21"/>
  </w:num>
  <w:num w:numId="14" w16cid:durableId="733043395">
    <w:abstractNumId w:val="32"/>
  </w:num>
  <w:num w:numId="15" w16cid:durableId="2106222892">
    <w:abstractNumId w:val="50"/>
  </w:num>
  <w:num w:numId="16" w16cid:durableId="117843254">
    <w:abstractNumId w:val="26"/>
  </w:num>
  <w:num w:numId="17" w16cid:durableId="1365399369">
    <w:abstractNumId w:val="63"/>
  </w:num>
  <w:num w:numId="18" w16cid:durableId="2110077092">
    <w:abstractNumId w:val="59"/>
  </w:num>
  <w:num w:numId="19" w16cid:durableId="1842158709">
    <w:abstractNumId w:val="9"/>
  </w:num>
  <w:num w:numId="20" w16cid:durableId="705714657">
    <w:abstractNumId w:val="73"/>
  </w:num>
  <w:num w:numId="21" w16cid:durableId="56442818">
    <w:abstractNumId w:val="40"/>
  </w:num>
  <w:num w:numId="22" w16cid:durableId="113528130">
    <w:abstractNumId w:val="18"/>
  </w:num>
  <w:num w:numId="23" w16cid:durableId="1895044236">
    <w:abstractNumId w:val="24"/>
  </w:num>
  <w:num w:numId="24" w16cid:durableId="900603250">
    <w:abstractNumId w:val="37"/>
  </w:num>
  <w:num w:numId="25" w16cid:durableId="1466313297">
    <w:abstractNumId w:val="52"/>
  </w:num>
  <w:num w:numId="26" w16cid:durableId="1580482377">
    <w:abstractNumId w:val="15"/>
  </w:num>
  <w:num w:numId="27" w16cid:durableId="268052960">
    <w:abstractNumId w:val="51"/>
  </w:num>
  <w:num w:numId="28" w16cid:durableId="1927614621">
    <w:abstractNumId w:val="30"/>
  </w:num>
  <w:num w:numId="29" w16cid:durableId="172305848">
    <w:abstractNumId w:val="1"/>
  </w:num>
  <w:num w:numId="30" w16cid:durableId="315913020">
    <w:abstractNumId w:val="46"/>
  </w:num>
  <w:num w:numId="31" w16cid:durableId="1432432851">
    <w:abstractNumId w:val="34"/>
  </w:num>
  <w:num w:numId="32" w16cid:durableId="1190028061">
    <w:abstractNumId w:val="41"/>
  </w:num>
  <w:num w:numId="33" w16cid:durableId="275987854">
    <w:abstractNumId w:val="68"/>
  </w:num>
  <w:num w:numId="34" w16cid:durableId="1679766422">
    <w:abstractNumId w:val="54"/>
  </w:num>
  <w:num w:numId="35" w16cid:durableId="458884572">
    <w:abstractNumId w:val="64"/>
  </w:num>
  <w:num w:numId="36" w16cid:durableId="222641887">
    <w:abstractNumId w:val="4"/>
  </w:num>
  <w:num w:numId="37" w16cid:durableId="1935239538">
    <w:abstractNumId w:val="22"/>
  </w:num>
  <w:num w:numId="38" w16cid:durableId="1581212553">
    <w:abstractNumId w:val="42"/>
  </w:num>
  <w:num w:numId="39" w16cid:durableId="1584141005">
    <w:abstractNumId w:val="36"/>
  </w:num>
  <w:num w:numId="40" w16cid:durableId="1616475092">
    <w:abstractNumId w:val="29"/>
  </w:num>
  <w:num w:numId="41" w16cid:durableId="905840817">
    <w:abstractNumId w:val="6"/>
  </w:num>
  <w:num w:numId="42" w16cid:durableId="614748821">
    <w:abstractNumId w:val="2"/>
  </w:num>
  <w:num w:numId="43" w16cid:durableId="2897052">
    <w:abstractNumId w:val="62"/>
  </w:num>
  <w:num w:numId="44" w16cid:durableId="1615792471">
    <w:abstractNumId w:val="39"/>
  </w:num>
  <w:num w:numId="45" w16cid:durableId="1768042413">
    <w:abstractNumId w:val="14"/>
  </w:num>
  <w:num w:numId="46" w16cid:durableId="1747072007">
    <w:abstractNumId w:val="7"/>
  </w:num>
  <w:num w:numId="47" w16cid:durableId="1015688170">
    <w:abstractNumId w:val="49"/>
  </w:num>
  <w:num w:numId="48" w16cid:durableId="957954654">
    <w:abstractNumId w:val="0"/>
  </w:num>
  <w:num w:numId="49" w16cid:durableId="2041003676">
    <w:abstractNumId w:val="11"/>
  </w:num>
  <w:num w:numId="50" w16cid:durableId="1285501943">
    <w:abstractNumId w:val="61"/>
  </w:num>
  <w:num w:numId="51" w16cid:durableId="1877694670">
    <w:abstractNumId w:val="77"/>
  </w:num>
  <w:num w:numId="52" w16cid:durableId="725646595">
    <w:abstractNumId w:val="23"/>
  </w:num>
  <w:num w:numId="53" w16cid:durableId="563486150">
    <w:abstractNumId w:val="8"/>
  </w:num>
  <w:num w:numId="54" w16cid:durableId="1591548857">
    <w:abstractNumId w:val="13"/>
  </w:num>
  <w:num w:numId="55" w16cid:durableId="1005323308">
    <w:abstractNumId w:val="16"/>
  </w:num>
  <w:num w:numId="56" w16cid:durableId="1455634804">
    <w:abstractNumId w:val="35"/>
  </w:num>
  <w:num w:numId="57" w16cid:durableId="1193419211">
    <w:abstractNumId w:val="5"/>
  </w:num>
  <w:num w:numId="58" w16cid:durableId="530611268">
    <w:abstractNumId w:val="66"/>
  </w:num>
  <w:num w:numId="59" w16cid:durableId="377752492">
    <w:abstractNumId w:val="27"/>
  </w:num>
  <w:num w:numId="60" w16cid:durableId="1689672895">
    <w:abstractNumId w:val="75"/>
  </w:num>
  <w:num w:numId="61" w16cid:durableId="225261808">
    <w:abstractNumId w:val="20"/>
  </w:num>
  <w:num w:numId="62" w16cid:durableId="875701444">
    <w:abstractNumId w:val="28"/>
  </w:num>
  <w:num w:numId="63" w16cid:durableId="1597639611">
    <w:abstractNumId w:val="70"/>
  </w:num>
  <w:num w:numId="64" w16cid:durableId="16780184">
    <w:abstractNumId w:val="38"/>
  </w:num>
  <w:num w:numId="65" w16cid:durableId="493910155">
    <w:abstractNumId w:val="43"/>
  </w:num>
  <w:num w:numId="66" w16cid:durableId="1379356084">
    <w:abstractNumId w:val="19"/>
  </w:num>
  <w:num w:numId="67" w16cid:durableId="1614439412">
    <w:abstractNumId w:val="31"/>
  </w:num>
  <w:num w:numId="68" w16cid:durableId="2108691444">
    <w:abstractNumId w:val="67"/>
  </w:num>
  <w:num w:numId="69" w16cid:durableId="1359888181">
    <w:abstractNumId w:val="10"/>
  </w:num>
  <w:num w:numId="70" w16cid:durableId="637993672">
    <w:abstractNumId w:val="25"/>
  </w:num>
  <w:num w:numId="71" w16cid:durableId="1369725278">
    <w:abstractNumId w:val="55"/>
  </w:num>
  <w:num w:numId="72" w16cid:durableId="406853369">
    <w:abstractNumId w:val="48"/>
  </w:num>
  <w:num w:numId="73" w16cid:durableId="846557140">
    <w:abstractNumId w:val="44"/>
  </w:num>
  <w:num w:numId="74" w16cid:durableId="1424105321">
    <w:abstractNumId w:val="53"/>
  </w:num>
  <w:num w:numId="75" w16cid:durableId="1934319633">
    <w:abstractNumId w:val="60"/>
  </w:num>
  <w:num w:numId="76" w16cid:durableId="2090303324">
    <w:abstractNumId w:val="74"/>
  </w:num>
  <w:num w:numId="77" w16cid:durableId="193538231">
    <w:abstractNumId w:val="76"/>
  </w:num>
  <w:num w:numId="78" w16cid:durableId="1672415159">
    <w:abstractNumId w:val="7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474"/>
    <w:rsid w:val="00016183"/>
    <w:rsid w:val="00017232"/>
    <w:rsid w:val="00024621"/>
    <w:rsid w:val="00031859"/>
    <w:rsid w:val="00046771"/>
    <w:rsid w:val="00046861"/>
    <w:rsid w:val="00052CA3"/>
    <w:rsid w:val="00060561"/>
    <w:rsid w:val="000642A5"/>
    <w:rsid w:val="0007732D"/>
    <w:rsid w:val="00077AD6"/>
    <w:rsid w:val="00085156"/>
    <w:rsid w:val="0009582E"/>
    <w:rsid w:val="00095CC6"/>
    <w:rsid w:val="000A0A01"/>
    <w:rsid w:val="000B0B65"/>
    <w:rsid w:val="000B2B37"/>
    <w:rsid w:val="000B3C5C"/>
    <w:rsid w:val="000D5246"/>
    <w:rsid w:val="000D70BA"/>
    <w:rsid w:val="000F5871"/>
    <w:rsid w:val="00112DAC"/>
    <w:rsid w:val="00122DB2"/>
    <w:rsid w:val="00123103"/>
    <w:rsid w:val="00125358"/>
    <w:rsid w:val="001314FF"/>
    <w:rsid w:val="00136C78"/>
    <w:rsid w:val="00144F46"/>
    <w:rsid w:val="00157DFB"/>
    <w:rsid w:val="0016318E"/>
    <w:rsid w:val="00182789"/>
    <w:rsid w:val="00184A88"/>
    <w:rsid w:val="00185F37"/>
    <w:rsid w:val="001B3BAB"/>
    <w:rsid w:val="001D3ED7"/>
    <w:rsid w:val="001E297B"/>
    <w:rsid w:val="00217DD5"/>
    <w:rsid w:val="002264B5"/>
    <w:rsid w:val="00240824"/>
    <w:rsid w:val="00284125"/>
    <w:rsid w:val="00291E45"/>
    <w:rsid w:val="00297C43"/>
    <w:rsid w:val="002B5F52"/>
    <w:rsid w:val="002C4AF4"/>
    <w:rsid w:val="002D748B"/>
    <w:rsid w:val="002F1992"/>
    <w:rsid w:val="002F4181"/>
    <w:rsid w:val="002F6A3C"/>
    <w:rsid w:val="00300051"/>
    <w:rsid w:val="00310141"/>
    <w:rsid w:val="00313BB6"/>
    <w:rsid w:val="003243FB"/>
    <w:rsid w:val="00331586"/>
    <w:rsid w:val="00334EAA"/>
    <w:rsid w:val="00340CB3"/>
    <w:rsid w:val="00343D6D"/>
    <w:rsid w:val="00350D9E"/>
    <w:rsid w:val="00355135"/>
    <w:rsid w:val="00373CE3"/>
    <w:rsid w:val="00376CEB"/>
    <w:rsid w:val="00381481"/>
    <w:rsid w:val="003D00CF"/>
    <w:rsid w:val="003E22F9"/>
    <w:rsid w:val="003F743D"/>
    <w:rsid w:val="00401B83"/>
    <w:rsid w:val="00402C3D"/>
    <w:rsid w:val="00404474"/>
    <w:rsid w:val="004261FA"/>
    <w:rsid w:val="0043553C"/>
    <w:rsid w:val="0044184B"/>
    <w:rsid w:val="004454CF"/>
    <w:rsid w:val="00461366"/>
    <w:rsid w:val="0046318E"/>
    <w:rsid w:val="004635C5"/>
    <w:rsid w:val="00467FB0"/>
    <w:rsid w:val="00475B29"/>
    <w:rsid w:val="00477456"/>
    <w:rsid w:val="0048235D"/>
    <w:rsid w:val="00486706"/>
    <w:rsid w:val="00491E1C"/>
    <w:rsid w:val="0049396B"/>
    <w:rsid w:val="00494F1B"/>
    <w:rsid w:val="004974FA"/>
    <w:rsid w:val="004C4636"/>
    <w:rsid w:val="004C6C05"/>
    <w:rsid w:val="004D23BE"/>
    <w:rsid w:val="004E6C01"/>
    <w:rsid w:val="004F150E"/>
    <w:rsid w:val="00512673"/>
    <w:rsid w:val="00514325"/>
    <w:rsid w:val="00515B7E"/>
    <w:rsid w:val="00521641"/>
    <w:rsid w:val="00537024"/>
    <w:rsid w:val="005412BA"/>
    <w:rsid w:val="0054370B"/>
    <w:rsid w:val="0055278C"/>
    <w:rsid w:val="00565061"/>
    <w:rsid w:val="00565319"/>
    <w:rsid w:val="00575A12"/>
    <w:rsid w:val="00575ADC"/>
    <w:rsid w:val="005879A5"/>
    <w:rsid w:val="005909C2"/>
    <w:rsid w:val="00592762"/>
    <w:rsid w:val="00597E92"/>
    <w:rsid w:val="005B004B"/>
    <w:rsid w:val="005B3F7A"/>
    <w:rsid w:val="005C20E8"/>
    <w:rsid w:val="005C4896"/>
    <w:rsid w:val="005D257B"/>
    <w:rsid w:val="005D736B"/>
    <w:rsid w:val="005E0F41"/>
    <w:rsid w:val="005F28B0"/>
    <w:rsid w:val="005F736D"/>
    <w:rsid w:val="00602323"/>
    <w:rsid w:val="00627E72"/>
    <w:rsid w:val="006438C8"/>
    <w:rsid w:val="006451DD"/>
    <w:rsid w:val="006517C9"/>
    <w:rsid w:val="00656D70"/>
    <w:rsid w:val="006621ED"/>
    <w:rsid w:val="00664E38"/>
    <w:rsid w:val="006C2CEC"/>
    <w:rsid w:val="006F5CA1"/>
    <w:rsid w:val="00736328"/>
    <w:rsid w:val="007455CB"/>
    <w:rsid w:val="0075255E"/>
    <w:rsid w:val="00753770"/>
    <w:rsid w:val="00762D49"/>
    <w:rsid w:val="00764A88"/>
    <w:rsid w:val="007A2B59"/>
    <w:rsid w:val="007A72B7"/>
    <w:rsid w:val="007B42F9"/>
    <w:rsid w:val="007B6D15"/>
    <w:rsid w:val="007F35E0"/>
    <w:rsid w:val="007F7F17"/>
    <w:rsid w:val="008044E2"/>
    <w:rsid w:val="008151B2"/>
    <w:rsid w:val="00816483"/>
    <w:rsid w:val="0084682C"/>
    <w:rsid w:val="00847372"/>
    <w:rsid w:val="008719BF"/>
    <w:rsid w:val="008742E1"/>
    <w:rsid w:val="00874CCD"/>
    <w:rsid w:val="00874FB0"/>
    <w:rsid w:val="00890BE0"/>
    <w:rsid w:val="008A4B0A"/>
    <w:rsid w:val="008A79C4"/>
    <w:rsid w:val="008B182C"/>
    <w:rsid w:val="008C3CFC"/>
    <w:rsid w:val="008D72A1"/>
    <w:rsid w:val="008E50FB"/>
    <w:rsid w:val="00911CD6"/>
    <w:rsid w:val="00934AF4"/>
    <w:rsid w:val="009365B8"/>
    <w:rsid w:val="00936F58"/>
    <w:rsid w:val="009517DA"/>
    <w:rsid w:val="009535B0"/>
    <w:rsid w:val="00954668"/>
    <w:rsid w:val="009579F0"/>
    <w:rsid w:val="00961D6D"/>
    <w:rsid w:val="00975809"/>
    <w:rsid w:val="009E221E"/>
    <w:rsid w:val="009E58CF"/>
    <w:rsid w:val="009E7886"/>
    <w:rsid w:val="009F067D"/>
    <w:rsid w:val="00A05FD3"/>
    <w:rsid w:val="00A16637"/>
    <w:rsid w:val="00A63AFE"/>
    <w:rsid w:val="00A74643"/>
    <w:rsid w:val="00A81988"/>
    <w:rsid w:val="00A85397"/>
    <w:rsid w:val="00A91BFA"/>
    <w:rsid w:val="00A95E20"/>
    <w:rsid w:val="00A97FAB"/>
    <w:rsid w:val="00AA2D98"/>
    <w:rsid w:val="00AA76BA"/>
    <w:rsid w:val="00AC4458"/>
    <w:rsid w:val="00AE6C89"/>
    <w:rsid w:val="00AF3EF3"/>
    <w:rsid w:val="00B21456"/>
    <w:rsid w:val="00B25D27"/>
    <w:rsid w:val="00B316AC"/>
    <w:rsid w:val="00B435B2"/>
    <w:rsid w:val="00B5112B"/>
    <w:rsid w:val="00B917C0"/>
    <w:rsid w:val="00B9306D"/>
    <w:rsid w:val="00BA7127"/>
    <w:rsid w:val="00BC2AE6"/>
    <w:rsid w:val="00BD5007"/>
    <w:rsid w:val="00BE5EB4"/>
    <w:rsid w:val="00BE7775"/>
    <w:rsid w:val="00BF2A97"/>
    <w:rsid w:val="00C16B22"/>
    <w:rsid w:val="00C16EF8"/>
    <w:rsid w:val="00C41D15"/>
    <w:rsid w:val="00C50FBB"/>
    <w:rsid w:val="00C5550D"/>
    <w:rsid w:val="00C625D3"/>
    <w:rsid w:val="00C6362C"/>
    <w:rsid w:val="00C7120C"/>
    <w:rsid w:val="00C7386B"/>
    <w:rsid w:val="00C74075"/>
    <w:rsid w:val="00C7770A"/>
    <w:rsid w:val="00C94FBA"/>
    <w:rsid w:val="00CA3A9C"/>
    <w:rsid w:val="00CA6938"/>
    <w:rsid w:val="00CB28FF"/>
    <w:rsid w:val="00CB3FBF"/>
    <w:rsid w:val="00CC3877"/>
    <w:rsid w:val="00CC4CCB"/>
    <w:rsid w:val="00CC4E2B"/>
    <w:rsid w:val="00CD3F81"/>
    <w:rsid w:val="00CD5BC6"/>
    <w:rsid w:val="00CE611F"/>
    <w:rsid w:val="00CF6384"/>
    <w:rsid w:val="00CF688C"/>
    <w:rsid w:val="00D003FB"/>
    <w:rsid w:val="00D041DF"/>
    <w:rsid w:val="00D06F07"/>
    <w:rsid w:val="00D16940"/>
    <w:rsid w:val="00D16ECE"/>
    <w:rsid w:val="00D328A5"/>
    <w:rsid w:val="00D3351E"/>
    <w:rsid w:val="00D349CF"/>
    <w:rsid w:val="00D634A5"/>
    <w:rsid w:val="00D676D5"/>
    <w:rsid w:val="00D92848"/>
    <w:rsid w:val="00D93DA2"/>
    <w:rsid w:val="00DB41E7"/>
    <w:rsid w:val="00DB5110"/>
    <w:rsid w:val="00DC673E"/>
    <w:rsid w:val="00DD1ECC"/>
    <w:rsid w:val="00DD565B"/>
    <w:rsid w:val="00DD5DDD"/>
    <w:rsid w:val="00DE6EEF"/>
    <w:rsid w:val="00DF1BB2"/>
    <w:rsid w:val="00DF4EC0"/>
    <w:rsid w:val="00E31626"/>
    <w:rsid w:val="00E35D9B"/>
    <w:rsid w:val="00E54D72"/>
    <w:rsid w:val="00E62544"/>
    <w:rsid w:val="00E63536"/>
    <w:rsid w:val="00E8590A"/>
    <w:rsid w:val="00EA0F29"/>
    <w:rsid w:val="00EA5ADF"/>
    <w:rsid w:val="00EB2770"/>
    <w:rsid w:val="00EC1BEF"/>
    <w:rsid w:val="00EC1E0A"/>
    <w:rsid w:val="00ED0999"/>
    <w:rsid w:val="00EE515D"/>
    <w:rsid w:val="00F0057E"/>
    <w:rsid w:val="00F0722C"/>
    <w:rsid w:val="00F103B7"/>
    <w:rsid w:val="00F117B2"/>
    <w:rsid w:val="00F30408"/>
    <w:rsid w:val="00F40A1B"/>
    <w:rsid w:val="00F578D2"/>
    <w:rsid w:val="00F8127E"/>
    <w:rsid w:val="00F878D7"/>
    <w:rsid w:val="00F94D65"/>
    <w:rsid w:val="00F974AA"/>
    <w:rsid w:val="00FA3732"/>
    <w:rsid w:val="00FC7565"/>
    <w:rsid w:val="00FD0989"/>
    <w:rsid w:val="00FD1396"/>
    <w:rsid w:val="00FD3284"/>
    <w:rsid w:val="00FD3DE1"/>
    <w:rsid w:val="00FE40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6CFAC"/>
  <w15:docId w15:val="{1992A2C2-F714-4EBC-9FFE-B7C55C3C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Balk1">
    <w:name w:val="heading 1"/>
    <w:basedOn w:val="Normal"/>
    <w:uiPriority w:val="9"/>
    <w:qFormat/>
    <w:pPr>
      <w:spacing w:before="79"/>
      <w:ind w:left="100"/>
      <w:outlineLvl w:val="0"/>
    </w:pPr>
    <w:rPr>
      <w:b/>
      <w:bCs/>
      <w:sz w:val="28"/>
      <w:szCs w:val="28"/>
      <w:u w:val="single" w:color="000000"/>
    </w:rPr>
  </w:style>
  <w:style w:type="paragraph" w:styleId="Balk2">
    <w:name w:val="heading 2"/>
    <w:basedOn w:val="Normal"/>
    <w:next w:val="Normal"/>
    <w:link w:val="Balk2Char"/>
    <w:uiPriority w:val="9"/>
    <w:semiHidden/>
    <w:unhideWhenUsed/>
    <w:qFormat/>
    <w:rsid w:val="000B0B6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34"/>
    <w:qFormat/>
    <w:pPr>
      <w:ind w:left="820" w:hanging="361"/>
      <w:jc w:val="both"/>
    </w:pPr>
  </w:style>
  <w:style w:type="paragraph" w:customStyle="1" w:styleId="TableParagraph">
    <w:name w:val="Table Paragraph"/>
    <w:basedOn w:val="Normal"/>
    <w:uiPriority w:val="1"/>
    <w:qFormat/>
    <w:pPr>
      <w:ind w:left="110"/>
    </w:pPr>
  </w:style>
  <w:style w:type="paragraph" w:styleId="HTMLncedenBiimlendirilmi">
    <w:name w:val="HTML Preformatted"/>
    <w:basedOn w:val="Normal"/>
    <w:link w:val="HTMLncedenBiimlendirilmiChar"/>
    <w:uiPriority w:val="99"/>
    <w:unhideWhenUsed/>
    <w:rsid w:val="006F5C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6F5CA1"/>
    <w:rPr>
      <w:rFonts w:ascii="Courier New" w:eastAsia="Times New Roman" w:hAnsi="Courier New" w:cs="Courier New"/>
      <w:sz w:val="20"/>
      <w:szCs w:val="20"/>
      <w:lang w:val="tr-TR" w:eastAsia="tr-TR"/>
    </w:rPr>
  </w:style>
  <w:style w:type="paragraph" w:styleId="stBilgi">
    <w:name w:val="header"/>
    <w:basedOn w:val="Normal"/>
    <w:link w:val="stBilgiChar"/>
    <w:uiPriority w:val="99"/>
    <w:unhideWhenUsed/>
    <w:rsid w:val="00DE6EEF"/>
    <w:pPr>
      <w:widowControl/>
      <w:tabs>
        <w:tab w:val="center" w:pos="4536"/>
        <w:tab w:val="right" w:pos="9072"/>
      </w:tabs>
      <w:autoSpaceDE/>
      <w:autoSpaceDN/>
    </w:pPr>
    <w:rPr>
      <w:rFonts w:asciiTheme="minorHAnsi" w:eastAsiaTheme="minorHAnsi" w:hAnsiTheme="minorHAnsi" w:cstheme="minorBidi"/>
      <w:lang w:val="tr-TR"/>
    </w:rPr>
  </w:style>
  <w:style w:type="character" w:customStyle="1" w:styleId="stBilgiChar">
    <w:name w:val="Üst Bilgi Char"/>
    <w:basedOn w:val="VarsaylanParagrafYazTipi"/>
    <w:link w:val="stBilgi"/>
    <w:uiPriority w:val="99"/>
    <w:rsid w:val="00DE6EEF"/>
    <w:rPr>
      <w:lang w:val="tr-TR"/>
    </w:rPr>
  </w:style>
  <w:style w:type="character" w:styleId="Kpr">
    <w:name w:val="Hyperlink"/>
    <w:basedOn w:val="VarsaylanParagrafYazTipi"/>
    <w:uiPriority w:val="99"/>
    <w:unhideWhenUsed/>
    <w:rsid w:val="00575ADC"/>
    <w:rPr>
      <w:color w:val="0000FF" w:themeColor="hyperlink"/>
      <w:u w:val="single"/>
    </w:rPr>
  </w:style>
  <w:style w:type="table" w:styleId="TabloKlavuzu">
    <w:name w:val="Table Grid"/>
    <w:basedOn w:val="NormalTablo"/>
    <w:uiPriority w:val="39"/>
    <w:rsid w:val="00340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A76BA"/>
    <w:rPr>
      <w:rFonts w:ascii="Tahoma" w:hAnsi="Tahoma" w:cs="Tahoma"/>
      <w:sz w:val="16"/>
      <w:szCs w:val="16"/>
    </w:rPr>
  </w:style>
  <w:style w:type="character" w:customStyle="1" w:styleId="BalonMetniChar">
    <w:name w:val="Balon Metni Char"/>
    <w:basedOn w:val="VarsaylanParagrafYazTipi"/>
    <w:link w:val="BalonMetni"/>
    <w:uiPriority w:val="99"/>
    <w:semiHidden/>
    <w:rsid w:val="00AA76BA"/>
    <w:rPr>
      <w:rFonts w:ascii="Tahoma" w:eastAsia="Carlito" w:hAnsi="Tahoma" w:cs="Tahoma"/>
      <w:sz w:val="16"/>
      <w:szCs w:val="16"/>
    </w:rPr>
  </w:style>
  <w:style w:type="character" w:styleId="AklamaBavurusu">
    <w:name w:val="annotation reference"/>
    <w:basedOn w:val="VarsaylanParagrafYazTipi"/>
    <w:uiPriority w:val="99"/>
    <w:semiHidden/>
    <w:unhideWhenUsed/>
    <w:rsid w:val="00291E45"/>
    <w:rPr>
      <w:sz w:val="16"/>
      <w:szCs w:val="16"/>
    </w:rPr>
  </w:style>
  <w:style w:type="paragraph" w:styleId="AklamaMetni">
    <w:name w:val="annotation text"/>
    <w:basedOn w:val="Normal"/>
    <w:link w:val="AklamaMetniChar"/>
    <w:uiPriority w:val="99"/>
    <w:semiHidden/>
    <w:unhideWhenUsed/>
    <w:rsid w:val="00291E45"/>
    <w:rPr>
      <w:sz w:val="20"/>
      <w:szCs w:val="20"/>
    </w:rPr>
  </w:style>
  <w:style w:type="character" w:customStyle="1" w:styleId="AklamaMetniChar">
    <w:name w:val="Açıklama Metni Char"/>
    <w:basedOn w:val="VarsaylanParagrafYazTipi"/>
    <w:link w:val="AklamaMetni"/>
    <w:uiPriority w:val="99"/>
    <w:semiHidden/>
    <w:rsid w:val="00291E45"/>
    <w:rPr>
      <w:rFonts w:ascii="Carlito" w:eastAsia="Carlito" w:hAnsi="Carlito" w:cs="Carlito"/>
      <w:sz w:val="20"/>
      <w:szCs w:val="20"/>
    </w:rPr>
  </w:style>
  <w:style w:type="paragraph" w:styleId="AklamaKonusu">
    <w:name w:val="annotation subject"/>
    <w:basedOn w:val="AklamaMetni"/>
    <w:next w:val="AklamaMetni"/>
    <w:link w:val="AklamaKonusuChar"/>
    <w:uiPriority w:val="99"/>
    <w:semiHidden/>
    <w:unhideWhenUsed/>
    <w:rsid w:val="00291E45"/>
    <w:rPr>
      <w:b/>
      <w:bCs/>
    </w:rPr>
  </w:style>
  <w:style w:type="character" w:customStyle="1" w:styleId="AklamaKonusuChar">
    <w:name w:val="Açıklama Konusu Char"/>
    <w:basedOn w:val="AklamaMetniChar"/>
    <w:link w:val="AklamaKonusu"/>
    <w:uiPriority w:val="99"/>
    <w:semiHidden/>
    <w:rsid w:val="00291E45"/>
    <w:rPr>
      <w:rFonts w:ascii="Carlito" w:eastAsia="Carlito" w:hAnsi="Carlito" w:cs="Carlito"/>
      <w:b/>
      <w:bCs/>
      <w:sz w:val="20"/>
      <w:szCs w:val="20"/>
    </w:rPr>
  </w:style>
  <w:style w:type="paragraph" w:styleId="Dzeltme">
    <w:name w:val="Revision"/>
    <w:hidden/>
    <w:uiPriority w:val="99"/>
    <w:semiHidden/>
    <w:rsid w:val="00656D70"/>
    <w:pPr>
      <w:widowControl/>
      <w:autoSpaceDE/>
      <w:autoSpaceDN/>
    </w:pPr>
    <w:rPr>
      <w:rFonts w:ascii="Carlito" w:eastAsia="Carlito" w:hAnsi="Carlito" w:cs="Carlito"/>
    </w:rPr>
  </w:style>
  <w:style w:type="character" w:customStyle="1" w:styleId="zmlenmeyenBahsetme1">
    <w:name w:val="Çözümlenmeyen Bahsetme1"/>
    <w:basedOn w:val="VarsaylanParagrafYazTipi"/>
    <w:uiPriority w:val="99"/>
    <w:semiHidden/>
    <w:unhideWhenUsed/>
    <w:rsid w:val="00DD565B"/>
    <w:rPr>
      <w:color w:val="605E5C"/>
      <w:shd w:val="clear" w:color="auto" w:fill="E1DFDD"/>
    </w:rPr>
  </w:style>
  <w:style w:type="character" w:customStyle="1" w:styleId="y2iqfc">
    <w:name w:val="y2iqfc"/>
    <w:basedOn w:val="VarsaylanParagrafYazTipi"/>
    <w:rsid w:val="00E35D9B"/>
  </w:style>
  <w:style w:type="character" w:customStyle="1" w:styleId="Balk2Char">
    <w:name w:val="Başlık 2 Char"/>
    <w:basedOn w:val="VarsaylanParagrafYazTipi"/>
    <w:link w:val="Balk2"/>
    <w:uiPriority w:val="9"/>
    <w:semiHidden/>
    <w:rsid w:val="000B0B65"/>
    <w:rPr>
      <w:rFonts w:asciiTheme="majorHAnsi" w:eastAsiaTheme="majorEastAsia" w:hAnsiTheme="majorHAnsi" w:cstheme="majorBidi"/>
      <w:color w:val="365F91" w:themeColor="accent1" w:themeShade="BF"/>
      <w:sz w:val="26"/>
      <w:szCs w:val="26"/>
    </w:rPr>
  </w:style>
  <w:style w:type="character" w:customStyle="1" w:styleId="zmlenmeyenBahsetme2">
    <w:name w:val="Çözümlenmeyen Bahsetme2"/>
    <w:basedOn w:val="VarsaylanParagrafYazTipi"/>
    <w:uiPriority w:val="99"/>
    <w:semiHidden/>
    <w:unhideWhenUsed/>
    <w:rsid w:val="000B0B65"/>
    <w:rPr>
      <w:color w:val="605E5C"/>
      <w:shd w:val="clear" w:color="auto" w:fill="E1DFDD"/>
    </w:rPr>
  </w:style>
  <w:style w:type="character" w:styleId="Vurgu">
    <w:name w:val="Emphasis"/>
    <w:basedOn w:val="VarsaylanParagrafYazTipi"/>
    <w:uiPriority w:val="20"/>
    <w:qFormat/>
    <w:rsid w:val="000B0B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4808">
      <w:bodyDiv w:val="1"/>
      <w:marLeft w:val="0"/>
      <w:marRight w:val="0"/>
      <w:marTop w:val="0"/>
      <w:marBottom w:val="0"/>
      <w:divBdr>
        <w:top w:val="none" w:sz="0" w:space="0" w:color="auto"/>
        <w:left w:val="none" w:sz="0" w:space="0" w:color="auto"/>
        <w:bottom w:val="none" w:sz="0" w:space="0" w:color="auto"/>
        <w:right w:val="none" w:sz="0" w:space="0" w:color="auto"/>
      </w:divBdr>
    </w:div>
    <w:div w:id="68693365">
      <w:bodyDiv w:val="1"/>
      <w:marLeft w:val="0"/>
      <w:marRight w:val="0"/>
      <w:marTop w:val="0"/>
      <w:marBottom w:val="0"/>
      <w:divBdr>
        <w:top w:val="none" w:sz="0" w:space="0" w:color="auto"/>
        <w:left w:val="none" w:sz="0" w:space="0" w:color="auto"/>
        <w:bottom w:val="none" w:sz="0" w:space="0" w:color="auto"/>
        <w:right w:val="none" w:sz="0" w:space="0" w:color="auto"/>
      </w:divBdr>
    </w:div>
    <w:div w:id="86973220">
      <w:bodyDiv w:val="1"/>
      <w:marLeft w:val="0"/>
      <w:marRight w:val="0"/>
      <w:marTop w:val="0"/>
      <w:marBottom w:val="0"/>
      <w:divBdr>
        <w:top w:val="none" w:sz="0" w:space="0" w:color="auto"/>
        <w:left w:val="none" w:sz="0" w:space="0" w:color="auto"/>
        <w:bottom w:val="none" w:sz="0" w:space="0" w:color="auto"/>
        <w:right w:val="none" w:sz="0" w:space="0" w:color="auto"/>
      </w:divBdr>
    </w:div>
    <w:div w:id="90047746">
      <w:bodyDiv w:val="1"/>
      <w:marLeft w:val="0"/>
      <w:marRight w:val="0"/>
      <w:marTop w:val="0"/>
      <w:marBottom w:val="0"/>
      <w:divBdr>
        <w:top w:val="none" w:sz="0" w:space="0" w:color="auto"/>
        <w:left w:val="none" w:sz="0" w:space="0" w:color="auto"/>
        <w:bottom w:val="none" w:sz="0" w:space="0" w:color="auto"/>
        <w:right w:val="none" w:sz="0" w:space="0" w:color="auto"/>
      </w:divBdr>
    </w:div>
    <w:div w:id="104617778">
      <w:bodyDiv w:val="1"/>
      <w:marLeft w:val="0"/>
      <w:marRight w:val="0"/>
      <w:marTop w:val="0"/>
      <w:marBottom w:val="0"/>
      <w:divBdr>
        <w:top w:val="none" w:sz="0" w:space="0" w:color="auto"/>
        <w:left w:val="none" w:sz="0" w:space="0" w:color="auto"/>
        <w:bottom w:val="none" w:sz="0" w:space="0" w:color="auto"/>
        <w:right w:val="none" w:sz="0" w:space="0" w:color="auto"/>
      </w:divBdr>
    </w:div>
    <w:div w:id="176388793">
      <w:bodyDiv w:val="1"/>
      <w:marLeft w:val="0"/>
      <w:marRight w:val="0"/>
      <w:marTop w:val="0"/>
      <w:marBottom w:val="0"/>
      <w:divBdr>
        <w:top w:val="none" w:sz="0" w:space="0" w:color="auto"/>
        <w:left w:val="none" w:sz="0" w:space="0" w:color="auto"/>
        <w:bottom w:val="none" w:sz="0" w:space="0" w:color="auto"/>
        <w:right w:val="none" w:sz="0" w:space="0" w:color="auto"/>
      </w:divBdr>
    </w:div>
    <w:div w:id="287972550">
      <w:bodyDiv w:val="1"/>
      <w:marLeft w:val="0"/>
      <w:marRight w:val="0"/>
      <w:marTop w:val="0"/>
      <w:marBottom w:val="0"/>
      <w:divBdr>
        <w:top w:val="none" w:sz="0" w:space="0" w:color="auto"/>
        <w:left w:val="none" w:sz="0" w:space="0" w:color="auto"/>
        <w:bottom w:val="none" w:sz="0" w:space="0" w:color="auto"/>
        <w:right w:val="none" w:sz="0" w:space="0" w:color="auto"/>
      </w:divBdr>
    </w:div>
    <w:div w:id="297956312">
      <w:bodyDiv w:val="1"/>
      <w:marLeft w:val="0"/>
      <w:marRight w:val="0"/>
      <w:marTop w:val="0"/>
      <w:marBottom w:val="0"/>
      <w:divBdr>
        <w:top w:val="none" w:sz="0" w:space="0" w:color="auto"/>
        <w:left w:val="none" w:sz="0" w:space="0" w:color="auto"/>
        <w:bottom w:val="none" w:sz="0" w:space="0" w:color="auto"/>
        <w:right w:val="none" w:sz="0" w:space="0" w:color="auto"/>
      </w:divBdr>
    </w:div>
    <w:div w:id="301470292">
      <w:bodyDiv w:val="1"/>
      <w:marLeft w:val="0"/>
      <w:marRight w:val="0"/>
      <w:marTop w:val="0"/>
      <w:marBottom w:val="0"/>
      <w:divBdr>
        <w:top w:val="none" w:sz="0" w:space="0" w:color="auto"/>
        <w:left w:val="none" w:sz="0" w:space="0" w:color="auto"/>
        <w:bottom w:val="none" w:sz="0" w:space="0" w:color="auto"/>
        <w:right w:val="none" w:sz="0" w:space="0" w:color="auto"/>
      </w:divBdr>
    </w:div>
    <w:div w:id="309557365">
      <w:bodyDiv w:val="1"/>
      <w:marLeft w:val="0"/>
      <w:marRight w:val="0"/>
      <w:marTop w:val="0"/>
      <w:marBottom w:val="0"/>
      <w:divBdr>
        <w:top w:val="none" w:sz="0" w:space="0" w:color="auto"/>
        <w:left w:val="none" w:sz="0" w:space="0" w:color="auto"/>
        <w:bottom w:val="none" w:sz="0" w:space="0" w:color="auto"/>
        <w:right w:val="none" w:sz="0" w:space="0" w:color="auto"/>
      </w:divBdr>
    </w:div>
    <w:div w:id="316417187">
      <w:bodyDiv w:val="1"/>
      <w:marLeft w:val="0"/>
      <w:marRight w:val="0"/>
      <w:marTop w:val="0"/>
      <w:marBottom w:val="0"/>
      <w:divBdr>
        <w:top w:val="none" w:sz="0" w:space="0" w:color="auto"/>
        <w:left w:val="none" w:sz="0" w:space="0" w:color="auto"/>
        <w:bottom w:val="none" w:sz="0" w:space="0" w:color="auto"/>
        <w:right w:val="none" w:sz="0" w:space="0" w:color="auto"/>
      </w:divBdr>
    </w:div>
    <w:div w:id="321617509">
      <w:bodyDiv w:val="1"/>
      <w:marLeft w:val="0"/>
      <w:marRight w:val="0"/>
      <w:marTop w:val="0"/>
      <w:marBottom w:val="0"/>
      <w:divBdr>
        <w:top w:val="none" w:sz="0" w:space="0" w:color="auto"/>
        <w:left w:val="none" w:sz="0" w:space="0" w:color="auto"/>
        <w:bottom w:val="none" w:sz="0" w:space="0" w:color="auto"/>
        <w:right w:val="none" w:sz="0" w:space="0" w:color="auto"/>
      </w:divBdr>
    </w:div>
    <w:div w:id="369962849">
      <w:bodyDiv w:val="1"/>
      <w:marLeft w:val="0"/>
      <w:marRight w:val="0"/>
      <w:marTop w:val="0"/>
      <w:marBottom w:val="0"/>
      <w:divBdr>
        <w:top w:val="none" w:sz="0" w:space="0" w:color="auto"/>
        <w:left w:val="none" w:sz="0" w:space="0" w:color="auto"/>
        <w:bottom w:val="none" w:sz="0" w:space="0" w:color="auto"/>
        <w:right w:val="none" w:sz="0" w:space="0" w:color="auto"/>
      </w:divBdr>
    </w:div>
    <w:div w:id="422994360">
      <w:bodyDiv w:val="1"/>
      <w:marLeft w:val="0"/>
      <w:marRight w:val="0"/>
      <w:marTop w:val="0"/>
      <w:marBottom w:val="0"/>
      <w:divBdr>
        <w:top w:val="none" w:sz="0" w:space="0" w:color="auto"/>
        <w:left w:val="none" w:sz="0" w:space="0" w:color="auto"/>
        <w:bottom w:val="none" w:sz="0" w:space="0" w:color="auto"/>
        <w:right w:val="none" w:sz="0" w:space="0" w:color="auto"/>
      </w:divBdr>
    </w:div>
    <w:div w:id="423963520">
      <w:bodyDiv w:val="1"/>
      <w:marLeft w:val="0"/>
      <w:marRight w:val="0"/>
      <w:marTop w:val="0"/>
      <w:marBottom w:val="0"/>
      <w:divBdr>
        <w:top w:val="none" w:sz="0" w:space="0" w:color="auto"/>
        <w:left w:val="none" w:sz="0" w:space="0" w:color="auto"/>
        <w:bottom w:val="none" w:sz="0" w:space="0" w:color="auto"/>
        <w:right w:val="none" w:sz="0" w:space="0" w:color="auto"/>
      </w:divBdr>
    </w:div>
    <w:div w:id="424226348">
      <w:bodyDiv w:val="1"/>
      <w:marLeft w:val="0"/>
      <w:marRight w:val="0"/>
      <w:marTop w:val="0"/>
      <w:marBottom w:val="0"/>
      <w:divBdr>
        <w:top w:val="none" w:sz="0" w:space="0" w:color="auto"/>
        <w:left w:val="none" w:sz="0" w:space="0" w:color="auto"/>
        <w:bottom w:val="none" w:sz="0" w:space="0" w:color="auto"/>
        <w:right w:val="none" w:sz="0" w:space="0" w:color="auto"/>
      </w:divBdr>
    </w:div>
    <w:div w:id="468549274">
      <w:bodyDiv w:val="1"/>
      <w:marLeft w:val="0"/>
      <w:marRight w:val="0"/>
      <w:marTop w:val="0"/>
      <w:marBottom w:val="0"/>
      <w:divBdr>
        <w:top w:val="none" w:sz="0" w:space="0" w:color="auto"/>
        <w:left w:val="none" w:sz="0" w:space="0" w:color="auto"/>
        <w:bottom w:val="none" w:sz="0" w:space="0" w:color="auto"/>
        <w:right w:val="none" w:sz="0" w:space="0" w:color="auto"/>
      </w:divBdr>
    </w:div>
    <w:div w:id="471100426">
      <w:bodyDiv w:val="1"/>
      <w:marLeft w:val="0"/>
      <w:marRight w:val="0"/>
      <w:marTop w:val="0"/>
      <w:marBottom w:val="0"/>
      <w:divBdr>
        <w:top w:val="none" w:sz="0" w:space="0" w:color="auto"/>
        <w:left w:val="none" w:sz="0" w:space="0" w:color="auto"/>
        <w:bottom w:val="none" w:sz="0" w:space="0" w:color="auto"/>
        <w:right w:val="none" w:sz="0" w:space="0" w:color="auto"/>
      </w:divBdr>
    </w:div>
    <w:div w:id="497576922">
      <w:bodyDiv w:val="1"/>
      <w:marLeft w:val="0"/>
      <w:marRight w:val="0"/>
      <w:marTop w:val="0"/>
      <w:marBottom w:val="0"/>
      <w:divBdr>
        <w:top w:val="none" w:sz="0" w:space="0" w:color="auto"/>
        <w:left w:val="none" w:sz="0" w:space="0" w:color="auto"/>
        <w:bottom w:val="none" w:sz="0" w:space="0" w:color="auto"/>
        <w:right w:val="none" w:sz="0" w:space="0" w:color="auto"/>
      </w:divBdr>
    </w:div>
    <w:div w:id="501505707">
      <w:bodyDiv w:val="1"/>
      <w:marLeft w:val="0"/>
      <w:marRight w:val="0"/>
      <w:marTop w:val="0"/>
      <w:marBottom w:val="0"/>
      <w:divBdr>
        <w:top w:val="none" w:sz="0" w:space="0" w:color="auto"/>
        <w:left w:val="none" w:sz="0" w:space="0" w:color="auto"/>
        <w:bottom w:val="none" w:sz="0" w:space="0" w:color="auto"/>
        <w:right w:val="none" w:sz="0" w:space="0" w:color="auto"/>
      </w:divBdr>
    </w:div>
    <w:div w:id="508566154">
      <w:bodyDiv w:val="1"/>
      <w:marLeft w:val="0"/>
      <w:marRight w:val="0"/>
      <w:marTop w:val="0"/>
      <w:marBottom w:val="0"/>
      <w:divBdr>
        <w:top w:val="none" w:sz="0" w:space="0" w:color="auto"/>
        <w:left w:val="none" w:sz="0" w:space="0" w:color="auto"/>
        <w:bottom w:val="none" w:sz="0" w:space="0" w:color="auto"/>
        <w:right w:val="none" w:sz="0" w:space="0" w:color="auto"/>
      </w:divBdr>
    </w:div>
    <w:div w:id="523981592">
      <w:bodyDiv w:val="1"/>
      <w:marLeft w:val="0"/>
      <w:marRight w:val="0"/>
      <w:marTop w:val="0"/>
      <w:marBottom w:val="0"/>
      <w:divBdr>
        <w:top w:val="none" w:sz="0" w:space="0" w:color="auto"/>
        <w:left w:val="none" w:sz="0" w:space="0" w:color="auto"/>
        <w:bottom w:val="none" w:sz="0" w:space="0" w:color="auto"/>
        <w:right w:val="none" w:sz="0" w:space="0" w:color="auto"/>
      </w:divBdr>
    </w:div>
    <w:div w:id="577639506">
      <w:bodyDiv w:val="1"/>
      <w:marLeft w:val="0"/>
      <w:marRight w:val="0"/>
      <w:marTop w:val="0"/>
      <w:marBottom w:val="0"/>
      <w:divBdr>
        <w:top w:val="none" w:sz="0" w:space="0" w:color="auto"/>
        <w:left w:val="none" w:sz="0" w:space="0" w:color="auto"/>
        <w:bottom w:val="none" w:sz="0" w:space="0" w:color="auto"/>
        <w:right w:val="none" w:sz="0" w:space="0" w:color="auto"/>
      </w:divBdr>
    </w:div>
    <w:div w:id="596251293">
      <w:bodyDiv w:val="1"/>
      <w:marLeft w:val="0"/>
      <w:marRight w:val="0"/>
      <w:marTop w:val="0"/>
      <w:marBottom w:val="0"/>
      <w:divBdr>
        <w:top w:val="none" w:sz="0" w:space="0" w:color="auto"/>
        <w:left w:val="none" w:sz="0" w:space="0" w:color="auto"/>
        <w:bottom w:val="none" w:sz="0" w:space="0" w:color="auto"/>
        <w:right w:val="none" w:sz="0" w:space="0" w:color="auto"/>
      </w:divBdr>
    </w:div>
    <w:div w:id="675304800">
      <w:bodyDiv w:val="1"/>
      <w:marLeft w:val="0"/>
      <w:marRight w:val="0"/>
      <w:marTop w:val="0"/>
      <w:marBottom w:val="0"/>
      <w:divBdr>
        <w:top w:val="none" w:sz="0" w:space="0" w:color="auto"/>
        <w:left w:val="none" w:sz="0" w:space="0" w:color="auto"/>
        <w:bottom w:val="none" w:sz="0" w:space="0" w:color="auto"/>
        <w:right w:val="none" w:sz="0" w:space="0" w:color="auto"/>
      </w:divBdr>
    </w:div>
    <w:div w:id="696203006">
      <w:bodyDiv w:val="1"/>
      <w:marLeft w:val="0"/>
      <w:marRight w:val="0"/>
      <w:marTop w:val="0"/>
      <w:marBottom w:val="0"/>
      <w:divBdr>
        <w:top w:val="none" w:sz="0" w:space="0" w:color="auto"/>
        <w:left w:val="none" w:sz="0" w:space="0" w:color="auto"/>
        <w:bottom w:val="none" w:sz="0" w:space="0" w:color="auto"/>
        <w:right w:val="none" w:sz="0" w:space="0" w:color="auto"/>
      </w:divBdr>
    </w:div>
    <w:div w:id="707491409">
      <w:bodyDiv w:val="1"/>
      <w:marLeft w:val="0"/>
      <w:marRight w:val="0"/>
      <w:marTop w:val="0"/>
      <w:marBottom w:val="0"/>
      <w:divBdr>
        <w:top w:val="none" w:sz="0" w:space="0" w:color="auto"/>
        <w:left w:val="none" w:sz="0" w:space="0" w:color="auto"/>
        <w:bottom w:val="none" w:sz="0" w:space="0" w:color="auto"/>
        <w:right w:val="none" w:sz="0" w:space="0" w:color="auto"/>
      </w:divBdr>
    </w:div>
    <w:div w:id="761485856">
      <w:bodyDiv w:val="1"/>
      <w:marLeft w:val="0"/>
      <w:marRight w:val="0"/>
      <w:marTop w:val="0"/>
      <w:marBottom w:val="0"/>
      <w:divBdr>
        <w:top w:val="none" w:sz="0" w:space="0" w:color="auto"/>
        <w:left w:val="none" w:sz="0" w:space="0" w:color="auto"/>
        <w:bottom w:val="none" w:sz="0" w:space="0" w:color="auto"/>
        <w:right w:val="none" w:sz="0" w:space="0" w:color="auto"/>
      </w:divBdr>
    </w:div>
    <w:div w:id="763572785">
      <w:bodyDiv w:val="1"/>
      <w:marLeft w:val="0"/>
      <w:marRight w:val="0"/>
      <w:marTop w:val="0"/>
      <w:marBottom w:val="0"/>
      <w:divBdr>
        <w:top w:val="none" w:sz="0" w:space="0" w:color="auto"/>
        <w:left w:val="none" w:sz="0" w:space="0" w:color="auto"/>
        <w:bottom w:val="none" w:sz="0" w:space="0" w:color="auto"/>
        <w:right w:val="none" w:sz="0" w:space="0" w:color="auto"/>
      </w:divBdr>
    </w:div>
    <w:div w:id="770975461">
      <w:bodyDiv w:val="1"/>
      <w:marLeft w:val="0"/>
      <w:marRight w:val="0"/>
      <w:marTop w:val="0"/>
      <w:marBottom w:val="0"/>
      <w:divBdr>
        <w:top w:val="none" w:sz="0" w:space="0" w:color="auto"/>
        <w:left w:val="none" w:sz="0" w:space="0" w:color="auto"/>
        <w:bottom w:val="none" w:sz="0" w:space="0" w:color="auto"/>
        <w:right w:val="none" w:sz="0" w:space="0" w:color="auto"/>
      </w:divBdr>
    </w:div>
    <w:div w:id="772938553">
      <w:bodyDiv w:val="1"/>
      <w:marLeft w:val="0"/>
      <w:marRight w:val="0"/>
      <w:marTop w:val="0"/>
      <w:marBottom w:val="0"/>
      <w:divBdr>
        <w:top w:val="none" w:sz="0" w:space="0" w:color="auto"/>
        <w:left w:val="none" w:sz="0" w:space="0" w:color="auto"/>
        <w:bottom w:val="none" w:sz="0" w:space="0" w:color="auto"/>
        <w:right w:val="none" w:sz="0" w:space="0" w:color="auto"/>
      </w:divBdr>
    </w:div>
    <w:div w:id="783886043">
      <w:bodyDiv w:val="1"/>
      <w:marLeft w:val="0"/>
      <w:marRight w:val="0"/>
      <w:marTop w:val="0"/>
      <w:marBottom w:val="0"/>
      <w:divBdr>
        <w:top w:val="none" w:sz="0" w:space="0" w:color="auto"/>
        <w:left w:val="none" w:sz="0" w:space="0" w:color="auto"/>
        <w:bottom w:val="none" w:sz="0" w:space="0" w:color="auto"/>
        <w:right w:val="none" w:sz="0" w:space="0" w:color="auto"/>
      </w:divBdr>
    </w:div>
    <w:div w:id="797186268">
      <w:bodyDiv w:val="1"/>
      <w:marLeft w:val="0"/>
      <w:marRight w:val="0"/>
      <w:marTop w:val="0"/>
      <w:marBottom w:val="0"/>
      <w:divBdr>
        <w:top w:val="none" w:sz="0" w:space="0" w:color="auto"/>
        <w:left w:val="none" w:sz="0" w:space="0" w:color="auto"/>
        <w:bottom w:val="none" w:sz="0" w:space="0" w:color="auto"/>
        <w:right w:val="none" w:sz="0" w:space="0" w:color="auto"/>
      </w:divBdr>
    </w:div>
    <w:div w:id="845903716">
      <w:bodyDiv w:val="1"/>
      <w:marLeft w:val="0"/>
      <w:marRight w:val="0"/>
      <w:marTop w:val="0"/>
      <w:marBottom w:val="0"/>
      <w:divBdr>
        <w:top w:val="none" w:sz="0" w:space="0" w:color="auto"/>
        <w:left w:val="none" w:sz="0" w:space="0" w:color="auto"/>
        <w:bottom w:val="none" w:sz="0" w:space="0" w:color="auto"/>
        <w:right w:val="none" w:sz="0" w:space="0" w:color="auto"/>
      </w:divBdr>
    </w:div>
    <w:div w:id="861482111">
      <w:bodyDiv w:val="1"/>
      <w:marLeft w:val="0"/>
      <w:marRight w:val="0"/>
      <w:marTop w:val="0"/>
      <w:marBottom w:val="0"/>
      <w:divBdr>
        <w:top w:val="none" w:sz="0" w:space="0" w:color="auto"/>
        <w:left w:val="none" w:sz="0" w:space="0" w:color="auto"/>
        <w:bottom w:val="none" w:sz="0" w:space="0" w:color="auto"/>
        <w:right w:val="none" w:sz="0" w:space="0" w:color="auto"/>
      </w:divBdr>
    </w:div>
    <w:div w:id="875968483">
      <w:bodyDiv w:val="1"/>
      <w:marLeft w:val="0"/>
      <w:marRight w:val="0"/>
      <w:marTop w:val="0"/>
      <w:marBottom w:val="0"/>
      <w:divBdr>
        <w:top w:val="none" w:sz="0" w:space="0" w:color="auto"/>
        <w:left w:val="none" w:sz="0" w:space="0" w:color="auto"/>
        <w:bottom w:val="none" w:sz="0" w:space="0" w:color="auto"/>
        <w:right w:val="none" w:sz="0" w:space="0" w:color="auto"/>
      </w:divBdr>
    </w:div>
    <w:div w:id="905645268">
      <w:bodyDiv w:val="1"/>
      <w:marLeft w:val="0"/>
      <w:marRight w:val="0"/>
      <w:marTop w:val="0"/>
      <w:marBottom w:val="0"/>
      <w:divBdr>
        <w:top w:val="none" w:sz="0" w:space="0" w:color="auto"/>
        <w:left w:val="none" w:sz="0" w:space="0" w:color="auto"/>
        <w:bottom w:val="none" w:sz="0" w:space="0" w:color="auto"/>
        <w:right w:val="none" w:sz="0" w:space="0" w:color="auto"/>
      </w:divBdr>
    </w:div>
    <w:div w:id="926040694">
      <w:bodyDiv w:val="1"/>
      <w:marLeft w:val="0"/>
      <w:marRight w:val="0"/>
      <w:marTop w:val="0"/>
      <w:marBottom w:val="0"/>
      <w:divBdr>
        <w:top w:val="none" w:sz="0" w:space="0" w:color="auto"/>
        <w:left w:val="none" w:sz="0" w:space="0" w:color="auto"/>
        <w:bottom w:val="none" w:sz="0" w:space="0" w:color="auto"/>
        <w:right w:val="none" w:sz="0" w:space="0" w:color="auto"/>
      </w:divBdr>
    </w:div>
    <w:div w:id="953562422">
      <w:bodyDiv w:val="1"/>
      <w:marLeft w:val="0"/>
      <w:marRight w:val="0"/>
      <w:marTop w:val="0"/>
      <w:marBottom w:val="0"/>
      <w:divBdr>
        <w:top w:val="none" w:sz="0" w:space="0" w:color="auto"/>
        <w:left w:val="none" w:sz="0" w:space="0" w:color="auto"/>
        <w:bottom w:val="none" w:sz="0" w:space="0" w:color="auto"/>
        <w:right w:val="none" w:sz="0" w:space="0" w:color="auto"/>
      </w:divBdr>
    </w:div>
    <w:div w:id="984045549">
      <w:bodyDiv w:val="1"/>
      <w:marLeft w:val="0"/>
      <w:marRight w:val="0"/>
      <w:marTop w:val="0"/>
      <w:marBottom w:val="0"/>
      <w:divBdr>
        <w:top w:val="none" w:sz="0" w:space="0" w:color="auto"/>
        <w:left w:val="none" w:sz="0" w:space="0" w:color="auto"/>
        <w:bottom w:val="none" w:sz="0" w:space="0" w:color="auto"/>
        <w:right w:val="none" w:sz="0" w:space="0" w:color="auto"/>
      </w:divBdr>
    </w:div>
    <w:div w:id="986398660">
      <w:bodyDiv w:val="1"/>
      <w:marLeft w:val="0"/>
      <w:marRight w:val="0"/>
      <w:marTop w:val="0"/>
      <w:marBottom w:val="0"/>
      <w:divBdr>
        <w:top w:val="none" w:sz="0" w:space="0" w:color="auto"/>
        <w:left w:val="none" w:sz="0" w:space="0" w:color="auto"/>
        <w:bottom w:val="none" w:sz="0" w:space="0" w:color="auto"/>
        <w:right w:val="none" w:sz="0" w:space="0" w:color="auto"/>
      </w:divBdr>
    </w:div>
    <w:div w:id="1008487780">
      <w:bodyDiv w:val="1"/>
      <w:marLeft w:val="0"/>
      <w:marRight w:val="0"/>
      <w:marTop w:val="0"/>
      <w:marBottom w:val="0"/>
      <w:divBdr>
        <w:top w:val="none" w:sz="0" w:space="0" w:color="auto"/>
        <w:left w:val="none" w:sz="0" w:space="0" w:color="auto"/>
        <w:bottom w:val="none" w:sz="0" w:space="0" w:color="auto"/>
        <w:right w:val="none" w:sz="0" w:space="0" w:color="auto"/>
      </w:divBdr>
    </w:div>
    <w:div w:id="1060254383">
      <w:bodyDiv w:val="1"/>
      <w:marLeft w:val="0"/>
      <w:marRight w:val="0"/>
      <w:marTop w:val="0"/>
      <w:marBottom w:val="0"/>
      <w:divBdr>
        <w:top w:val="none" w:sz="0" w:space="0" w:color="auto"/>
        <w:left w:val="none" w:sz="0" w:space="0" w:color="auto"/>
        <w:bottom w:val="none" w:sz="0" w:space="0" w:color="auto"/>
        <w:right w:val="none" w:sz="0" w:space="0" w:color="auto"/>
      </w:divBdr>
    </w:div>
    <w:div w:id="1070227892">
      <w:bodyDiv w:val="1"/>
      <w:marLeft w:val="0"/>
      <w:marRight w:val="0"/>
      <w:marTop w:val="0"/>
      <w:marBottom w:val="0"/>
      <w:divBdr>
        <w:top w:val="none" w:sz="0" w:space="0" w:color="auto"/>
        <w:left w:val="none" w:sz="0" w:space="0" w:color="auto"/>
        <w:bottom w:val="none" w:sz="0" w:space="0" w:color="auto"/>
        <w:right w:val="none" w:sz="0" w:space="0" w:color="auto"/>
      </w:divBdr>
    </w:div>
    <w:div w:id="1072654456">
      <w:bodyDiv w:val="1"/>
      <w:marLeft w:val="0"/>
      <w:marRight w:val="0"/>
      <w:marTop w:val="0"/>
      <w:marBottom w:val="0"/>
      <w:divBdr>
        <w:top w:val="none" w:sz="0" w:space="0" w:color="auto"/>
        <w:left w:val="none" w:sz="0" w:space="0" w:color="auto"/>
        <w:bottom w:val="none" w:sz="0" w:space="0" w:color="auto"/>
        <w:right w:val="none" w:sz="0" w:space="0" w:color="auto"/>
      </w:divBdr>
    </w:div>
    <w:div w:id="1095635434">
      <w:bodyDiv w:val="1"/>
      <w:marLeft w:val="0"/>
      <w:marRight w:val="0"/>
      <w:marTop w:val="0"/>
      <w:marBottom w:val="0"/>
      <w:divBdr>
        <w:top w:val="none" w:sz="0" w:space="0" w:color="auto"/>
        <w:left w:val="none" w:sz="0" w:space="0" w:color="auto"/>
        <w:bottom w:val="none" w:sz="0" w:space="0" w:color="auto"/>
        <w:right w:val="none" w:sz="0" w:space="0" w:color="auto"/>
      </w:divBdr>
    </w:div>
    <w:div w:id="1139570369">
      <w:bodyDiv w:val="1"/>
      <w:marLeft w:val="0"/>
      <w:marRight w:val="0"/>
      <w:marTop w:val="0"/>
      <w:marBottom w:val="0"/>
      <w:divBdr>
        <w:top w:val="none" w:sz="0" w:space="0" w:color="auto"/>
        <w:left w:val="none" w:sz="0" w:space="0" w:color="auto"/>
        <w:bottom w:val="none" w:sz="0" w:space="0" w:color="auto"/>
        <w:right w:val="none" w:sz="0" w:space="0" w:color="auto"/>
      </w:divBdr>
    </w:div>
    <w:div w:id="1167213430">
      <w:bodyDiv w:val="1"/>
      <w:marLeft w:val="0"/>
      <w:marRight w:val="0"/>
      <w:marTop w:val="0"/>
      <w:marBottom w:val="0"/>
      <w:divBdr>
        <w:top w:val="none" w:sz="0" w:space="0" w:color="auto"/>
        <w:left w:val="none" w:sz="0" w:space="0" w:color="auto"/>
        <w:bottom w:val="none" w:sz="0" w:space="0" w:color="auto"/>
        <w:right w:val="none" w:sz="0" w:space="0" w:color="auto"/>
      </w:divBdr>
    </w:div>
    <w:div w:id="1184784096">
      <w:bodyDiv w:val="1"/>
      <w:marLeft w:val="0"/>
      <w:marRight w:val="0"/>
      <w:marTop w:val="0"/>
      <w:marBottom w:val="0"/>
      <w:divBdr>
        <w:top w:val="none" w:sz="0" w:space="0" w:color="auto"/>
        <w:left w:val="none" w:sz="0" w:space="0" w:color="auto"/>
        <w:bottom w:val="none" w:sz="0" w:space="0" w:color="auto"/>
        <w:right w:val="none" w:sz="0" w:space="0" w:color="auto"/>
      </w:divBdr>
    </w:div>
    <w:div w:id="1207449533">
      <w:bodyDiv w:val="1"/>
      <w:marLeft w:val="0"/>
      <w:marRight w:val="0"/>
      <w:marTop w:val="0"/>
      <w:marBottom w:val="0"/>
      <w:divBdr>
        <w:top w:val="none" w:sz="0" w:space="0" w:color="auto"/>
        <w:left w:val="none" w:sz="0" w:space="0" w:color="auto"/>
        <w:bottom w:val="none" w:sz="0" w:space="0" w:color="auto"/>
        <w:right w:val="none" w:sz="0" w:space="0" w:color="auto"/>
      </w:divBdr>
    </w:div>
    <w:div w:id="1236936050">
      <w:bodyDiv w:val="1"/>
      <w:marLeft w:val="0"/>
      <w:marRight w:val="0"/>
      <w:marTop w:val="0"/>
      <w:marBottom w:val="0"/>
      <w:divBdr>
        <w:top w:val="none" w:sz="0" w:space="0" w:color="auto"/>
        <w:left w:val="none" w:sz="0" w:space="0" w:color="auto"/>
        <w:bottom w:val="none" w:sz="0" w:space="0" w:color="auto"/>
        <w:right w:val="none" w:sz="0" w:space="0" w:color="auto"/>
      </w:divBdr>
    </w:div>
    <w:div w:id="1260866430">
      <w:bodyDiv w:val="1"/>
      <w:marLeft w:val="0"/>
      <w:marRight w:val="0"/>
      <w:marTop w:val="0"/>
      <w:marBottom w:val="0"/>
      <w:divBdr>
        <w:top w:val="none" w:sz="0" w:space="0" w:color="auto"/>
        <w:left w:val="none" w:sz="0" w:space="0" w:color="auto"/>
        <w:bottom w:val="none" w:sz="0" w:space="0" w:color="auto"/>
        <w:right w:val="none" w:sz="0" w:space="0" w:color="auto"/>
      </w:divBdr>
    </w:div>
    <w:div w:id="1265723365">
      <w:bodyDiv w:val="1"/>
      <w:marLeft w:val="0"/>
      <w:marRight w:val="0"/>
      <w:marTop w:val="0"/>
      <w:marBottom w:val="0"/>
      <w:divBdr>
        <w:top w:val="none" w:sz="0" w:space="0" w:color="auto"/>
        <w:left w:val="none" w:sz="0" w:space="0" w:color="auto"/>
        <w:bottom w:val="none" w:sz="0" w:space="0" w:color="auto"/>
        <w:right w:val="none" w:sz="0" w:space="0" w:color="auto"/>
      </w:divBdr>
    </w:div>
    <w:div w:id="1289236874">
      <w:bodyDiv w:val="1"/>
      <w:marLeft w:val="0"/>
      <w:marRight w:val="0"/>
      <w:marTop w:val="0"/>
      <w:marBottom w:val="0"/>
      <w:divBdr>
        <w:top w:val="none" w:sz="0" w:space="0" w:color="auto"/>
        <w:left w:val="none" w:sz="0" w:space="0" w:color="auto"/>
        <w:bottom w:val="none" w:sz="0" w:space="0" w:color="auto"/>
        <w:right w:val="none" w:sz="0" w:space="0" w:color="auto"/>
      </w:divBdr>
    </w:div>
    <w:div w:id="1292634479">
      <w:bodyDiv w:val="1"/>
      <w:marLeft w:val="0"/>
      <w:marRight w:val="0"/>
      <w:marTop w:val="0"/>
      <w:marBottom w:val="0"/>
      <w:divBdr>
        <w:top w:val="none" w:sz="0" w:space="0" w:color="auto"/>
        <w:left w:val="none" w:sz="0" w:space="0" w:color="auto"/>
        <w:bottom w:val="none" w:sz="0" w:space="0" w:color="auto"/>
        <w:right w:val="none" w:sz="0" w:space="0" w:color="auto"/>
      </w:divBdr>
    </w:div>
    <w:div w:id="1319573257">
      <w:bodyDiv w:val="1"/>
      <w:marLeft w:val="0"/>
      <w:marRight w:val="0"/>
      <w:marTop w:val="0"/>
      <w:marBottom w:val="0"/>
      <w:divBdr>
        <w:top w:val="none" w:sz="0" w:space="0" w:color="auto"/>
        <w:left w:val="none" w:sz="0" w:space="0" w:color="auto"/>
        <w:bottom w:val="none" w:sz="0" w:space="0" w:color="auto"/>
        <w:right w:val="none" w:sz="0" w:space="0" w:color="auto"/>
      </w:divBdr>
    </w:div>
    <w:div w:id="1329596439">
      <w:bodyDiv w:val="1"/>
      <w:marLeft w:val="0"/>
      <w:marRight w:val="0"/>
      <w:marTop w:val="0"/>
      <w:marBottom w:val="0"/>
      <w:divBdr>
        <w:top w:val="none" w:sz="0" w:space="0" w:color="auto"/>
        <w:left w:val="none" w:sz="0" w:space="0" w:color="auto"/>
        <w:bottom w:val="none" w:sz="0" w:space="0" w:color="auto"/>
        <w:right w:val="none" w:sz="0" w:space="0" w:color="auto"/>
      </w:divBdr>
    </w:div>
    <w:div w:id="1344437984">
      <w:bodyDiv w:val="1"/>
      <w:marLeft w:val="0"/>
      <w:marRight w:val="0"/>
      <w:marTop w:val="0"/>
      <w:marBottom w:val="0"/>
      <w:divBdr>
        <w:top w:val="none" w:sz="0" w:space="0" w:color="auto"/>
        <w:left w:val="none" w:sz="0" w:space="0" w:color="auto"/>
        <w:bottom w:val="none" w:sz="0" w:space="0" w:color="auto"/>
        <w:right w:val="none" w:sz="0" w:space="0" w:color="auto"/>
      </w:divBdr>
    </w:div>
    <w:div w:id="1356737298">
      <w:bodyDiv w:val="1"/>
      <w:marLeft w:val="0"/>
      <w:marRight w:val="0"/>
      <w:marTop w:val="0"/>
      <w:marBottom w:val="0"/>
      <w:divBdr>
        <w:top w:val="none" w:sz="0" w:space="0" w:color="auto"/>
        <w:left w:val="none" w:sz="0" w:space="0" w:color="auto"/>
        <w:bottom w:val="none" w:sz="0" w:space="0" w:color="auto"/>
        <w:right w:val="none" w:sz="0" w:space="0" w:color="auto"/>
      </w:divBdr>
    </w:div>
    <w:div w:id="1371027744">
      <w:bodyDiv w:val="1"/>
      <w:marLeft w:val="0"/>
      <w:marRight w:val="0"/>
      <w:marTop w:val="0"/>
      <w:marBottom w:val="0"/>
      <w:divBdr>
        <w:top w:val="none" w:sz="0" w:space="0" w:color="auto"/>
        <w:left w:val="none" w:sz="0" w:space="0" w:color="auto"/>
        <w:bottom w:val="none" w:sz="0" w:space="0" w:color="auto"/>
        <w:right w:val="none" w:sz="0" w:space="0" w:color="auto"/>
      </w:divBdr>
    </w:div>
    <w:div w:id="1398016865">
      <w:bodyDiv w:val="1"/>
      <w:marLeft w:val="0"/>
      <w:marRight w:val="0"/>
      <w:marTop w:val="0"/>
      <w:marBottom w:val="0"/>
      <w:divBdr>
        <w:top w:val="none" w:sz="0" w:space="0" w:color="auto"/>
        <w:left w:val="none" w:sz="0" w:space="0" w:color="auto"/>
        <w:bottom w:val="none" w:sz="0" w:space="0" w:color="auto"/>
        <w:right w:val="none" w:sz="0" w:space="0" w:color="auto"/>
      </w:divBdr>
    </w:div>
    <w:div w:id="1405760626">
      <w:bodyDiv w:val="1"/>
      <w:marLeft w:val="0"/>
      <w:marRight w:val="0"/>
      <w:marTop w:val="0"/>
      <w:marBottom w:val="0"/>
      <w:divBdr>
        <w:top w:val="none" w:sz="0" w:space="0" w:color="auto"/>
        <w:left w:val="none" w:sz="0" w:space="0" w:color="auto"/>
        <w:bottom w:val="none" w:sz="0" w:space="0" w:color="auto"/>
        <w:right w:val="none" w:sz="0" w:space="0" w:color="auto"/>
      </w:divBdr>
    </w:div>
    <w:div w:id="1454130747">
      <w:bodyDiv w:val="1"/>
      <w:marLeft w:val="0"/>
      <w:marRight w:val="0"/>
      <w:marTop w:val="0"/>
      <w:marBottom w:val="0"/>
      <w:divBdr>
        <w:top w:val="none" w:sz="0" w:space="0" w:color="auto"/>
        <w:left w:val="none" w:sz="0" w:space="0" w:color="auto"/>
        <w:bottom w:val="none" w:sz="0" w:space="0" w:color="auto"/>
        <w:right w:val="none" w:sz="0" w:space="0" w:color="auto"/>
      </w:divBdr>
    </w:div>
    <w:div w:id="1460341601">
      <w:bodyDiv w:val="1"/>
      <w:marLeft w:val="0"/>
      <w:marRight w:val="0"/>
      <w:marTop w:val="0"/>
      <w:marBottom w:val="0"/>
      <w:divBdr>
        <w:top w:val="none" w:sz="0" w:space="0" w:color="auto"/>
        <w:left w:val="none" w:sz="0" w:space="0" w:color="auto"/>
        <w:bottom w:val="none" w:sz="0" w:space="0" w:color="auto"/>
        <w:right w:val="none" w:sz="0" w:space="0" w:color="auto"/>
      </w:divBdr>
    </w:div>
    <w:div w:id="1503885614">
      <w:bodyDiv w:val="1"/>
      <w:marLeft w:val="0"/>
      <w:marRight w:val="0"/>
      <w:marTop w:val="0"/>
      <w:marBottom w:val="0"/>
      <w:divBdr>
        <w:top w:val="none" w:sz="0" w:space="0" w:color="auto"/>
        <w:left w:val="none" w:sz="0" w:space="0" w:color="auto"/>
        <w:bottom w:val="none" w:sz="0" w:space="0" w:color="auto"/>
        <w:right w:val="none" w:sz="0" w:space="0" w:color="auto"/>
      </w:divBdr>
    </w:div>
    <w:div w:id="1506632706">
      <w:bodyDiv w:val="1"/>
      <w:marLeft w:val="0"/>
      <w:marRight w:val="0"/>
      <w:marTop w:val="0"/>
      <w:marBottom w:val="0"/>
      <w:divBdr>
        <w:top w:val="none" w:sz="0" w:space="0" w:color="auto"/>
        <w:left w:val="none" w:sz="0" w:space="0" w:color="auto"/>
        <w:bottom w:val="none" w:sz="0" w:space="0" w:color="auto"/>
        <w:right w:val="none" w:sz="0" w:space="0" w:color="auto"/>
      </w:divBdr>
    </w:div>
    <w:div w:id="1514413209">
      <w:bodyDiv w:val="1"/>
      <w:marLeft w:val="0"/>
      <w:marRight w:val="0"/>
      <w:marTop w:val="0"/>
      <w:marBottom w:val="0"/>
      <w:divBdr>
        <w:top w:val="none" w:sz="0" w:space="0" w:color="auto"/>
        <w:left w:val="none" w:sz="0" w:space="0" w:color="auto"/>
        <w:bottom w:val="none" w:sz="0" w:space="0" w:color="auto"/>
        <w:right w:val="none" w:sz="0" w:space="0" w:color="auto"/>
      </w:divBdr>
    </w:div>
    <w:div w:id="1525746332">
      <w:bodyDiv w:val="1"/>
      <w:marLeft w:val="0"/>
      <w:marRight w:val="0"/>
      <w:marTop w:val="0"/>
      <w:marBottom w:val="0"/>
      <w:divBdr>
        <w:top w:val="none" w:sz="0" w:space="0" w:color="auto"/>
        <w:left w:val="none" w:sz="0" w:space="0" w:color="auto"/>
        <w:bottom w:val="none" w:sz="0" w:space="0" w:color="auto"/>
        <w:right w:val="none" w:sz="0" w:space="0" w:color="auto"/>
      </w:divBdr>
    </w:div>
    <w:div w:id="1531530107">
      <w:bodyDiv w:val="1"/>
      <w:marLeft w:val="0"/>
      <w:marRight w:val="0"/>
      <w:marTop w:val="0"/>
      <w:marBottom w:val="0"/>
      <w:divBdr>
        <w:top w:val="none" w:sz="0" w:space="0" w:color="auto"/>
        <w:left w:val="none" w:sz="0" w:space="0" w:color="auto"/>
        <w:bottom w:val="none" w:sz="0" w:space="0" w:color="auto"/>
        <w:right w:val="none" w:sz="0" w:space="0" w:color="auto"/>
      </w:divBdr>
    </w:div>
    <w:div w:id="1548293574">
      <w:bodyDiv w:val="1"/>
      <w:marLeft w:val="0"/>
      <w:marRight w:val="0"/>
      <w:marTop w:val="0"/>
      <w:marBottom w:val="0"/>
      <w:divBdr>
        <w:top w:val="none" w:sz="0" w:space="0" w:color="auto"/>
        <w:left w:val="none" w:sz="0" w:space="0" w:color="auto"/>
        <w:bottom w:val="none" w:sz="0" w:space="0" w:color="auto"/>
        <w:right w:val="none" w:sz="0" w:space="0" w:color="auto"/>
      </w:divBdr>
    </w:div>
    <w:div w:id="1551574720">
      <w:bodyDiv w:val="1"/>
      <w:marLeft w:val="0"/>
      <w:marRight w:val="0"/>
      <w:marTop w:val="0"/>
      <w:marBottom w:val="0"/>
      <w:divBdr>
        <w:top w:val="none" w:sz="0" w:space="0" w:color="auto"/>
        <w:left w:val="none" w:sz="0" w:space="0" w:color="auto"/>
        <w:bottom w:val="none" w:sz="0" w:space="0" w:color="auto"/>
        <w:right w:val="none" w:sz="0" w:space="0" w:color="auto"/>
      </w:divBdr>
    </w:div>
    <w:div w:id="1573467395">
      <w:bodyDiv w:val="1"/>
      <w:marLeft w:val="0"/>
      <w:marRight w:val="0"/>
      <w:marTop w:val="0"/>
      <w:marBottom w:val="0"/>
      <w:divBdr>
        <w:top w:val="none" w:sz="0" w:space="0" w:color="auto"/>
        <w:left w:val="none" w:sz="0" w:space="0" w:color="auto"/>
        <w:bottom w:val="none" w:sz="0" w:space="0" w:color="auto"/>
        <w:right w:val="none" w:sz="0" w:space="0" w:color="auto"/>
      </w:divBdr>
      <w:divsChild>
        <w:div w:id="1226647850">
          <w:marLeft w:val="446"/>
          <w:marRight w:val="0"/>
          <w:marTop w:val="0"/>
          <w:marBottom w:val="0"/>
          <w:divBdr>
            <w:top w:val="none" w:sz="0" w:space="0" w:color="auto"/>
            <w:left w:val="none" w:sz="0" w:space="0" w:color="auto"/>
            <w:bottom w:val="none" w:sz="0" w:space="0" w:color="auto"/>
            <w:right w:val="none" w:sz="0" w:space="0" w:color="auto"/>
          </w:divBdr>
        </w:div>
        <w:div w:id="1376588496">
          <w:marLeft w:val="533"/>
          <w:marRight w:val="0"/>
          <w:marTop w:val="0"/>
          <w:marBottom w:val="0"/>
          <w:divBdr>
            <w:top w:val="none" w:sz="0" w:space="0" w:color="auto"/>
            <w:left w:val="none" w:sz="0" w:space="0" w:color="auto"/>
            <w:bottom w:val="none" w:sz="0" w:space="0" w:color="auto"/>
            <w:right w:val="none" w:sz="0" w:space="0" w:color="auto"/>
          </w:divBdr>
        </w:div>
        <w:div w:id="55402957">
          <w:marLeft w:val="533"/>
          <w:marRight w:val="0"/>
          <w:marTop w:val="0"/>
          <w:marBottom w:val="0"/>
          <w:divBdr>
            <w:top w:val="none" w:sz="0" w:space="0" w:color="auto"/>
            <w:left w:val="none" w:sz="0" w:space="0" w:color="auto"/>
            <w:bottom w:val="none" w:sz="0" w:space="0" w:color="auto"/>
            <w:right w:val="none" w:sz="0" w:space="0" w:color="auto"/>
          </w:divBdr>
        </w:div>
        <w:div w:id="278805656">
          <w:marLeft w:val="533"/>
          <w:marRight w:val="0"/>
          <w:marTop w:val="0"/>
          <w:marBottom w:val="0"/>
          <w:divBdr>
            <w:top w:val="none" w:sz="0" w:space="0" w:color="auto"/>
            <w:left w:val="none" w:sz="0" w:space="0" w:color="auto"/>
            <w:bottom w:val="none" w:sz="0" w:space="0" w:color="auto"/>
            <w:right w:val="none" w:sz="0" w:space="0" w:color="auto"/>
          </w:divBdr>
        </w:div>
        <w:div w:id="1493990257">
          <w:marLeft w:val="533"/>
          <w:marRight w:val="0"/>
          <w:marTop w:val="0"/>
          <w:marBottom w:val="0"/>
          <w:divBdr>
            <w:top w:val="none" w:sz="0" w:space="0" w:color="auto"/>
            <w:left w:val="none" w:sz="0" w:space="0" w:color="auto"/>
            <w:bottom w:val="none" w:sz="0" w:space="0" w:color="auto"/>
            <w:right w:val="none" w:sz="0" w:space="0" w:color="auto"/>
          </w:divBdr>
        </w:div>
      </w:divsChild>
    </w:div>
    <w:div w:id="1600143573">
      <w:bodyDiv w:val="1"/>
      <w:marLeft w:val="0"/>
      <w:marRight w:val="0"/>
      <w:marTop w:val="0"/>
      <w:marBottom w:val="0"/>
      <w:divBdr>
        <w:top w:val="none" w:sz="0" w:space="0" w:color="auto"/>
        <w:left w:val="none" w:sz="0" w:space="0" w:color="auto"/>
        <w:bottom w:val="none" w:sz="0" w:space="0" w:color="auto"/>
        <w:right w:val="none" w:sz="0" w:space="0" w:color="auto"/>
      </w:divBdr>
    </w:div>
    <w:div w:id="1628313453">
      <w:bodyDiv w:val="1"/>
      <w:marLeft w:val="0"/>
      <w:marRight w:val="0"/>
      <w:marTop w:val="0"/>
      <w:marBottom w:val="0"/>
      <w:divBdr>
        <w:top w:val="none" w:sz="0" w:space="0" w:color="auto"/>
        <w:left w:val="none" w:sz="0" w:space="0" w:color="auto"/>
        <w:bottom w:val="none" w:sz="0" w:space="0" w:color="auto"/>
        <w:right w:val="none" w:sz="0" w:space="0" w:color="auto"/>
      </w:divBdr>
    </w:div>
    <w:div w:id="1648440415">
      <w:bodyDiv w:val="1"/>
      <w:marLeft w:val="0"/>
      <w:marRight w:val="0"/>
      <w:marTop w:val="0"/>
      <w:marBottom w:val="0"/>
      <w:divBdr>
        <w:top w:val="none" w:sz="0" w:space="0" w:color="auto"/>
        <w:left w:val="none" w:sz="0" w:space="0" w:color="auto"/>
        <w:bottom w:val="none" w:sz="0" w:space="0" w:color="auto"/>
        <w:right w:val="none" w:sz="0" w:space="0" w:color="auto"/>
      </w:divBdr>
    </w:div>
    <w:div w:id="1704329464">
      <w:bodyDiv w:val="1"/>
      <w:marLeft w:val="0"/>
      <w:marRight w:val="0"/>
      <w:marTop w:val="0"/>
      <w:marBottom w:val="0"/>
      <w:divBdr>
        <w:top w:val="none" w:sz="0" w:space="0" w:color="auto"/>
        <w:left w:val="none" w:sz="0" w:space="0" w:color="auto"/>
        <w:bottom w:val="none" w:sz="0" w:space="0" w:color="auto"/>
        <w:right w:val="none" w:sz="0" w:space="0" w:color="auto"/>
      </w:divBdr>
    </w:div>
    <w:div w:id="1729955933">
      <w:bodyDiv w:val="1"/>
      <w:marLeft w:val="0"/>
      <w:marRight w:val="0"/>
      <w:marTop w:val="0"/>
      <w:marBottom w:val="0"/>
      <w:divBdr>
        <w:top w:val="none" w:sz="0" w:space="0" w:color="auto"/>
        <w:left w:val="none" w:sz="0" w:space="0" w:color="auto"/>
        <w:bottom w:val="none" w:sz="0" w:space="0" w:color="auto"/>
        <w:right w:val="none" w:sz="0" w:space="0" w:color="auto"/>
      </w:divBdr>
    </w:div>
    <w:div w:id="1742407674">
      <w:bodyDiv w:val="1"/>
      <w:marLeft w:val="0"/>
      <w:marRight w:val="0"/>
      <w:marTop w:val="0"/>
      <w:marBottom w:val="0"/>
      <w:divBdr>
        <w:top w:val="none" w:sz="0" w:space="0" w:color="auto"/>
        <w:left w:val="none" w:sz="0" w:space="0" w:color="auto"/>
        <w:bottom w:val="none" w:sz="0" w:space="0" w:color="auto"/>
        <w:right w:val="none" w:sz="0" w:space="0" w:color="auto"/>
      </w:divBdr>
    </w:div>
    <w:div w:id="1763181937">
      <w:bodyDiv w:val="1"/>
      <w:marLeft w:val="0"/>
      <w:marRight w:val="0"/>
      <w:marTop w:val="0"/>
      <w:marBottom w:val="0"/>
      <w:divBdr>
        <w:top w:val="none" w:sz="0" w:space="0" w:color="auto"/>
        <w:left w:val="none" w:sz="0" w:space="0" w:color="auto"/>
        <w:bottom w:val="none" w:sz="0" w:space="0" w:color="auto"/>
        <w:right w:val="none" w:sz="0" w:space="0" w:color="auto"/>
      </w:divBdr>
    </w:div>
    <w:div w:id="1793481049">
      <w:bodyDiv w:val="1"/>
      <w:marLeft w:val="0"/>
      <w:marRight w:val="0"/>
      <w:marTop w:val="0"/>
      <w:marBottom w:val="0"/>
      <w:divBdr>
        <w:top w:val="none" w:sz="0" w:space="0" w:color="auto"/>
        <w:left w:val="none" w:sz="0" w:space="0" w:color="auto"/>
        <w:bottom w:val="none" w:sz="0" w:space="0" w:color="auto"/>
        <w:right w:val="none" w:sz="0" w:space="0" w:color="auto"/>
      </w:divBdr>
    </w:div>
    <w:div w:id="1862279872">
      <w:bodyDiv w:val="1"/>
      <w:marLeft w:val="0"/>
      <w:marRight w:val="0"/>
      <w:marTop w:val="0"/>
      <w:marBottom w:val="0"/>
      <w:divBdr>
        <w:top w:val="none" w:sz="0" w:space="0" w:color="auto"/>
        <w:left w:val="none" w:sz="0" w:space="0" w:color="auto"/>
        <w:bottom w:val="none" w:sz="0" w:space="0" w:color="auto"/>
        <w:right w:val="none" w:sz="0" w:space="0" w:color="auto"/>
      </w:divBdr>
    </w:div>
    <w:div w:id="1880512731">
      <w:bodyDiv w:val="1"/>
      <w:marLeft w:val="0"/>
      <w:marRight w:val="0"/>
      <w:marTop w:val="0"/>
      <w:marBottom w:val="0"/>
      <w:divBdr>
        <w:top w:val="none" w:sz="0" w:space="0" w:color="auto"/>
        <w:left w:val="none" w:sz="0" w:space="0" w:color="auto"/>
        <w:bottom w:val="none" w:sz="0" w:space="0" w:color="auto"/>
        <w:right w:val="none" w:sz="0" w:space="0" w:color="auto"/>
      </w:divBdr>
    </w:div>
    <w:div w:id="1929851288">
      <w:bodyDiv w:val="1"/>
      <w:marLeft w:val="0"/>
      <w:marRight w:val="0"/>
      <w:marTop w:val="0"/>
      <w:marBottom w:val="0"/>
      <w:divBdr>
        <w:top w:val="none" w:sz="0" w:space="0" w:color="auto"/>
        <w:left w:val="none" w:sz="0" w:space="0" w:color="auto"/>
        <w:bottom w:val="none" w:sz="0" w:space="0" w:color="auto"/>
        <w:right w:val="none" w:sz="0" w:space="0" w:color="auto"/>
      </w:divBdr>
    </w:div>
    <w:div w:id="1937009099">
      <w:bodyDiv w:val="1"/>
      <w:marLeft w:val="0"/>
      <w:marRight w:val="0"/>
      <w:marTop w:val="0"/>
      <w:marBottom w:val="0"/>
      <w:divBdr>
        <w:top w:val="none" w:sz="0" w:space="0" w:color="auto"/>
        <w:left w:val="none" w:sz="0" w:space="0" w:color="auto"/>
        <w:bottom w:val="none" w:sz="0" w:space="0" w:color="auto"/>
        <w:right w:val="none" w:sz="0" w:space="0" w:color="auto"/>
      </w:divBdr>
    </w:div>
    <w:div w:id="1938440471">
      <w:bodyDiv w:val="1"/>
      <w:marLeft w:val="0"/>
      <w:marRight w:val="0"/>
      <w:marTop w:val="0"/>
      <w:marBottom w:val="0"/>
      <w:divBdr>
        <w:top w:val="none" w:sz="0" w:space="0" w:color="auto"/>
        <w:left w:val="none" w:sz="0" w:space="0" w:color="auto"/>
        <w:bottom w:val="none" w:sz="0" w:space="0" w:color="auto"/>
        <w:right w:val="none" w:sz="0" w:space="0" w:color="auto"/>
      </w:divBdr>
    </w:div>
    <w:div w:id="1942762322">
      <w:bodyDiv w:val="1"/>
      <w:marLeft w:val="0"/>
      <w:marRight w:val="0"/>
      <w:marTop w:val="0"/>
      <w:marBottom w:val="0"/>
      <w:divBdr>
        <w:top w:val="none" w:sz="0" w:space="0" w:color="auto"/>
        <w:left w:val="none" w:sz="0" w:space="0" w:color="auto"/>
        <w:bottom w:val="none" w:sz="0" w:space="0" w:color="auto"/>
        <w:right w:val="none" w:sz="0" w:space="0" w:color="auto"/>
      </w:divBdr>
    </w:div>
    <w:div w:id="1954900831">
      <w:bodyDiv w:val="1"/>
      <w:marLeft w:val="0"/>
      <w:marRight w:val="0"/>
      <w:marTop w:val="0"/>
      <w:marBottom w:val="0"/>
      <w:divBdr>
        <w:top w:val="none" w:sz="0" w:space="0" w:color="auto"/>
        <w:left w:val="none" w:sz="0" w:space="0" w:color="auto"/>
        <w:bottom w:val="none" w:sz="0" w:space="0" w:color="auto"/>
        <w:right w:val="none" w:sz="0" w:space="0" w:color="auto"/>
      </w:divBdr>
    </w:div>
    <w:div w:id="1980066187">
      <w:bodyDiv w:val="1"/>
      <w:marLeft w:val="0"/>
      <w:marRight w:val="0"/>
      <w:marTop w:val="0"/>
      <w:marBottom w:val="0"/>
      <w:divBdr>
        <w:top w:val="none" w:sz="0" w:space="0" w:color="auto"/>
        <w:left w:val="none" w:sz="0" w:space="0" w:color="auto"/>
        <w:bottom w:val="none" w:sz="0" w:space="0" w:color="auto"/>
        <w:right w:val="none" w:sz="0" w:space="0" w:color="auto"/>
      </w:divBdr>
    </w:div>
    <w:div w:id="1990405379">
      <w:bodyDiv w:val="1"/>
      <w:marLeft w:val="0"/>
      <w:marRight w:val="0"/>
      <w:marTop w:val="0"/>
      <w:marBottom w:val="0"/>
      <w:divBdr>
        <w:top w:val="none" w:sz="0" w:space="0" w:color="auto"/>
        <w:left w:val="none" w:sz="0" w:space="0" w:color="auto"/>
        <w:bottom w:val="none" w:sz="0" w:space="0" w:color="auto"/>
        <w:right w:val="none" w:sz="0" w:space="0" w:color="auto"/>
      </w:divBdr>
    </w:div>
    <w:div w:id="1993365441">
      <w:bodyDiv w:val="1"/>
      <w:marLeft w:val="0"/>
      <w:marRight w:val="0"/>
      <w:marTop w:val="0"/>
      <w:marBottom w:val="0"/>
      <w:divBdr>
        <w:top w:val="none" w:sz="0" w:space="0" w:color="auto"/>
        <w:left w:val="none" w:sz="0" w:space="0" w:color="auto"/>
        <w:bottom w:val="none" w:sz="0" w:space="0" w:color="auto"/>
        <w:right w:val="none" w:sz="0" w:space="0" w:color="auto"/>
      </w:divBdr>
    </w:div>
    <w:div w:id="2013071522">
      <w:bodyDiv w:val="1"/>
      <w:marLeft w:val="0"/>
      <w:marRight w:val="0"/>
      <w:marTop w:val="0"/>
      <w:marBottom w:val="0"/>
      <w:divBdr>
        <w:top w:val="none" w:sz="0" w:space="0" w:color="auto"/>
        <w:left w:val="none" w:sz="0" w:space="0" w:color="auto"/>
        <w:bottom w:val="none" w:sz="0" w:space="0" w:color="auto"/>
        <w:right w:val="none" w:sz="0" w:space="0" w:color="auto"/>
      </w:divBdr>
    </w:div>
    <w:div w:id="2045977644">
      <w:bodyDiv w:val="1"/>
      <w:marLeft w:val="0"/>
      <w:marRight w:val="0"/>
      <w:marTop w:val="0"/>
      <w:marBottom w:val="0"/>
      <w:divBdr>
        <w:top w:val="none" w:sz="0" w:space="0" w:color="auto"/>
        <w:left w:val="none" w:sz="0" w:space="0" w:color="auto"/>
        <w:bottom w:val="none" w:sz="0" w:space="0" w:color="auto"/>
        <w:right w:val="none" w:sz="0" w:space="0" w:color="auto"/>
      </w:divBdr>
    </w:div>
    <w:div w:id="2052679958">
      <w:bodyDiv w:val="1"/>
      <w:marLeft w:val="0"/>
      <w:marRight w:val="0"/>
      <w:marTop w:val="0"/>
      <w:marBottom w:val="0"/>
      <w:divBdr>
        <w:top w:val="none" w:sz="0" w:space="0" w:color="auto"/>
        <w:left w:val="none" w:sz="0" w:space="0" w:color="auto"/>
        <w:bottom w:val="none" w:sz="0" w:space="0" w:color="auto"/>
        <w:right w:val="none" w:sz="0" w:space="0" w:color="auto"/>
      </w:divBdr>
    </w:div>
    <w:div w:id="2070494196">
      <w:bodyDiv w:val="1"/>
      <w:marLeft w:val="0"/>
      <w:marRight w:val="0"/>
      <w:marTop w:val="0"/>
      <w:marBottom w:val="0"/>
      <w:divBdr>
        <w:top w:val="none" w:sz="0" w:space="0" w:color="auto"/>
        <w:left w:val="none" w:sz="0" w:space="0" w:color="auto"/>
        <w:bottom w:val="none" w:sz="0" w:space="0" w:color="auto"/>
        <w:right w:val="none" w:sz="0" w:space="0" w:color="auto"/>
      </w:divBdr>
    </w:div>
    <w:div w:id="2120492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p.uludag.edu.tr/buutf-deney-hayvanlari-yetistirme-ve-arastirma-birimi" TargetMode="External"/><Relationship Id="rId18" Type="http://schemas.openxmlformats.org/officeDocument/2006/relationships/hyperlink" Target="https://uludag.edu.tr/dosyalar/saglikbilimleri/duyuruimages/bursa_uludag_universitesi.pdf" TargetMode="External"/><Relationship Id="rId26" Type="http://schemas.openxmlformats.org/officeDocument/2006/relationships/hyperlink" Target="https://www.uludag.edu.tr/iofhealth/konu/view?id=9485" TargetMode="External"/><Relationship Id="rId39" Type="http://schemas.openxmlformats.org/officeDocument/2006/relationships/hyperlink" Target="https://www.resmigazete.gov.tr/eskiler/2020/06/20200628-21.htm" TargetMode="External"/><Relationship Id="rId21" Type="http://schemas.openxmlformats.org/officeDocument/2006/relationships/hyperlink" Target="http://bilgipaketi.uludag.edu.tr/Ders/IndexENG/1292787" TargetMode="External"/><Relationship Id="rId34" Type="http://schemas.openxmlformats.org/officeDocument/2006/relationships/hyperlink" Target="https://uludag.edu.tr/dosyalar/saglikbilimleri/gulnazy/buu_academic_supervision_instructions_graduate_school.pdf" TargetMode="External"/><Relationship Id="rId42" Type="http://schemas.openxmlformats.org/officeDocument/2006/relationships/hyperlink" Target="https://uludag.edu.tr/dosyalar/saglikbilimleri/duyuruimages/Duyurular/2021%20Dosya%20ve%20Foto%C4%9Fraflar/indir.pdf" TargetMode="External"/><Relationship Id="rId47" Type="http://schemas.openxmlformats.org/officeDocument/2006/relationships/hyperlink" Target="http://www.uludag.edu.tr/saglikbilimleri/konu/view?id=9495" TargetMode="External"/><Relationship Id="rId50" Type="http://schemas.openxmlformats.org/officeDocument/2006/relationships/hyperlink" Target="https://www.uludag.edu.tr/saglikbilimleri/haber/view?id=7861" TargetMode="External"/><Relationship Id="rId55" Type="http://schemas.openxmlformats.org/officeDocument/2006/relationships/hyperlink" Target="https://uludag.edu.tr/iofhealt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ludag.edu.tr/etikkurul/konu/view?title=%23" TargetMode="External"/><Relationship Id="rId29" Type="http://schemas.openxmlformats.org/officeDocument/2006/relationships/hyperlink" Target="https://uludag.edu.tr/dosyalar/saglikbilimleri/gulnazy/5_to_100_grade_conversion_table.pdf" TargetMode="External"/><Relationship Id="rId11" Type="http://schemas.openxmlformats.org/officeDocument/2006/relationships/hyperlink" Target="mailto:Robert.Harris@ki.se" TargetMode="External"/><Relationship Id="rId24" Type="http://schemas.openxmlformats.org/officeDocument/2006/relationships/hyperlink" Target="http://bilgipaketi.uludag.edu.tr/Ders/IndexENG/1181827" TargetMode="External"/><Relationship Id="rId32" Type="http://schemas.openxmlformats.org/officeDocument/2006/relationships/hyperlink" Target="http://www.uludag.edu.tr/iofhealth/konu/view?id=9474" TargetMode="External"/><Relationship Id="rId37" Type="http://schemas.openxmlformats.org/officeDocument/2006/relationships/hyperlink" Target="http://www.uludag.edu.tr/iofhealth/konu/view?id=9475" TargetMode="External"/><Relationship Id="rId40" Type="http://schemas.openxmlformats.org/officeDocument/2006/relationships/hyperlink" Target="https://uludag.edu.tr/dosyalar/saglikbilimleri/gulnazy/buu_regulations_graduate_education.pdf" TargetMode="External"/><Relationship Id="rId45" Type="http://schemas.openxmlformats.org/officeDocument/2006/relationships/hyperlink" Target="https://uludag.edu.tr/saglikbilimleri/konu/view?id=1138&amp;title=tez-yazim-kilavuzu" TargetMode="External"/><Relationship Id="rId53" Type="http://schemas.openxmlformats.org/officeDocument/2006/relationships/hyperlink" Target="https://www.uludag.edu.tr/iofhealth/konu/view?id=9485" TargetMode="External"/><Relationship Id="rId58" Type="http://schemas.openxmlformats.org/officeDocument/2006/relationships/hyperlink" Target="mailto:mm@farm.au.dk"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bilgipaketi.uludag.edu.tr/Ders/IndexENG/1181739" TargetMode="External"/><Relationship Id="rId14" Type="http://schemas.openxmlformats.org/officeDocument/2006/relationships/hyperlink" Target="https://tip.uludag.edu.tr/buutf-klinik-arastirmalar-etik-kurulu" TargetMode="External"/><Relationship Id="rId22" Type="http://schemas.openxmlformats.org/officeDocument/2006/relationships/hyperlink" Target="http://bilgipaketi.uludag.edu.tr/Ders/IndexENG/1181826" TargetMode="External"/><Relationship Id="rId27" Type="http://schemas.openxmlformats.org/officeDocument/2006/relationships/hyperlink" Target="https://uludag.edu.tr/dosyalar/saglikbilimleri/gulnazy/osym_equivalence_tables.pdf" TargetMode="External"/><Relationship Id="rId30" Type="http://schemas.openxmlformats.org/officeDocument/2006/relationships/hyperlink" Target="https://uludag.edu.tr/dosyalar/saglikbilimleri/duyuruimages/Duyurular/2021%20Dosya%20ve%20Foto%C4%9Fraflar/indir.pdf" TargetMode="External"/><Relationship Id="rId35" Type="http://schemas.openxmlformats.org/officeDocument/2006/relationships/hyperlink" Target="http://www.uludag.edu.tr/iofhealth/konu/view?id=9475" TargetMode="External"/><Relationship Id="rId43" Type="http://schemas.openxmlformats.org/officeDocument/2006/relationships/hyperlink" Target="http://karmer.uludag.edu.tr/" TargetMode="External"/><Relationship Id="rId48" Type="http://schemas.openxmlformats.org/officeDocument/2006/relationships/hyperlink" Target="https://tez.yok.gov.tr/UlusalTezMerkezi/" TargetMode="External"/><Relationship Id="rId56" Type="http://schemas.openxmlformats.org/officeDocument/2006/relationships/hyperlink" Target="https://uludag.edu.tr/saglikbilimleri" TargetMode="External"/><Relationship Id="rId8" Type="http://schemas.openxmlformats.org/officeDocument/2006/relationships/image" Target="media/image1.jpeg"/><Relationship Id="rId51" Type="http://schemas.openxmlformats.org/officeDocument/2006/relationships/hyperlink" Target="https://www.uludag.edu.tr/saglikbilimleri/konu/view?id=8623" TargetMode="External"/><Relationship Id="rId3" Type="http://schemas.openxmlformats.org/officeDocument/2006/relationships/styles" Target="styles.xml"/><Relationship Id="rId12" Type="http://schemas.openxmlformats.org/officeDocument/2006/relationships/hyperlink" Target="mailto:mm@farm.au.dk" TargetMode="External"/><Relationship Id="rId17" Type="http://schemas.openxmlformats.org/officeDocument/2006/relationships/footer" Target="footer1.xml"/><Relationship Id="rId25" Type="http://schemas.openxmlformats.org/officeDocument/2006/relationships/hyperlink" Target="http://karmer.uludag.edu.tr/" TargetMode="External"/><Relationship Id="rId33" Type="http://schemas.openxmlformats.org/officeDocument/2006/relationships/hyperlink" Target="http://bilgipaketi.uludag.edu.tr/Programlar/Index/43" TargetMode="External"/><Relationship Id="rId38" Type="http://schemas.openxmlformats.org/officeDocument/2006/relationships/hyperlink" Target="https://www.mevzuat.gov.tr/mevzuat?MevzuatNo=21510&amp;MevzuatTur=7&amp;MevzuatTertip=5" TargetMode="External"/><Relationship Id="rId46" Type="http://schemas.openxmlformats.org/officeDocument/2006/relationships/hyperlink" Target="http://www.uludag.edu.tr/saglikbilimleri/konu/view?id=9494" TargetMode="External"/><Relationship Id="rId59" Type="http://schemas.openxmlformats.org/officeDocument/2006/relationships/hyperlink" Target="http://saglikbilimleri.uludag.edu.tr/" TargetMode="External"/><Relationship Id="rId20" Type="http://schemas.openxmlformats.org/officeDocument/2006/relationships/hyperlink" Target="http://bilgipaketi.uludag.edu.tr/Ders/IndexENG/1181825" TargetMode="External"/><Relationship Id="rId41" Type="http://schemas.openxmlformats.org/officeDocument/2006/relationships/hyperlink" Target="https://uludag.edu.tr/dosyalar/saglikbilimleri/gulnazy/yok_regulations_graduate_education.pdf" TargetMode="External"/><Relationship Id="rId54" Type="http://schemas.openxmlformats.org/officeDocument/2006/relationships/hyperlink" Target="https://uludag.edu.tr/saglikbilimleri"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ludag.edu.tr/konu/view/46" TargetMode="External"/><Relationship Id="rId23" Type="http://schemas.openxmlformats.org/officeDocument/2006/relationships/hyperlink" Target="http://bilgipaketi.uludag.edu.tr/Ders/Index/1181825" TargetMode="External"/><Relationship Id="rId28" Type="http://schemas.openxmlformats.org/officeDocument/2006/relationships/hyperlink" Target="https://uludag.edu.tr/dosyalar/saglikbilimleri/gulnazy/ales_gre_ve_ales_gmat_conversion_table_02092022.pdf" TargetMode="External"/><Relationship Id="rId36" Type="http://schemas.openxmlformats.org/officeDocument/2006/relationships/hyperlink" Target="https://uludag.edu.tr/dosyalar/saglikbilimleri/gulnazy/buu_academic_supervision_instructions_graduate_school.pdf" TargetMode="External"/><Relationship Id="rId49" Type="http://schemas.openxmlformats.org/officeDocument/2006/relationships/hyperlink" Target="http://www.uludag.edu.tr/saglikbilimleri/konu/view?id=9494" TargetMode="External"/><Relationship Id="rId57" Type="http://schemas.openxmlformats.org/officeDocument/2006/relationships/hyperlink" Target="http://www.uludag.edu.tr/iofhealth/konu/view?id=9516&amp;title=quality-commission" TargetMode="External"/><Relationship Id="rId10" Type="http://schemas.openxmlformats.org/officeDocument/2006/relationships/hyperlink" Target="http://www.orpheus-med.org/" TargetMode="External"/><Relationship Id="rId31" Type="http://schemas.openxmlformats.org/officeDocument/2006/relationships/hyperlink" Target="https://uludag.edu.tr/dosyalar/saglikbilimleri/duyuruimages/Duyurular/indir_sayfalar_6_23.pdf" TargetMode="External"/><Relationship Id="rId44" Type="http://schemas.openxmlformats.org/officeDocument/2006/relationships/hyperlink" Target="https://www.uludag.edu.tr/saglikbilimleri/konu/view?id=6737&amp;title=tez-yayin-sarti" TargetMode="External"/><Relationship Id="rId52" Type="http://schemas.openxmlformats.org/officeDocument/2006/relationships/hyperlink" Target="http://bilgipaketi.uludag.edu.tr/Sayfalar/IndexENG"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orpheus-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C6528-113D-42CF-B0AB-9E3254D47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37</Pages>
  <Words>12488</Words>
  <Characters>71184</Characters>
  <Application>Microsoft Office Word</Application>
  <DocSecurity>0</DocSecurity>
  <Lines>593</Lines>
  <Paragraphs>167</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83505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Haahr</dc:creator>
  <cp:lastModifiedBy>Neriman Akansel</cp:lastModifiedBy>
  <cp:revision>5</cp:revision>
  <dcterms:created xsi:type="dcterms:W3CDTF">2022-12-06T08:59:00Z</dcterms:created>
  <dcterms:modified xsi:type="dcterms:W3CDTF">2022-12-06T09:45:00Z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Microsoft Word</vt:lpwstr>
  </property>
  <property fmtid="{D5CDD505-2E9C-101B-9397-08002B2CF9AE}" pid="4" name="LastSaved">
    <vt:filetime>2022-09-07T00:00:00Z</vt:filetime>
  </property>
</Properties>
</file>