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9"/>
        <w:gridCol w:w="1623"/>
        <w:gridCol w:w="1757"/>
        <w:gridCol w:w="2766"/>
        <w:gridCol w:w="1759"/>
        <w:gridCol w:w="2256"/>
        <w:gridCol w:w="1924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180095">
        <w:tc>
          <w:tcPr>
            <w:tcW w:w="199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(Yüzyüze/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:rsidTr="00180095">
        <w:tc>
          <w:tcPr>
            <w:tcW w:w="1999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Biyokimy</w:t>
            </w:r>
            <w:bookmarkStart w:id="0" w:name="_GoBack"/>
            <w:bookmarkEnd w:id="0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a ABD</w:t>
            </w:r>
          </w:p>
        </w:tc>
        <w:tc>
          <w:tcPr>
            <w:tcW w:w="1682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602442002</w:t>
            </w:r>
          </w:p>
        </w:tc>
        <w:tc>
          <w:tcPr>
            <w:tcW w:w="1843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 xml:space="preserve">Görkem </w:t>
            </w:r>
            <w:proofErr w:type="spellStart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Uğurlubay</w:t>
            </w:r>
            <w:proofErr w:type="spellEnd"/>
          </w:p>
        </w:tc>
        <w:tc>
          <w:tcPr>
            <w:tcW w:w="2976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Hepatik</w:t>
            </w:r>
            <w:proofErr w:type="spellEnd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lipidozisin</w:t>
            </w:r>
            <w:proofErr w:type="spellEnd"/>
            <w:r w:rsidRPr="00227B36">
              <w:rPr>
                <w:rFonts w:ascii="Times New Roman" w:hAnsi="Times New Roman" w:cs="Times New Roman"/>
                <w:sz w:val="24"/>
                <w:szCs w:val="24"/>
              </w:rPr>
              <w:t xml:space="preserve"> biyokimyasal mekanizması</w:t>
            </w:r>
          </w:p>
        </w:tc>
        <w:tc>
          <w:tcPr>
            <w:tcW w:w="1843" w:type="dxa"/>
          </w:tcPr>
          <w:p w:rsidR="005C27D4" w:rsidRPr="00227B36" w:rsidRDefault="00305B1B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27F8" w:rsidRPr="00227B3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651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000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Doç. Dr. Duygu Udum</w:t>
            </w:r>
          </w:p>
        </w:tc>
      </w:tr>
      <w:tr w:rsidR="004E7FC0" w:rsidTr="00180095">
        <w:tc>
          <w:tcPr>
            <w:tcW w:w="1999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Biyokimya ABD</w:t>
            </w:r>
          </w:p>
        </w:tc>
        <w:tc>
          <w:tcPr>
            <w:tcW w:w="1682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602442001</w:t>
            </w:r>
          </w:p>
        </w:tc>
        <w:tc>
          <w:tcPr>
            <w:tcW w:w="1843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Hakkı Seçkin Çetin</w:t>
            </w:r>
          </w:p>
        </w:tc>
        <w:tc>
          <w:tcPr>
            <w:tcW w:w="2976" w:type="dxa"/>
          </w:tcPr>
          <w:p w:rsidR="005C27D4" w:rsidRPr="00227B36" w:rsidRDefault="00305B1B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Kedilerde böbrek hastalıklarının teşhi</w:t>
            </w:r>
            <w:r w:rsidR="006A25FC">
              <w:rPr>
                <w:rFonts w:ascii="Times New Roman" w:hAnsi="Times New Roman" w:cs="Times New Roman"/>
                <w:sz w:val="24"/>
                <w:szCs w:val="24"/>
              </w:rPr>
              <w:t>sinde biyokimyasal biyobelirteçler</w:t>
            </w:r>
          </w:p>
        </w:tc>
        <w:tc>
          <w:tcPr>
            <w:tcW w:w="1843" w:type="dxa"/>
          </w:tcPr>
          <w:p w:rsidR="005C27D4" w:rsidRPr="00227B36" w:rsidRDefault="00305B1B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27F8" w:rsidRPr="00227B3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651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000" w:type="dxa"/>
          </w:tcPr>
          <w:p w:rsidR="005C27D4" w:rsidRPr="00227B36" w:rsidRDefault="009527F8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36">
              <w:rPr>
                <w:rFonts w:ascii="Times New Roman" w:hAnsi="Times New Roman" w:cs="Times New Roman"/>
                <w:sz w:val="24"/>
                <w:szCs w:val="24"/>
              </w:rPr>
              <w:t>Prof. Dr. Nazmiye Güneş</w:t>
            </w:r>
          </w:p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4E7FC0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27B36"/>
    <w:rsid w:val="00270441"/>
    <w:rsid w:val="00305B1B"/>
    <w:rsid w:val="003301FB"/>
    <w:rsid w:val="004E7DBD"/>
    <w:rsid w:val="004E7FC0"/>
    <w:rsid w:val="00592A3B"/>
    <w:rsid w:val="005C27D4"/>
    <w:rsid w:val="005D26F3"/>
    <w:rsid w:val="006A25FC"/>
    <w:rsid w:val="006B1CAC"/>
    <w:rsid w:val="0083428A"/>
    <w:rsid w:val="00851127"/>
    <w:rsid w:val="009527F8"/>
    <w:rsid w:val="00BE5D1F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2025-03-10T08:38:00Z</dcterms:created>
  <dcterms:modified xsi:type="dcterms:W3CDTF">2025-03-10T08:38:00Z</dcterms:modified>
</cp:coreProperties>
</file>