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93" w:rsidRDefault="003B23D1" w:rsidP="003B23D1">
      <w:pPr>
        <w:jc w:val="center"/>
      </w:pPr>
      <w:r>
        <w:t>O</w:t>
      </w:r>
      <w:r w:rsidR="00DB4ED7">
        <w:t>to</w:t>
      </w:r>
      <w:bookmarkStart w:id="0" w:name="_GoBack"/>
      <w:bookmarkEnd w:id="0"/>
      <w:r>
        <w:t>motiv Çalışma Grubu- Rapor</w:t>
      </w:r>
    </w:p>
    <w:p w:rsidR="003B23D1" w:rsidRDefault="003B23D1" w:rsidP="003B23D1">
      <w:pPr>
        <w:jc w:val="both"/>
      </w:pPr>
      <w:r>
        <w:t xml:space="preserve">Otomotiv sektörü ülkemizin ihracat kaleminde birinci sırada olan </w:t>
      </w:r>
      <w:proofErr w:type="spellStart"/>
      <w:r>
        <w:t>lokomotiv</w:t>
      </w:r>
      <w:proofErr w:type="spellEnd"/>
      <w:r>
        <w:t xml:space="preserve"> sektördür. TOGG tarafından </w:t>
      </w:r>
      <w:proofErr w:type="spellStart"/>
      <w:r>
        <w:t>Gemlikte</w:t>
      </w:r>
      <w:proofErr w:type="spellEnd"/>
      <w:r>
        <w:t xml:space="preserve"> kurulacak fabrikada üretilecek yerli otomotive yönelik gerek insan kaynağı yetiştirilmesi gerek teorik ve deneysel Ar-ge faaliyetleri kapsamında Bursa Uludağ Üniversitesinin öncü kurum olması gerekmektedir.  Üniversitemiz Mühendislik Fakültesinde Faaliyet gösteren Otomotiv Mühendisliği Bölümü Hacettepe Üniversitesinden sonra ülkemizde ikinci sırada kurulan bölümdür. Üniversite Yerleştirme sınavında Mühendislik Fakülteleri arasında birinci sıradadır.</w:t>
      </w:r>
    </w:p>
    <w:p w:rsidR="003B23D1" w:rsidRDefault="003B23D1" w:rsidP="003B23D1">
      <w:pPr>
        <w:jc w:val="both"/>
      </w:pPr>
      <w:r>
        <w:t xml:space="preserve">BUÜ Teknik Bilimler MYO, Tofaş’ın kuruluş yıllarında Tofaş’a insan kaynağı yetiştirmek maksadıyla kurulmuş bir misyonu vardır ve bu </w:t>
      </w:r>
      <w:proofErr w:type="gramStart"/>
      <w:r>
        <w:t>misyon</w:t>
      </w:r>
      <w:proofErr w:type="gramEnd"/>
      <w:r>
        <w:t xml:space="preserve"> genişleyerek devam etmektedir.</w:t>
      </w:r>
    </w:p>
    <w:p w:rsidR="003B23D1" w:rsidRDefault="003B23D1" w:rsidP="003B23D1">
      <w:pPr>
        <w:jc w:val="both"/>
      </w:pPr>
      <w:proofErr w:type="gramStart"/>
      <w:r>
        <w:t xml:space="preserve">Otomotiv Mühendisliği Bölümünde, YÖK 100/2000 doktora programı kapsamında öncelikli alanlarda olan Elektrikli ve </w:t>
      </w:r>
      <w:proofErr w:type="spellStart"/>
      <w:r>
        <w:t>Hibrid</w:t>
      </w:r>
      <w:proofErr w:type="spellEnd"/>
      <w:r>
        <w:t xml:space="preserve"> Araçlar Anabilim Dalı açılması çalışmasının yapılarak </w:t>
      </w:r>
      <w:proofErr w:type="spellStart"/>
      <w:r>
        <w:t>YÖk’e</w:t>
      </w:r>
      <w:proofErr w:type="spellEnd"/>
      <w:r>
        <w:t xml:space="preserve"> açılmak üzere gönderilmesi, Teknik Bilimler MYO ve Gemlik MYO Kapsamında </w:t>
      </w:r>
      <w:proofErr w:type="spellStart"/>
      <w:r>
        <w:t>Hibrid</w:t>
      </w:r>
      <w:proofErr w:type="spellEnd"/>
      <w:r>
        <w:t xml:space="preserve"> ve Elektrikli Araç Teknolojileri programlarının açılması ve öğretim üyesi istihdamına başlaması üniversitemizin yerli otomotive verdiği önemi ortaya koymaktadır.</w:t>
      </w:r>
      <w:proofErr w:type="gramEnd"/>
    </w:p>
    <w:p w:rsidR="003B23D1" w:rsidRDefault="003B23D1" w:rsidP="003B23D1">
      <w:pPr>
        <w:jc w:val="both"/>
      </w:pPr>
      <w:r>
        <w:t xml:space="preserve">Bu bağlamda üniversitemizin iki alanda Yerli Otomotiv’in acil ihtiyaçlarına hızlı cevap verebilecek potansiyeli mevcuttur. Bunlar: </w:t>
      </w:r>
    </w:p>
    <w:p w:rsidR="003B23D1" w:rsidRDefault="003B23D1" w:rsidP="003B23D1">
      <w:pPr>
        <w:pStyle w:val="ListeParagraf"/>
        <w:numPr>
          <w:ilvl w:val="0"/>
          <w:numId w:val="1"/>
        </w:numPr>
        <w:jc w:val="both"/>
      </w:pPr>
      <w:r>
        <w:t>Kalifiye Mühendis ve Tekni</w:t>
      </w:r>
      <w:r w:rsidR="00DC76B6">
        <w:t>k</w:t>
      </w:r>
      <w:r>
        <w:t>erlerin yetiştirilmesi</w:t>
      </w:r>
    </w:p>
    <w:p w:rsidR="003B23D1" w:rsidRDefault="003B23D1" w:rsidP="003B23D1">
      <w:pPr>
        <w:pStyle w:val="ListeParagraf"/>
        <w:numPr>
          <w:ilvl w:val="0"/>
          <w:numId w:val="1"/>
        </w:numPr>
        <w:jc w:val="both"/>
      </w:pPr>
      <w:r>
        <w:t>Ar-ge faaliyetleri</w:t>
      </w:r>
    </w:p>
    <w:p w:rsidR="00EB52A2" w:rsidRDefault="00EB52A2" w:rsidP="00EB52A2">
      <w:pPr>
        <w:jc w:val="both"/>
      </w:pPr>
      <w:r>
        <w:t xml:space="preserve">Bu kapsamda aşağıdaki faaliyetlerin </w:t>
      </w:r>
      <w:proofErr w:type="spellStart"/>
      <w:r>
        <w:t>yapılabir</w:t>
      </w:r>
      <w:proofErr w:type="spellEnd"/>
      <w:r>
        <w:t>.</w:t>
      </w:r>
    </w:p>
    <w:p w:rsidR="003B23D1" w:rsidRDefault="00DC76B6" w:rsidP="003B23D1">
      <w:pPr>
        <w:jc w:val="both"/>
      </w:pPr>
      <w:r>
        <w:t>1-</w:t>
      </w:r>
      <w:r w:rsidR="003B23D1">
        <w:t xml:space="preserve">Yerli Otomotive yönelik eğitim faaliyetlerinde Otomotiv Mühendisliği bölümünde lisans, yüksek lisans ve doktora dersleri açılabilir veya mevcut dersler TOGG aracında kullanılacak özelliklere yönelik olarak </w:t>
      </w:r>
      <w:r>
        <w:t>içeriği geliştirilebilir.</w:t>
      </w:r>
    </w:p>
    <w:p w:rsidR="00DC76B6" w:rsidRDefault="00DC76B6" w:rsidP="003B23D1">
      <w:pPr>
        <w:jc w:val="both"/>
      </w:pPr>
      <w:proofErr w:type="gramStart"/>
      <w:r>
        <w:t xml:space="preserve">2-Elektrikli araçların benzin, dizel ve </w:t>
      </w:r>
      <w:proofErr w:type="spellStart"/>
      <w:r>
        <w:t>lpg</w:t>
      </w:r>
      <w:proofErr w:type="spellEnd"/>
      <w:r>
        <w:t xml:space="preserve"> ile çalışan araçlardan en temel farkı geleneksel motor ve şanzıman yerine elektrik pillerinden üretilen doğrusal akımın </w:t>
      </w:r>
      <w:proofErr w:type="spellStart"/>
      <w:r>
        <w:t>inventör</w:t>
      </w:r>
      <w:proofErr w:type="spellEnd"/>
      <w:r>
        <w:t xml:space="preserve"> vasıtasıyla</w:t>
      </w:r>
      <w:r w:rsidR="00EB52A2">
        <w:t xml:space="preserve"> alternatif akıma çevrilip </w:t>
      </w:r>
      <w:proofErr w:type="spellStart"/>
      <w:r w:rsidR="00EB52A2">
        <w:t>indi</w:t>
      </w:r>
      <w:r>
        <w:t>k</w:t>
      </w:r>
      <w:r w:rsidR="00EB52A2">
        <w:t>s</w:t>
      </w:r>
      <w:r>
        <w:t>iyon</w:t>
      </w:r>
      <w:proofErr w:type="spellEnd"/>
      <w:r>
        <w:t xml:space="preserve"> motoru vasıtasıyla elektrik enerjisinin hareket enerjisine dönüşmesiyle hareket sağlandığından, yeni teknolojilere yönelik elektrik-elektronik, otomotiv, bilgisayar ve makine mühendisliği bölümlerinden öğretim üyelerinin otomotiv mühendisliği bölümündeki mevcut yüksek lisans ve doktora programlarında ders açmaları teşvik edilmeli veya Otomotiv </w:t>
      </w:r>
      <w:proofErr w:type="spellStart"/>
      <w:r>
        <w:t>müh.</w:t>
      </w:r>
      <w:proofErr w:type="spellEnd"/>
      <w:r>
        <w:t xml:space="preserve"> Bölümü dışından diğer mühendislik bölümlerinden ilgili olanların en az bir ders açması zorunlu kılınabilir.</w:t>
      </w:r>
      <w:proofErr w:type="gramEnd"/>
    </w:p>
    <w:p w:rsidR="00DC76B6" w:rsidRDefault="00DC76B6" w:rsidP="003B23D1">
      <w:pPr>
        <w:jc w:val="both"/>
      </w:pPr>
      <w:r>
        <w:t xml:space="preserve">3-TBMYO </w:t>
      </w:r>
      <w:proofErr w:type="spellStart"/>
      <w:r>
        <w:t>laboratuar</w:t>
      </w:r>
      <w:proofErr w:type="spellEnd"/>
      <w:r>
        <w:t xml:space="preserve"> alt yapısı ile Otomotiv mühendisliği bölümü altyapısının özellikle eğitim faaliyetlerinde karşılıklı kullanılmasına olanak sağlanabilir. Özellikle </w:t>
      </w:r>
      <w:proofErr w:type="spellStart"/>
      <w:r>
        <w:t>TBMYO’nun</w:t>
      </w:r>
      <w:proofErr w:type="spellEnd"/>
      <w:r>
        <w:t xml:space="preserve"> </w:t>
      </w:r>
      <w:proofErr w:type="spellStart"/>
      <w:r>
        <w:t>Bebka</w:t>
      </w:r>
      <w:proofErr w:type="spellEnd"/>
      <w:r>
        <w:t xml:space="preserve"> kapsamında aldığı destek ile kurmakta olduğu </w:t>
      </w:r>
      <w:proofErr w:type="spellStart"/>
      <w:r>
        <w:t>hibrit</w:t>
      </w:r>
      <w:proofErr w:type="spellEnd"/>
      <w:r>
        <w:t xml:space="preserve"> </w:t>
      </w:r>
      <w:proofErr w:type="spellStart"/>
      <w:r>
        <w:t>elektrlikli</w:t>
      </w:r>
      <w:proofErr w:type="spellEnd"/>
      <w:r>
        <w:t xml:space="preserve"> araçlara yönelik </w:t>
      </w:r>
      <w:proofErr w:type="spellStart"/>
      <w:r>
        <w:t>laboratuar</w:t>
      </w:r>
      <w:proofErr w:type="spellEnd"/>
      <w:r>
        <w:t>,</w:t>
      </w:r>
      <w:r w:rsidR="00EB52A2">
        <w:t xml:space="preserve"> O</w:t>
      </w:r>
      <w:r>
        <w:t>tomotiv mühendisliği öğrencilerine eğitim faaliyetlerinde faydalı olacaktır.</w:t>
      </w:r>
    </w:p>
    <w:p w:rsidR="00EB52A2" w:rsidRDefault="00DC76B6" w:rsidP="003B23D1">
      <w:pPr>
        <w:jc w:val="both"/>
      </w:pPr>
      <w:r>
        <w:t xml:space="preserve">4-OİB tarafından </w:t>
      </w:r>
      <w:proofErr w:type="gramStart"/>
      <w:r>
        <w:t>TBMYO  Otomotiv</w:t>
      </w:r>
      <w:proofErr w:type="gramEnd"/>
      <w:r>
        <w:t xml:space="preserve"> programı ve </w:t>
      </w:r>
      <w:proofErr w:type="spellStart"/>
      <w:r>
        <w:t>Hibrid</w:t>
      </w:r>
      <w:proofErr w:type="spellEnd"/>
      <w:r>
        <w:t xml:space="preserve"> Elektrikl</w:t>
      </w:r>
      <w:r w:rsidR="00EB52A2">
        <w:t>i Araç Teknolojileri</w:t>
      </w:r>
      <w:r>
        <w:t xml:space="preserve"> programı ile </w:t>
      </w:r>
      <w:r w:rsidR="00EB52A2">
        <w:t xml:space="preserve">Otomotiv Mühendisliği’ne yönelik </w:t>
      </w:r>
      <w:proofErr w:type="spellStart"/>
      <w:r w:rsidR="00EB52A2">
        <w:t>laboratuar</w:t>
      </w:r>
      <w:proofErr w:type="spellEnd"/>
      <w:r w:rsidR="00EB52A2">
        <w:t xml:space="preserve"> kurma konusunda destek istenebilir ancak bunun için ihtiyaç listesinin belirlenmesine yönelik çalışma yapılabilir.</w:t>
      </w:r>
    </w:p>
    <w:p w:rsidR="00EB52A2" w:rsidRDefault="00EB52A2" w:rsidP="003B23D1">
      <w:pPr>
        <w:jc w:val="both"/>
      </w:pPr>
      <w:r>
        <w:t xml:space="preserve">5- </w:t>
      </w:r>
      <w:proofErr w:type="spellStart"/>
      <w:r>
        <w:t>Arge</w:t>
      </w:r>
      <w:proofErr w:type="spellEnd"/>
      <w:r>
        <w:t xml:space="preserve"> </w:t>
      </w:r>
      <w:proofErr w:type="spellStart"/>
      <w:r>
        <w:t>faliyeti</w:t>
      </w:r>
      <w:proofErr w:type="spellEnd"/>
      <w:r>
        <w:t xml:space="preserve"> olarak, Mühendislik fakültesi ve </w:t>
      </w:r>
      <w:proofErr w:type="spellStart"/>
      <w:r>
        <w:t>MYO’lar</w:t>
      </w:r>
      <w:proofErr w:type="spellEnd"/>
      <w:r>
        <w:t xml:space="preserve"> da faaliyet gösteren ve Yerli otomotivin tasarım, imalat ve lojistik gibi tüm bileşenlerine yönelik çalışmaları olan/olabilecek öğretim üyelerimizin yetkin olduğu konularda, TOGG aracına yönelik ortak çalışma gruplarında bir araya gelmesi sağlanabilir. Bu konularda çalıştırılacak araştırma görevlisi istihdamı sağlanarak her bir çalışma grubuna bir araştırma görevlisi tahsis edilerek belirlenecek araştırma konularına yönelik hem ar-ge faaliyetler hem de bu kapsamda akademik personel yetiştirilebilir.</w:t>
      </w:r>
    </w:p>
    <w:p w:rsidR="00EB52A2" w:rsidRDefault="00EB52A2" w:rsidP="003B23D1">
      <w:pPr>
        <w:jc w:val="both"/>
      </w:pPr>
      <w:r>
        <w:lastRenderedPageBreak/>
        <w:t xml:space="preserve">5- YÖK/MEB yurt dışı burslarından üniversitemiz otomotiv </w:t>
      </w:r>
      <w:proofErr w:type="spellStart"/>
      <w:r>
        <w:t>müh.</w:t>
      </w:r>
      <w:proofErr w:type="spellEnd"/>
      <w:r>
        <w:t xml:space="preserve"> Bölümünde eksikliği hissedilen konulara yönelik yurt dışına doktora öğrencisi yetiştirilmek üzere gönderilebilir.</w:t>
      </w:r>
    </w:p>
    <w:p w:rsidR="00DC76B6" w:rsidRDefault="00DC76B6" w:rsidP="003B23D1">
      <w:pPr>
        <w:jc w:val="both"/>
      </w:pPr>
    </w:p>
    <w:p w:rsidR="00DC76B6" w:rsidRDefault="00DC76B6" w:rsidP="003B23D1">
      <w:pPr>
        <w:jc w:val="both"/>
      </w:pPr>
    </w:p>
    <w:p w:rsidR="00DC76B6" w:rsidRDefault="00DC76B6" w:rsidP="003B23D1">
      <w:pPr>
        <w:jc w:val="both"/>
      </w:pPr>
    </w:p>
    <w:p w:rsidR="00DC76B6" w:rsidRDefault="00DC76B6" w:rsidP="003B23D1">
      <w:pPr>
        <w:jc w:val="both"/>
      </w:pPr>
    </w:p>
    <w:sectPr w:rsidR="00DC7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D765A"/>
    <w:multiLevelType w:val="hybridMultilevel"/>
    <w:tmpl w:val="9FA85DF4"/>
    <w:lvl w:ilvl="0" w:tplc="9D1CEA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D1"/>
    <w:rsid w:val="003B23D1"/>
    <w:rsid w:val="00B10093"/>
    <w:rsid w:val="00DB4ED7"/>
    <w:rsid w:val="00DC76B6"/>
    <w:rsid w:val="00EB5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EA74"/>
  <w15:chartTrackingRefBased/>
  <w15:docId w15:val="{6A88F99C-477E-4C2C-BE7F-F6B368B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2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552</Words>
  <Characters>3148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Etemoglu</cp:lastModifiedBy>
  <cp:revision>2</cp:revision>
  <dcterms:created xsi:type="dcterms:W3CDTF">2020-07-16T06:25:00Z</dcterms:created>
  <dcterms:modified xsi:type="dcterms:W3CDTF">2021-02-20T09:55:00Z</dcterms:modified>
</cp:coreProperties>
</file>