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CA" w:rsidRPr="004B0F0F" w:rsidRDefault="00F403CA" w:rsidP="00F403CA">
      <w:pPr>
        <w:spacing w:line="312" w:lineRule="auto"/>
        <w:ind w:firstLine="708"/>
        <w:jc w:val="both"/>
        <w:rPr>
          <w:sz w:val="22"/>
          <w:szCs w:val="22"/>
        </w:rPr>
      </w:pPr>
      <w:r w:rsidRPr="004B0F0F">
        <w:rPr>
          <w:sz w:val="22"/>
          <w:szCs w:val="22"/>
        </w:rPr>
        <w:t>Meslek Yüksekokulunuz ___________________________</w:t>
      </w:r>
      <w:r w:rsidR="004B0F0F">
        <w:rPr>
          <w:sz w:val="22"/>
          <w:szCs w:val="22"/>
        </w:rPr>
        <w:t xml:space="preserve"> </w:t>
      </w:r>
      <w:r w:rsidRPr="004B0F0F">
        <w:rPr>
          <w:sz w:val="22"/>
          <w:szCs w:val="22"/>
        </w:rPr>
        <w:t>________</w:t>
      </w:r>
      <w:r w:rsidR="004B0F0F">
        <w:rPr>
          <w:sz w:val="22"/>
          <w:szCs w:val="22"/>
        </w:rPr>
        <w:t>_____</w:t>
      </w:r>
      <w:r w:rsidRPr="004B0F0F">
        <w:rPr>
          <w:sz w:val="22"/>
          <w:szCs w:val="22"/>
        </w:rPr>
        <w:t xml:space="preserve"> Programı </w:t>
      </w:r>
      <w:r w:rsidR="004B0F0F">
        <w:rPr>
          <w:sz w:val="22"/>
          <w:szCs w:val="22"/>
        </w:rPr>
        <w:t xml:space="preserve"> </w:t>
      </w:r>
      <w:r w:rsidR="004B0F0F" w:rsidRPr="004B0F0F">
        <w:rPr>
          <w:sz w:val="22"/>
          <w:szCs w:val="22"/>
        </w:rPr>
        <w:t xml:space="preserve">____ </w:t>
      </w:r>
      <w:r w:rsidR="004B0F0F">
        <w:rPr>
          <w:sz w:val="22"/>
          <w:szCs w:val="22"/>
        </w:rPr>
        <w:t xml:space="preserve">. sınıf </w:t>
      </w:r>
      <w:r w:rsidRPr="004B0F0F">
        <w:rPr>
          <w:sz w:val="22"/>
          <w:szCs w:val="22"/>
        </w:rPr>
        <w:t xml:space="preserve">__________________ numaralı öğrencisiyim. </w:t>
      </w:r>
    </w:p>
    <w:p w:rsidR="00F403CA" w:rsidRPr="004B0F0F" w:rsidRDefault="00F403CA" w:rsidP="00F403CA">
      <w:pPr>
        <w:spacing w:line="312" w:lineRule="auto"/>
        <w:ind w:firstLine="708"/>
        <w:jc w:val="both"/>
        <w:rPr>
          <w:sz w:val="22"/>
          <w:szCs w:val="22"/>
        </w:rPr>
      </w:pPr>
    </w:p>
    <w:p w:rsidR="00F403CA" w:rsidRPr="004B0F0F" w:rsidRDefault="004001EC" w:rsidP="00801F74">
      <w:pPr>
        <w:spacing w:line="312" w:lineRule="auto"/>
        <w:ind w:firstLine="708"/>
        <w:jc w:val="both"/>
        <w:rPr>
          <w:sz w:val="22"/>
          <w:szCs w:val="22"/>
        </w:rPr>
      </w:pPr>
      <w:r w:rsidRPr="004B0F0F">
        <w:rPr>
          <w:sz w:val="22"/>
          <w:szCs w:val="22"/>
        </w:rPr>
        <w:t>B.</w:t>
      </w:r>
      <w:r w:rsidR="00F403CA" w:rsidRPr="004B0F0F">
        <w:rPr>
          <w:sz w:val="22"/>
          <w:szCs w:val="22"/>
        </w:rPr>
        <w:t>U.Ü.</w:t>
      </w:r>
      <w:r w:rsidR="007D5B8F">
        <w:rPr>
          <w:sz w:val="22"/>
          <w:szCs w:val="22"/>
        </w:rPr>
        <w:t xml:space="preserve">Mustafakemalpaşa Meslek Yüksekokulu Ön Lisans </w:t>
      </w:r>
      <w:r w:rsidR="00801F74">
        <w:rPr>
          <w:sz w:val="22"/>
          <w:szCs w:val="22"/>
        </w:rPr>
        <w:t xml:space="preserve">Yönetmeliği’ nin </w:t>
      </w:r>
      <w:r w:rsidR="004B0F0F" w:rsidRPr="004B0F0F">
        <w:rPr>
          <w:sz w:val="22"/>
          <w:szCs w:val="22"/>
        </w:rPr>
        <w:t>azami süre</w:t>
      </w:r>
      <w:r w:rsidR="00F403CA" w:rsidRPr="004B0F0F">
        <w:rPr>
          <w:sz w:val="22"/>
          <w:szCs w:val="22"/>
        </w:rPr>
        <w:t xml:space="preserve"> gereğince aşağıda belirtmiş olduğum ders / derslerden ek sınav hakkından yararlanmak istiyorum.</w:t>
      </w:r>
    </w:p>
    <w:p w:rsidR="00F403CA" w:rsidRPr="004B0F0F" w:rsidRDefault="00F403CA" w:rsidP="00F403CA">
      <w:pPr>
        <w:spacing w:line="312" w:lineRule="auto"/>
        <w:ind w:firstLine="708"/>
        <w:jc w:val="both"/>
        <w:rPr>
          <w:sz w:val="22"/>
          <w:szCs w:val="22"/>
        </w:rPr>
      </w:pPr>
      <w:r w:rsidRPr="004B0F0F">
        <w:rPr>
          <w:sz w:val="22"/>
          <w:szCs w:val="22"/>
        </w:rPr>
        <w:t xml:space="preserve">Gereğini bilgilerinize arz ederim.  </w:t>
      </w:r>
    </w:p>
    <w:p w:rsidR="00F403CA" w:rsidRPr="004B0F0F" w:rsidRDefault="00F403CA" w:rsidP="00F403CA">
      <w:pPr>
        <w:jc w:val="both"/>
        <w:rPr>
          <w:b/>
          <w:sz w:val="22"/>
          <w:szCs w:val="22"/>
        </w:rPr>
      </w:pPr>
      <w:r w:rsidRPr="004B0F0F">
        <w:rPr>
          <w:b/>
          <w:sz w:val="22"/>
          <w:szCs w:val="22"/>
        </w:rPr>
        <w:tab/>
      </w:r>
    </w:p>
    <w:p w:rsidR="00F403CA" w:rsidRPr="004B0F0F" w:rsidRDefault="00F403CA" w:rsidP="00F403CA">
      <w:pPr>
        <w:spacing w:line="360" w:lineRule="auto"/>
        <w:jc w:val="both"/>
        <w:rPr>
          <w:sz w:val="22"/>
          <w:szCs w:val="22"/>
        </w:rPr>
      </w:pPr>
      <w:r w:rsidRPr="004B0F0F">
        <w:rPr>
          <w:b/>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Tarih</w:t>
      </w:r>
      <w:r w:rsidRPr="004B0F0F">
        <w:rPr>
          <w:sz w:val="22"/>
          <w:szCs w:val="22"/>
        </w:rPr>
        <w:tab/>
      </w:r>
      <w:r w:rsidRPr="004B0F0F">
        <w:rPr>
          <w:sz w:val="22"/>
          <w:szCs w:val="22"/>
        </w:rPr>
        <w:tab/>
        <w:t>: …/…/20…</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Adı Soyadı</w:t>
      </w:r>
      <w:r w:rsidRPr="004B0F0F">
        <w:rPr>
          <w:sz w:val="22"/>
          <w:szCs w:val="22"/>
        </w:rPr>
        <w:tab/>
        <w:t xml:space="preserve">: </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 xml:space="preserve">     </w:t>
      </w:r>
      <w:r w:rsidRPr="004B0F0F">
        <w:rPr>
          <w:sz w:val="22"/>
          <w:szCs w:val="22"/>
        </w:rPr>
        <w:tab/>
        <w:t>İmza</w:t>
      </w:r>
      <w:r w:rsidRPr="004B0F0F">
        <w:rPr>
          <w:sz w:val="22"/>
          <w:szCs w:val="22"/>
        </w:rPr>
        <w:tab/>
      </w:r>
      <w:r w:rsidRPr="004B0F0F">
        <w:rPr>
          <w:sz w:val="22"/>
          <w:szCs w:val="22"/>
        </w:rPr>
        <w:tab/>
        <w:t xml:space="preserve">:   </w:t>
      </w:r>
    </w:p>
    <w:p w:rsidR="00F403CA" w:rsidRPr="004B0F0F" w:rsidRDefault="007D5B8F" w:rsidP="00801F74">
      <w:pPr>
        <w:spacing w:line="360" w:lineRule="auto"/>
        <w:jc w:val="both"/>
        <w:rPr>
          <w:sz w:val="22"/>
          <w:szCs w:val="22"/>
        </w:rPr>
      </w:pPr>
      <w:r>
        <w:rPr>
          <w:sz w:val="22"/>
          <w:szCs w:val="22"/>
        </w:rPr>
        <w:t>Adres</w:t>
      </w:r>
      <w:r>
        <w:rPr>
          <w:sz w:val="22"/>
          <w:szCs w:val="22"/>
        </w:rPr>
        <w:tab/>
      </w:r>
      <w:r>
        <w:rPr>
          <w:sz w:val="22"/>
          <w:szCs w:val="22"/>
        </w:rPr>
        <w:tab/>
      </w:r>
      <w:r>
        <w:rPr>
          <w:sz w:val="22"/>
          <w:szCs w:val="22"/>
        </w:rPr>
        <w:tab/>
      </w:r>
      <w:r>
        <w:rPr>
          <w:sz w:val="22"/>
          <w:szCs w:val="22"/>
        </w:rPr>
        <w:tab/>
      </w:r>
      <w:r w:rsidR="00F403CA" w:rsidRPr="004B0F0F">
        <w:rPr>
          <w:sz w:val="22"/>
          <w:szCs w:val="22"/>
        </w:rPr>
        <w:t>:</w:t>
      </w:r>
    </w:p>
    <w:p w:rsidR="00F403CA" w:rsidRDefault="004B0F0F" w:rsidP="00F403CA">
      <w:pPr>
        <w:spacing w:line="312" w:lineRule="auto"/>
        <w:jc w:val="both"/>
        <w:rPr>
          <w:sz w:val="22"/>
          <w:szCs w:val="22"/>
        </w:rPr>
      </w:pPr>
      <w:r w:rsidRPr="004B0F0F">
        <w:rPr>
          <w:sz w:val="22"/>
          <w:szCs w:val="22"/>
        </w:rPr>
        <w:t>Tel.</w:t>
      </w:r>
      <w:r w:rsidR="00F403CA" w:rsidRPr="004B0F0F">
        <w:rPr>
          <w:sz w:val="22"/>
          <w:szCs w:val="22"/>
        </w:rPr>
        <w:t xml:space="preserve"> No</w:t>
      </w:r>
      <w:r w:rsidR="00F403CA" w:rsidRPr="004B0F0F">
        <w:rPr>
          <w:sz w:val="22"/>
          <w:szCs w:val="22"/>
        </w:rPr>
        <w:tab/>
      </w:r>
      <w:r w:rsidR="00F403CA" w:rsidRPr="004B0F0F">
        <w:rPr>
          <w:sz w:val="22"/>
          <w:szCs w:val="22"/>
        </w:rPr>
        <w:tab/>
      </w:r>
      <w:r w:rsidR="00F403CA" w:rsidRPr="004B0F0F">
        <w:rPr>
          <w:sz w:val="22"/>
          <w:szCs w:val="22"/>
        </w:rPr>
        <w:tab/>
      </w:r>
      <w:r w:rsidR="00F403CA" w:rsidRPr="004B0F0F">
        <w:rPr>
          <w:sz w:val="22"/>
          <w:szCs w:val="22"/>
        </w:rPr>
        <w:tab/>
        <w:t xml:space="preserve">:   </w:t>
      </w:r>
    </w:p>
    <w:p w:rsidR="00801F74" w:rsidRPr="00801F74" w:rsidRDefault="00801F74" w:rsidP="00F403CA">
      <w:pPr>
        <w:spacing w:line="312" w:lineRule="auto"/>
        <w:jc w:val="both"/>
        <w:rPr>
          <w:sz w:val="22"/>
          <w:szCs w:val="22"/>
        </w:rPr>
      </w:pPr>
    </w:p>
    <w:p w:rsidR="00801F74" w:rsidRPr="00CD1E14" w:rsidRDefault="00801F74" w:rsidP="00801F74">
      <w:pPr>
        <w:spacing w:line="276" w:lineRule="auto"/>
        <w:rPr>
          <w:sz w:val="22"/>
          <w:szCs w:val="22"/>
        </w:rPr>
      </w:pPr>
      <w:r w:rsidRPr="00CD1E14">
        <w:rPr>
          <w:sz w:val="22"/>
          <w:szCs w:val="22"/>
        </w:rPr>
        <w:t xml:space="preserve">Daha önce aldığım ve başarısız olduğum aşağıdaki ders/derslerimden </w:t>
      </w:r>
      <w:r>
        <w:rPr>
          <w:sz w:val="22"/>
          <w:szCs w:val="22"/>
        </w:rPr>
        <w:t>azami süre sonu</w:t>
      </w:r>
      <w:r w:rsidRPr="00CD1E14">
        <w:rPr>
          <w:sz w:val="22"/>
          <w:szCs w:val="22"/>
        </w:rPr>
        <w:t xml:space="preserve"> </w:t>
      </w:r>
      <w:r>
        <w:rPr>
          <w:sz w:val="22"/>
          <w:szCs w:val="22"/>
        </w:rPr>
        <w:t xml:space="preserve">ek </w:t>
      </w:r>
      <w:r w:rsidRPr="00CD1E14">
        <w:rPr>
          <w:sz w:val="22"/>
          <w:szCs w:val="22"/>
        </w:rPr>
        <w:t xml:space="preserve">sınav hakkımı kullanmak istiyorum. </w:t>
      </w:r>
    </w:p>
    <w:p w:rsidR="00801F74" w:rsidRDefault="00801F74" w:rsidP="00801F74">
      <w:pPr>
        <w:spacing w:line="276" w:lineRule="auto"/>
        <w:rPr>
          <w:sz w:val="22"/>
          <w:szCs w:val="22"/>
        </w:rPr>
      </w:pPr>
      <w:r w:rsidRPr="00CD1E14">
        <w:rPr>
          <w:sz w:val="22"/>
          <w:szCs w:val="22"/>
        </w:rPr>
        <w:t xml:space="preserve">    </w:t>
      </w:r>
      <w:r>
        <w:rPr>
          <w:sz w:val="22"/>
          <w:szCs w:val="22"/>
        </w:rPr>
        <w:t>(Daha önce alınıp devamsızlıktan (D) kalınan ve hiç alınmayan derslerden sınavlara girilemez.)</w:t>
      </w:r>
    </w:p>
    <w:tbl>
      <w:tblPr>
        <w:tblW w:w="12122" w:type="dxa"/>
        <w:tblInd w:w="55" w:type="dxa"/>
        <w:tblCellMar>
          <w:left w:w="70" w:type="dxa"/>
          <w:right w:w="70" w:type="dxa"/>
        </w:tblCellMar>
        <w:tblLook w:val="04A0" w:firstRow="1" w:lastRow="0" w:firstColumn="1" w:lastColumn="0" w:noHBand="0" w:noVBand="1"/>
      </w:tblPr>
      <w:tblGrid>
        <w:gridCol w:w="724"/>
        <w:gridCol w:w="4678"/>
        <w:gridCol w:w="470"/>
        <w:gridCol w:w="394"/>
        <w:gridCol w:w="511"/>
        <w:gridCol w:w="569"/>
        <w:gridCol w:w="335"/>
        <w:gridCol w:w="316"/>
        <w:gridCol w:w="394"/>
        <w:gridCol w:w="569"/>
        <w:gridCol w:w="452"/>
        <w:gridCol w:w="511"/>
        <w:gridCol w:w="37"/>
        <w:gridCol w:w="193"/>
        <w:gridCol w:w="242"/>
        <w:gridCol w:w="530"/>
        <w:gridCol w:w="1004"/>
        <w:gridCol w:w="193"/>
      </w:tblGrid>
      <w:tr w:rsidR="00801F74" w:rsidRPr="004B0F0F" w:rsidTr="00801F74">
        <w:trPr>
          <w:trHeight w:val="315"/>
        </w:trPr>
        <w:tc>
          <w:tcPr>
            <w:tcW w:w="5402" w:type="dxa"/>
            <w:gridSpan w:val="2"/>
            <w:tcBorders>
              <w:top w:val="nil"/>
              <w:left w:val="nil"/>
              <w:bottom w:val="nil"/>
              <w:right w:val="nil"/>
            </w:tcBorders>
            <w:shd w:val="clear" w:color="auto" w:fill="auto"/>
            <w:noWrap/>
            <w:vAlign w:val="bottom"/>
          </w:tcPr>
          <w:p w:rsidR="00801F74" w:rsidRPr="00801F74" w:rsidRDefault="00801F74" w:rsidP="00801F74">
            <w:pPr>
              <w:spacing w:line="312" w:lineRule="auto"/>
              <w:jc w:val="both"/>
              <w:rPr>
                <w:b/>
                <w:sz w:val="22"/>
                <w:szCs w:val="24"/>
                <w:u w:val="single"/>
              </w:rPr>
            </w:pPr>
            <w:r>
              <w:rPr>
                <w:sz w:val="22"/>
                <w:szCs w:val="22"/>
              </w:rPr>
              <w:t xml:space="preserve">  </w:t>
            </w:r>
            <w:r w:rsidRPr="004B0F0F">
              <w:rPr>
                <w:b/>
                <w:sz w:val="22"/>
                <w:szCs w:val="24"/>
                <w:u w:val="single"/>
              </w:rPr>
              <w:t>EK SINAVA KATILACAĞIM:</w:t>
            </w:r>
            <w:bookmarkStart w:id="0" w:name="_GoBack"/>
            <w:bookmarkEnd w:id="0"/>
          </w:p>
        </w:tc>
        <w:tc>
          <w:tcPr>
            <w:tcW w:w="470"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394"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511"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569"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335"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316"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394" w:type="dxa"/>
            <w:tcBorders>
              <w:top w:val="nil"/>
              <w:left w:val="nil"/>
              <w:bottom w:val="nil"/>
              <w:right w:val="nil"/>
            </w:tcBorders>
            <w:shd w:val="clear" w:color="auto" w:fill="auto"/>
            <w:noWrap/>
            <w:vAlign w:val="bottom"/>
          </w:tcPr>
          <w:p w:rsidR="00801F74" w:rsidRPr="004B0F0F" w:rsidRDefault="00801F74" w:rsidP="00E071AD">
            <w:pPr>
              <w:jc w:val="center"/>
              <w:rPr>
                <w:sz w:val="22"/>
                <w:szCs w:val="24"/>
              </w:rPr>
            </w:pPr>
          </w:p>
        </w:tc>
        <w:tc>
          <w:tcPr>
            <w:tcW w:w="569"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452"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511"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472" w:type="dxa"/>
            <w:gridSpan w:val="3"/>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530"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1004"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c>
          <w:tcPr>
            <w:tcW w:w="193"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r>
      <w:tr w:rsidR="00F403CA" w:rsidRPr="004B0F0F" w:rsidTr="00801F74">
        <w:trPr>
          <w:gridAfter w:val="4"/>
          <w:wAfter w:w="1969"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
                <w:bCs/>
                <w:sz w:val="22"/>
                <w:szCs w:val="24"/>
              </w:rPr>
            </w:pPr>
            <w:r w:rsidRPr="004B0F0F">
              <w:rPr>
                <w:b/>
                <w:bCs/>
                <w:sz w:val="22"/>
                <w:szCs w:val="24"/>
              </w:rPr>
              <w:t>S.No</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801F74" w:rsidP="004001EC">
            <w:pPr>
              <w:jc w:val="center"/>
              <w:rPr>
                <w:b/>
                <w:bCs/>
                <w:sz w:val="22"/>
                <w:szCs w:val="24"/>
              </w:rPr>
            </w:pPr>
            <w:r w:rsidRPr="00CD1E14">
              <w:rPr>
                <w:b/>
                <w:sz w:val="22"/>
                <w:szCs w:val="22"/>
              </w:rPr>
              <w:t>Dersin</w:t>
            </w:r>
            <w:r>
              <w:rPr>
                <w:b/>
                <w:sz w:val="22"/>
                <w:szCs w:val="22"/>
              </w:rPr>
              <w:t xml:space="preserve"> Kodu ve</w:t>
            </w:r>
            <w:r w:rsidRPr="00CD1E14">
              <w:rPr>
                <w:b/>
                <w:sz w:val="22"/>
                <w:szCs w:val="22"/>
              </w:rPr>
              <w:t xml:space="preserve"> Adı</w:t>
            </w:r>
          </w:p>
        </w:tc>
        <w:tc>
          <w:tcPr>
            <w:tcW w:w="4558" w:type="dxa"/>
            <w:gridSpan w:val="11"/>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801F74" w:rsidP="00801F74">
            <w:pPr>
              <w:jc w:val="center"/>
              <w:rPr>
                <w:b/>
                <w:bCs/>
                <w:sz w:val="22"/>
                <w:szCs w:val="24"/>
              </w:rPr>
            </w:pPr>
            <w:r w:rsidRPr="00CD1E14">
              <w:rPr>
                <w:rFonts w:eastAsia="Calibri"/>
                <w:b/>
                <w:color w:val="000000"/>
                <w:sz w:val="22"/>
                <w:szCs w:val="22"/>
                <w:lang w:eastAsia="en-US"/>
              </w:rPr>
              <w:t>Dersi Veren Öğretim Elemanı</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801F74">
        <w:trPr>
          <w:gridAfter w:val="4"/>
          <w:wAfter w:w="1969" w:type="dxa"/>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1</w:t>
            </w:r>
          </w:p>
        </w:tc>
        <w:tc>
          <w:tcPr>
            <w:tcW w:w="4678"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4558" w:type="dxa"/>
            <w:gridSpan w:val="11"/>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801F74">
        <w:trPr>
          <w:gridAfter w:val="4"/>
          <w:wAfter w:w="1969" w:type="dxa"/>
          <w:trHeight w:val="563"/>
        </w:trPr>
        <w:tc>
          <w:tcPr>
            <w:tcW w:w="724"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2</w:t>
            </w:r>
          </w:p>
        </w:tc>
        <w:tc>
          <w:tcPr>
            <w:tcW w:w="4678"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4558" w:type="dxa"/>
            <w:gridSpan w:val="11"/>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801F74" w:rsidRPr="004B0F0F" w:rsidTr="00801F74">
        <w:trPr>
          <w:gridAfter w:val="4"/>
          <w:wAfter w:w="1969" w:type="dxa"/>
          <w:trHeight w:val="563"/>
        </w:trPr>
        <w:tc>
          <w:tcPr>
            <w:tcW w:w="724" w:type="dxa"/>
            <w:tcBorders>
              <w:top w:val="nil"/>
              <w:left w:val="single" w:sz="4" w:space="0" w:color="auto"/>
              <w:bottom w:val="single" w:sz="4" w:space="0" w:color="auto"/>
              <w:right w:val="single" w:sz="4" w:space="0" w:color="auto"/>
            </w:tcBorders>
            <w:shd w:val="clear" w:color="auto" w:fill="auto"/>
            <w:noWrap/>
            <w:vAlign w:val="center"/>
          </w:tcPr>
          <w:p w:rsidR="00801F74" w:rsidRPr="004B0F0F" w:rsidRDefault="00801F74" w:rsidP="004B0F0F">
            <w:pPr>
              <w:jc w:val="center"/>
              <w:rPr>
                <w:bCs/>
                <w:sz w:val="22"/>
                <w:szCs w:val="24"/>
              </w:rPr>
            </w:pPr>
            <w:r>
              <w:rPr>
                <w:bCs/>
                <w:sz w:val="22"/>
                <w:szCs w:val="24"/>
              </w:rPr>
              <w:t>3</w:t>
            </w:r>
          </w:p>
        </w:tc>
        <w:tc>
          <w:tcPr>
            <w:tcW w:w="4678" w:type="dxa"/>
            <w:tcBorders>
              <w:top w:val="nil"/>
              <w:left w:val="nil"/>
              <w:bottom w:val="single" w:sz="4" w:space="0" w:color="auto"/>
              <w:right w:val="single" w:sz="4" w:space="0" w:color="auto"/>
            </w:tcBorders>
            <w:shd w:val="clear" w:color="auto" w:fill="auto"/>
            <w:noWrap/>
            <w:vAlign w:val="center"/>
          </w:tcPr>
          <w:p w:rsidR="00801F74" w:rsidRPr="004B0F0F" w:rsidRDefault="00801F74" w:rsidP="004B0F0F">
            <w:pPr>
              <w:rPr>
                <w:bCs/>
                <w:sz w:val="22"/>
                <w:szCs w:val="24"/>
              </w:rPr>
            </w:pPr>
          </w:p>
        </w:tc>
        <w:tc>
          <w:tcPr>
            <w:tcW w:w="4558" w:type="dxa"/>
            <w:gridSpan w:val="11"/>
            <w:tcBorders>
              <w:top w:val="single" w:sz="4" w:space="0" w:color="auto"/>
              <w:left w:val="nil"/>
              <w:bottom w:val="single" w:sz="4" w:space="0" w:color="auto"/>
              <w:right w:val="single" w:sz="4" w:space="0" w:color="000000"/>
            </w:tcBorders>
            <w:shd w:val="clear" w:color="auto" w:fill="auto"/>
            <w:noWrap/>
            <w:vAlign w:val="center"/>
          </w:tcPr>
          <w:p w:rsidR="00801F74" w:rsidRPr="004B0F0F" w:rsidRDefault="00801F74" w:rsidP="004B0F0F">
            <w:pPr>
              <w:rPr>
                <w:bCs/>
                <w:sz w:val="22"/>
                <w:szCs w:val="24"/>
              </w:rPr>
            </w:pPr>
          </w:p>
        </w:tc>
        <w:tc>
          <w:tcPr>
            <w:tcW w:w="193" w:type="dxa"/>
            <w:tcBorders>
              <w:top w:val="nil"/>
              <w:left w:val="nil"/>
              <w:bottom w:val="nil"/>
              <w:right w:val="nil"/>
            </w:tcBorders>
            <w:shd w:val="clear" w:color="auto" w:fill="auto"/>
            <w:noWrap/>
            <w:vAlign w:val="bottom"/>
          </w:tcPr>
          <w:p w:rsidR="00801F74" w:rsidRPr="004B0F0F" w:rsidRDefault="00801F74" w:rsidP="00E071AD">
            <w:pPr>
              <w:rPr>
                <w:sz w:val="22"/>
                <w:szCs w:val="24"/>
              </w:rPr>
            </w:pPr>
          </w:p>
        </w:tc>
      </w:tr>
      <w:tr w:rsidR="00F403CA" w:rsidRPr="00EC0829" w:rsidTr="00801F74">
        <w:trPr>
          <w:trHeight w:val="315"/>
        </w:trPr>
        <w:tc>
          <w:tcPr>
            <w:tcW w:w="724"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4678"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470"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35"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16"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jc w:val="center"/>
              <w:rPr>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5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72" w:type="dxa"/>
            <w:gridSpan w:val="3"/>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30"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004"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93"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r>
    </w:tbl>
    <w:p w:rsidR="00801F74" w:rsidRPr="009D3905" w:rsidRDefault="00801F74" w:rsidP="00801F74">
      <w:pPr>
        <w:spacing w:line="276" w:lineRule="auto"/>
        <w:rPr>
          <w:sz w:val="18"/>
        </w:rPr>
      </w:pPr>
      <w:r w:rsidRPr="00191659">
        <w:rPr>
          <w:sz w:val="18"/>
        </w:rPr>
        <w:t xml:space="preserve">* </w:t>
      </w:r>
      <w:r w:rsidRPr="009D3905">
        <w:rPr>
          <w:sz w:val="18"/>
        </w:rPr>
        <w:t>Azami öğrenim süreleri sonunda son sınıf öğrencilerine, daha önce alıp başarısız oldukları (FF), (FD), (K) notu aldıkları tüm dersler için, ders sayısına bakılmaksızın iki ek sınav hakkı verilir.</w:t>
      </w:r>
    </w:p>
    <w:p w:rsidR="00801F74" w:rsidRPr="009D3905" w:rsidRDefault="00801F74" w:rsidP="00801F74">
      <w:pPr>
        <w:spacing w:line="276" w:lineRule="auto"/>
        <w:rPr>
          <w:sz w:val="18"/>
        </w:rPr>
      </w:pPr>
      <w:r w:rsidRPr="009D3905">
        <w:rPr>
          <w:sz w:val="18"/>
        </w:rPr>
        <w:t>* Ek sınavlar sonunda mezuniyet için kalan ders sayısını, hiç almadıkları ve devam koşulunu yerine getirmedikleri dersler de dâhil olmak üzere, beş derse indiremeyen öğrencilerin Üniversite ile ilişiği kesilir.</w:t>
      </w:r>
    </w:p>
    <w:p w:rsidR="00801F74" w:rsidRDefault="00801F74" w:rsidP="00801F74">
      <w:pPr>
        <w:spacing w:line="276" w:lineRule="auto"/>
        <w:rPr>
          <w:sz w:val="18"/>
        </w:rPr>
      </w:pPr>
      <w:r w:rsidRPr="009D3905">
        <w:rPr>
          <w:sz w:val="18"/>
        </w:rPr>
        <w:t>* Ek sınavlar sonunda, mezuniyet için bir dersten başarısız olan öğrencilere, öğrencilik hakkından yararlanmaksızın, başarısız oldukları dersin sınavlarına sınırsız girme hakkı tanınır.</w:t>
      </w:r>
    </w:p>
    <w:p w:rsidR="00801F74" w:rsidRPr="009D3905" w:rsidRDefault="00801F74" w:rsidP="00801F74">
      <w:pPr>
        <w:spacing w:line="276" w:lineRule="auto"/>
        <w:rPr>
          <w:sz w:val="18"/>
        </w:rPr>
      </w:pPr>
      <w:r>
        <w:rPr>
          <w:sz w:val="18"/>
        </w:rPr>
        <w:t xml:space="preserve">* </w:t>
      </w:r>
      <w:r w:rsidRPr="006815C4">
        <w:rPr>
          <w:sz w:val="18"/>
        </w:rPr>
        <w:t>Sınırsız sınav hakkı kullanan öğrencilerden, uygulamalı, uygulaması olan ve daha önce alınmamış dersler dışındaki derslere devam şartı aranmaz. Açılacak sınavlara, üst üste veya aralıklı olarak toplam üç eğitim-öğretim yılı hiç girmeyen öğrenciler, sınırsız sınav haklarından vazgeçmiş sayılır ve bu haktan yararlanamazlar. Bu durumda olan öğrencilerin Üniversite ile ilişiği kesilir.</w:t>
      </w:r>
    </w:p>
    <w:p w:rsidR="00801F74" w:rsidRDefault="00801F74" w:rsidP="00801F74">
      <w:pPr>
        <w:spacing w:line="276" w:lineRule="auto"/>
        <w:rPr>
          <w:sz w:val="18"/>
        </w:rPr>
      </w:pPr>
      <w:r w:rsidRPr="009D3905">
        <w:rPr>
          <w:sz w:val="18"/>
        </w:rPr>
        <w:t>* Ek sınavlar sonunda mezuniyet için kalan ders sayısını, hiç almadıkları ve devam koşulunu yerine getirmedikleri dersler de dâhil olmak üzere, iki ile beş dersi kalan öğrencilere üç yarıyıl, ek sınavları almadan iki ile beş dersi kalan öğrencilere ise dört yarıyıl (sınıf geçme esasına göre öğretim yapılan kurumlarda iki öğretim yılı) ek süre tanınır. Verilen ek süreler sonunda mezuniyet için birden fazla dersi kalan öğrencilerin Üniversite ile ilişiği kesilir. Ek süre verilen öğrenciler, katkı payı/öğrenim ücreti yükümlülüklerini yerine getirerek dönem kayıtlarını yaptırmak zorundadırlar.</w:t>
      </w:r>
    </w:p>
    <w:p w:rsidR="00801F74" w:rsidRPr="009D3905" w:rsidRDefault="00801F74" w:rsidP="00801F74">
      <w:pPr>
        <w:spacing w:line="276" w:lineRule="auto"/>
        <w:rPr>
          <w:sz w:val="18"/>
        </w:rPr>
      </w:pPr>
      <w:r>
        <w:rPr>
          <w:sz w:val="18"/>
        </w:rPr>
        <w:t>* Azami süre sınavlarına üç (3)</w:t>
      </w:r>
      <w:r w:rsidRPr="00DC7768">
        <w:rPr>
          <w:sz w:val="18"/>
        </w:rPr>
        <w:t xml:space="preserve"> e</w:t>
      </w:r>
      <w:r>
        <w:rPr>
          <w:sz w:val="18"/>
        </w:rPr>
        <w:t>ğ</w:t>
      </w:r>
      <w:r w:rsidRPr="00DC7768">
        <w:rPr>
          <w:sz w:val="18"/>
        </w:rPr>
        <w:t xml:space="preserve">itim </w:t>
      </w:r>
      <w:r>
        <w:rPr>
          <w:sz w:val="18"/>
        </w:rPr>
        <w:t>öğ</w:t>
      </w:r>
      <w:r w:rsidRPr="00DC7768">
        <w:rPr>
          <w:sz w:val="18"/>
        </w:rPr>
        <w:t>retim y</w:t>
      </w:r>
      <w:r>
        <w:rPr>
          <w:sz w:val="18"/>
        </w:rPr>
        <w:t>ılı</w:t>
      </w:r>
      <w:r w:rsidRPr="00DC7768">
        <w:rPr>
          <w:sz w:val="18"/>
        </w:rPr>
        <w:t xml:space="preserve"> </w:t>
      </w:r>
      <w:r>
        <w:rPr>
          <w:sz w:val="18"/>
        </w:rPr>
        <w:t xml:space="preserve">üstüste </w:t>
      </w:r>
      <w:r w:rsidRPr="00DC7768">
        <w:rPr>
          <w:sz w:val="18"/>
        </w:rPr>
        <w:t>veya aral</w:t>
      </w:r>
      <w:r>
        <w:rPr>
          <w:sz w:val="18"/>
        </w:rPr>
        <w:t>ıklı</w:t>
      </w:r>
      <w:r w:rsidRPr="00DC7768">
        <w:rPr>
          <w:sz w:val="18"/>
        </w:rPr>
        <w:t xml:space="preserve"> girmeyen </w:t>
      </w:r>
      <w:r>
        <w:rPr>
          <w:sz w:val="18"/>
        </w:rPr>
        <w:t>sınırsız sınav hak</w:t>
      </w:r>
      <w:r w:rsidRPr="00DC7768">
        <w:rPr>
          <w:sz w:val="18"/>
        </w:rPr>
        <w:t>kından vazgeçmiş say</w:t>
      </w:r>
      <w:r>
        <w:rPr>
          <w:sz w:val="18"/>
        </w:rPr>
        <w:t>ılır.</w:t>
      </w:r>
    </w:p>
    <w:p w:rsidR="00F403CA" w:rsidRPr="00EC0829" w:rsidRDefault="00F403CA" w:rsidP="00F403CA">
      <w:pPr>
        <w:pBdr>
          <w:bottom w:val="single" w:sz="12" w:space="1" w:color="auto"/>
        </w:pBdr>
        <w:jc w:val="both"/>
        <w:rPr>
          <w:b/>
          <w:sz w:val="24"/>
          <w:szCs w:val="24"/>
          <w:u w:val="single"/>
        </w:rPr>
      </w:pPr>
    </w:p>
    <w:p w:rsidR="00F403CA" w:rsidRPr="00801F74" w:rsidRDefault="00F403CA" w:rsidP="00801F74">
      <w:pPr>
        <w:spacing w:line="360" w:lineRule="auto"/>
        <w:jc w:val="both"/>
        <w:rPr>
          <w:sz w:val="22"/>
        </w:rPr>
      </w:pPr>
    </w:p>
    <w:sectPr w:rsidR="00F403CA" w:rsidRPr="00801F74" w:rsidSect="004B0F0F">
      <w:headerReference w:type="default" r:id="rId8"/>
      <w:footerReference w:type="default" r:id="rId9"/>
      <w:pgSz w:w="11906" w:h="16838" w:code="9"/>
      <w:pgMar w:top="1134" w:right="1418" w:bottom="42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3E" w:rsidRDefault="001C473E" w:rsidP="00585FAB">
      <w:r>
        <w:separator/>
      </w:r>
    </w:p>
  </w:endnote>
  <w:endnote w:type="continuationSeparator" w:id="0">
    <w:p w:rsidR="001C473E" w:rsidRDefault="001C473E" w:rsidP="005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316"/>
      <w:gridCol w:w="2696"/>
      <w:gridCol w:w="3058"/>
    </w:tblGrid>
    <w:tr w:rsidR="004B0F0F" w:rsidRPr="00464568" w:rsidTr="00945CC0">
      <w:tc>
        <w:tcPr>
          <w:tcW w:w="1828" w:type="pct"/>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İlk Yayın Tarihi: 08.06.2020</w:t>
          </w:r>
        </w:p>
      </w:tc>
      <w:tc>
        <w:tcPr>
          <w:tcW w:w="1486" w:type="pct"/>
          <w:shd w:val="clear" w:color="auto" w:fill="auto"/>
        </w:tcPr>
        <w:p w:rsidR="004B0F0F" w:rsidRPr="00464568" w:rsidRDefault="004B0F0F" w:rsidP="00945CC0">
          <w:pPr>
            <w:tabs>
              <w:tab w:val="center" w:pos="4536"/>
              <w:tab w:val="right" w:pos="9072"/>
            </w:tabs>
            <w:rPr>
              <w:sz w:val="18"/>
              <w:szCs w:val="16"/>
              <w:lang w:eastAsia="en-GB"/>
            </w:rPr>
          </w:pPr>
          <w:r w:rsidRPr="00464568">
            <w:rPr>
              <w:sz w:val="18"/>
              <w:szCs w:val="16"/>
              <w:lang w:eastAsia="en-GB"/>
            </w:rPr>
            <w:t>Revizyon No/Tarih:0</w:t>
          </w:r>
        </w:p>
      </w:tc>
      <w:tc>
        <w:tcPr>
          <w:tcW w:w="1686" w:type="pct"/>
          <w:shd w:val="clear" w:color="auto" w:fill="auto"/>
        </w:tcPr>
        <w:p w:rsidR="004B0F0F" w:rsidRPr="00464568" w:rsidRDefault="004B0F0F" w:rsidP="00945CC0">
          <w:pPr>
            <w:tabs>
              <w:tab w:val="center" w:pos="4536"/>
              <w:tab w:val="right" w:pos="9072"/>
            </w:tabs>
            <w:jc w:val="right"/>
            <w:rPr>
              <w:sz w:val="18"/>
              <w:szCs w:val="16"/>
              <w:lang w:eastAsia="en-GB"/>
            </w:rPr>
          </w:pPr>
          <w:r w:rsidRPr="00464568">
            <w:rPr>
              <w:sz w:val="18"/>
              <w:szCs w:val="16"/>
              <w:lang w:eastAsia="en-GB"/>
            </w:rPr>
            <w:t xml:space="preserve">Sayfa </w:t>
          </w:r>
          <w:r w:rsidRPr="00464568">
            <w:rPr>
              <w:bCs/>
              <w:sz w:val="18"/>
              <w:szCs w:val="16"/>
              <w:lang w:eastAsia="en-GB"/>
            </w:rPr>
            <w:fldChar w:fldCharType="begin"/>
          </w:r>
          <w:r w:rsidRPr="00464568">
            <w:rPr>
              <w:bCs/>
              <w:sz w:val="18"/>
              <w:szCs w:val="16"/>
              <w:lang w:eastAsia="en-GB"/>
            </w:rPr>
            <w:instrText>PAGE  \* Arabic  \* MERGEFORMAT</w:instrText>
          </w:r>
          <w:r w:rsidRPr="00464568">
            <w:rPr>
              <w:bCs/>
              <w:sz w:val="18"/>
              <w:szCs w:val="16"/>
              <w:lang w:eastAsia="en-GB"/>
            </w:rPr>
            <w:fldChar w:fldCharType="separate"/>
          </w:r>
          <w:r w:rsidR="00801F74">
            <w:rPr>
              <w:bCs/>
              <w:noProof/>
              <w:sz w:val="18"/>
              <w:szCs w:val="16"/>
              <w:lang w:eastAsia="en-GB"/>
            </w:rPr>
            <w:t>1</w:t>
          </w:r>
          <w:r w:rsidRPr="00464568">
            <w:rPr>
              <w:bCs/>
              <w:sz w:val="18"/>
              <w:szCs w:val="16"/>
              <w:lang w:eastAsia="en-GB"/>
            </w:rPr>
            <w:fldChar w:fldCharType="end"/>
          </w:r>
          <w:r w:rsidRPr="00464568">
            <w:rPr>
              <w:sz w:val="18"/>
              <w:szCs w:val="16"/>
              <w:lang w:eastAsia="en-GB"/>
            </w:rPr>
            <w:t xml:space="preserve"> / </w:t>
          </w:r>
          <w:r w:rsidRPr="00464568">
            <w:rPr>
              <w:bCs/>
              <w:sz w:val="18"/>
              <w:szCs w:val="16"/>
              <w:lang w:eastAsia="en-GB"/>
            </w:rPr>
            <w:fldChar w:fldCharType="begin"/>
          </w:r>
          <w:r w:rsidRPr="00464568">
            <w:rPr>
              <w:bCs/>
              <w:sz w:val="18"/>
              <w:szCs w:val="16"/>
              <w:lang w:eastAsia="en-GB"/>
            </w:rPr>
            <w:instrText>NUMPAGES  \* Arabic  \* MERGEFORMAT</w:instrText>
          </w:r>
          <w:r w:rsidRPr="00464568">
            <w:rPr>
              <w:bCs/>
              <w:sz w:val="18"/>
              <w:szCs w:val="16"/>
              <w:lang w:eastAsia="en-GB"/>
            </w:rPr>
            <w:fldChar w:fldCharType="separate"/>
          </w:r>
          <w:r w:rsidR="00801F74">
            <w:rPr>
              <w:bCs/>
              <w:noProof/>
              <w:sz w:val="18"/>
              <w:szCs w:val="16"/>
              <w:lang w:eastAsia="en-GB"/>
            </w:rPr>
            <w:t>1</w:t>
          </w:r>
          <w:r w:rsidRPr="00464568">
            <w:rPr>
              <w:bCs/>
              <w:sz w:val="18"/>
              <w:szCs w:val="16"/>
              <w:lang w:eastAsia="en-GB"/>
            </w:rPr>
            <w:fldChar w:fldCharType="end"/>
          </w:r>
        </w:p>
      </w:tc>
    </w:tr>
    <w:tr w:rsidR="004B0F0F" w:rsidRPr="00464568" w:rsidTr="00945CC0">
      <w:trPr>
        <w:trHeight w:val="829"/>
      </w:trPr>
      <w:tc>
        <w:tcPr>
          <w:tcW w:w="5000" w:type="pct"/>
          <w:gridSpan w:val="3"/>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 xml:space="preserve">Web sitemizde yayınlanan son </w:t>
          </w:r>
        </w:p>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versiyonu kontrollü dokümandır.</w:t>
          </w:r>
        </w:p>
      </w:tc>
    </w:tr>
  </w:tbl>
  <w:p w:rsidR="004B0F0F" w:rsidRDefault="004B0F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3E" w:rsidRDefault="001C473E" w:rsidP="00585FAB">
      <w:r>
        <w:separator/>
      </w:r>
    </w:p>
  </w:footnote>
  <w:footnote w:type="continuationSeparator" w:id="0">
    <w:p w:rsidR="001C473E" w:rsidRDefault="001C473E" w:rsidP="00585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0"/>
      <w:gridCol w:w="6801"/>
      <w:gridCol w:w="1333"/>
    </w:tblGrid>
    <w:tr w:rsidR="007D5B8F" w:rsidRPr="004B0F0F" w:rsidTr="007D5B8F">
      <w:trPr>
        <w:trHeight w:val="1124"/>
      </w:trPr>
      <w:tc>
        <w:tcPr>
          <w:tcW w:w="453" w:type="pct"/>
          <w:vAlign w:val="center"/>
        </w:tcPr>
        <w:p w:rsidR="004B0F0F" w:rsidRPr="004B0F0F" w:rsidRDefault="004B0F0F" w:rsidP="004B0F0F">
          <w:pPr>
            <w:jc w:val="center"/>
            <w:rPr>
              <w:rFonts w:ascii="Arial" w:hAnsi="Arial"/>
              <w:b/>
              <w:noProof/>
              <w:szCs w:val="24"/>
              <w:lang w:eastAsia="en-GB"/>
            </w:rPr>
          </w:pPr>
          <w:r>
            <w:rPr>
              <w:noProof/>
            </w:rPr>
            <w:drawing>
              <wp:anchor distT="0" distB="0" distL="114300" distR="114300" simplePos="0" relativeHeight="251659776" behindDoc="0" locked="0" layoutInCell="1" allowOverlap="1" wp14:anchorId="1F8595E4" wp14:editId="62D407C5">
                <wp:simplePos x="0" y="0"/>
                <wp:positionH relativeFrom="column">
                  <wp:posOffset>-38100</wp:posOffset>
                </wp:positionH>
                <wp:positionV relativeFrom="paragraph">
                  <wp:posOffset>-142240</wp:posOffset>
                </wp:positionV>
                <wp:extent cx="447675" cy="447675"/>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2" w:type="pct"/>
          <w:vAlign w:val="center"/>
        </w:tcPr>
        <w:p w:rsidR="004B0F0F" w:rsidRDefault="004B0F0F" w:rsidP="004B0F0F">
          <w:pPr>
            <w:jc w:val="center"/>
            <w:rPr>
              <w:b/>
              <w:sz w:val="28"/>
              <w:szCs w:val="28"/>
              <w:lang w:eastAsia="en-GB"/>
            </w:rPr>
          </w:pPr>
          <w:r w:rsidRPr="004B0F0F">
            <w:rPr>
              <w:b/>
              <w:sz w:val="28"/>
              <w:szCs w:val="28"/>
              <w:lang w:eastAsia="en-GB"/>
            </w:rPr>
            <w:t>BURSA ULUDAĞ ÜNİVERSİTESİ</w:t>
          </w:r>
        </w:p>
        <w:p w:rsidR="007D5B8F" w:rsidRPr="004B0F0F" w:rsidRDefault="007D5B8F" w:rsidP="004B0F0F">
          <w:pPr>
            <w:jc w:val="center"/>
            <w:rPr>
              <w:sz w:val="28"/>
              <w:szCs w:val="28"/>
              <w:lang w:eastAsia="en-GB"/>
            </w:rPr>
          </w:pPr>
          <w:r>
            <w:rPr>
              <w:b/>
              <w:sz w:val="28"/>
              <w:szCs w:val="28"/>
              <w:lang w:eastAsia="en-GB"/>
            </w:rPr>
            <w:t>MUSTAFAKEMALPAŞA MESLEK YÜKSEKOKULU</w:t>
          </w:r>
        </w:p>
        <w:p w:rsidR="004B0F0F" w:rsidRPr="00801F74" w:rsidRDefault="00801F74" w:rsidP="004B0F0F">
          <w:pPr>
            <w:ind w:right="33"/>
            <w:jc w:val="center"/>
            <w:rPr>
              <w:rFonts w:ascii="Arial Narrow" w:hAnsi="Arial Narrow"/>
              <w:b/>
              <w:sz w:val="28"/>
              <w:szCs w:val="24"/>
              <w:lang w:eastAsia="en-GB"/>
            </w:rPr>
          </w:pPr>
          <w:r w:rsidRPr="00801F74">
            <w:rPr>
              <w:b/>
              <w:sz w:val="24"/>
              <w:szCs w:val="32"/>
            </w:rPr>
            <w:t>AZAMİ SÜRE SONU SINAVLARI BAŞVURU FORMU</w:t>
          </w:r>
        </w:p>
      </w:tc>
      <w:tc>
        <w:tcPr>
          <w:tcW w:w="745" w:type="pct"/>
          <w:vAlign w:val="center"/>
        </w:tcPr>
        <w:p w:rsidR="007D5B8F" w:rsidRDefault="007D5B8F" w:rsidP="007D5B8F">
          <w:pPr>
            <w:rPr>
              <w:b/>
              <w:szCs w:val="24"/>
              <w:lang w:eastAsia="en-GB"/>
            </w:rPr>
          </w:pPr>
          <w:r w:rsidRPr="007D5B8F">
            <w:rPr>
              <w:b/>
              <w:noProof/>
              <w:szCs w:val="24"/>
            </w:rPr>
            <w:drawing>
              <wp:inline distT="0" distB="0" distL="0" distR="0" wp14:anchorId="7B3AF664" wp14:editId="200B54C3">
                <wp:extent cx="445216" cy="446400"/>
                <wp:effectExtent l="0" t="0" r="0" b="0"/>
                <wp:docPr id="1" name="Resim 1" descr="F:\yenilogolar2019\logo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nilogolar2019\logo Renkl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216" cy="446400"/>
                        </a:xfrm>
                        <a:prstGeom prst="rect">
                          <a:avLst/>
                        </a:prstGeom>
                        <a:noFill/>
                        <a:ln>
                          <a:noFill/>
                        </a:ln>
                      </pic:spPr>
                    </pic:pic>
                  </a:graphicData>
                </a:graphic>
              </wp:inline>
            </w:drawing>
          </w:r>
        </w:p>
        <w:p w:rsidR="004B0F0F" w:rsidRPr="004B0F0F" w:rsidRDefault="004B0F0F" w:rsidP="007D5B8F">
          <w:pPr>
            <w:rPr>
              <w:sz w:val="28"/>
              <w:szCs w:val="24"/>
              <w:lang w:eastAsia="en-GB"/>
            </w:rPr>
          </w:pPr>
          <w:r>
            <w:rPr>
              <w:b/>
              <w:szCs w:val="24"/>
              <w:lang w:eastAsia="en-GB"/>
            </w:rPr>
            <w:t>FR 4</w:t>
          </w:r>
          <w:r w:rsidRPr="004B0F0F">
            <w:rPr>
              <w:b/>
              <w:szCs w:val="24"/>
              <w:lang w:eastAsia="en-GB"/>
            </w:rPr>
            <w:t>.</w:t>
          </w:r>
          <w:r>
            <w:rPr>
              <w:b/>
              <w:szCs w:val="24"/>
              <w:lang w:eastAsia="en-GB"/>
            </w:rPr>
            <w:t>2</w:t>
          </w:r>
          <w:r w:rsidRPr="004B0F0F">
            <w:rPr>
              <w:b/>
              <w:szCs w:val="24"/>
              <w:lang w:eastAsia="en-GB"/>
            </w:rPr>
            <w:t>.</w:t>
          </w:r>
          <w:r>
            <w:rPr>
              <w:b/>
              <w:szCs w:val="24"/>
              <w:lang w:eastAsia="en-GB"/>
            </w:rPr>
            <w:t>1</w:t>
          </w:r>
          <w:r w:rsidRPr="004B0F0F">
            <w:rPr>
              <w:b/>
              <w:szCs w:val="24"/>
              <w:lang w:eastAsia="en-GB"/>
            </w:rPr>
            <w:t>_</w:t>
          </w:r>
          <w:r>
            <w:rPr>
              <w:b/>
              <w:szCs w:val="24"/>
              <w:lang w:eastAsia="en-GB"/>
            </w:rPr>
            <w:t>0</w:t>
          </w:r>
          <w:r w:rsidRPr="004B0F0F">
            <w:rPr>
              <w:b/>
              <w:szCs w:val="24"/>
              <w:lang w:eastAsia="en-GB"/>
            </w:rPr>
            <w:t>1</w:t>
          </w:r>
        </w:p>
      </w:tc>
    </w:tr>
  </w:tbl>
  <w:p w:rsidR="00585FAB" w:rsidRPr="00585FAB" w:rsidRDefault="00585FAB" w:rsidP="00585FAB">
    <w:pPr>
      <w:jc w:val="center"/>
      <w:rPr>
        <w:sz w:val="24"/>
        <w:szCs w:val="24"/>
      </w:rPr>
    </w:pPr>
  </w:p>
  <w:p w:rsidR="00585FAB" w:rsidRPr="00585FAB" w:rsidRDefault="00585FAB" w:rsidP="00585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86C"/>
    <w:multiLevelType w:val="hybridMultilevel"/>
    <w:tmpl w:val="4A38CF0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left;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13"/>
    <w:rsid w:val="00036D66"/>
    <w:rsid w:val="00083D05"/>
    <w:rsid w:val="000E391D"/>
    <w:rsid w:val="00141AA1"/>
    <w:rsid w:val="00176ED7"/>
    <w:rsid w:val="001937EF"/>
    <w:rsid w:val="001A72D3"/>
    <w:rsid w:val="001C473E"/>
    <w:rsid w:val="001E6F41"/>
    <w:rsid w:val="001F2512"/>
    <w:rsid w:val="00234441"/>
    <w:rsid w:val="002B73A6"/>
    <w:rsid w:val="002D08DB"/>
    <w:rsid w:val="002D437D"/>
    <w:rsid w:val="003457C5"/>
    <w:rsid w:val="00376363"/>
    <w:rsid w:val="0037711A"/>
    <w:rsid w:val="004001EC"/>
    <w:rsid w:val="00402E89"/>
    <w:rsid w:val="00406EE0"/>
    <w:rsid w:val="00483E78"/>
    <w:rsid w:val="00494BA1"/>
    <w:rsid w:val="004B0F0F"/>
    <w:rsid w:val="004D6A8B"/>
    <w:rsid w:val="004F2892"/>
    <w:rsid w:val="005705F7"/>
    <w:rsid w:val="00585FAB"/>
    <w:rsid w:val="00596CBB"/>
    <w:rsid w:val="0059776A"/>
    <w:rsid w:val="005C6A61"/>
    <w:rsid w:val="005D0B89"/>
    <w:rsid w:val="00617A76"/>
    <w:rsid w:val="00617CE5"/>
    <w:rsid w:val="00650E8B"/>
    <w:rsid w:val="00675959"/>
    <w:rsid w:val="006A3549"/>
    <w:rsid w:val="006A4ED0"/>
    <w:rsid w:val="006B0966"/>
    <w:rsid w:val="00726190"/>
    <w:rsid w:val="007379DF"/>
    <w:rsid w:val="00742DA0"/>
    <w:rsid w:val="00766144"/>
    <w:rsid w:val="007A2638"/>
    <w:rsid w:val="007D5B8F"/>
    <w:rsid w:val="00801F74"/>
    <w:rsid w:val="0082643F"/>
    <w:rsid w:val="00832523"/>
    <w:rsid w:val="0083704A"/>
    <w:rsid w:val="008516E4"/>
    <w:rsid w:val="00861F27"/>
    <w:rsid w:val="00866D13"/>
    <w:rsid w:val="00897468"/>
    <w:rsid w:val="008B66AD"/>
    <w:rsid w:val="008C2412"/>
    <w:rsid w:val="008D77F6"/>
    <w:rsid w:val="00900B74"/>
    <w:rsid w:val="00933BF1"/>
    <w:rsid w:val="00952FF8"/>
    <w:rsid w:val="009570F5"/>
    <w:rsid w:val="009740A0"/>
    <w:rsid w:val="00983A81"/>
    <w:rsid w:val="009B2B74"/>
    <w:rsid w:val="00A17D2B"/>
    <w:rsid w:val="00A224F2"/>
    <w:rsid w:val="00A23AD4"/>
    <w:rsid w:val="00A2515B"/>
    <w:rsid w:val="00A47054"/>
    <w:rsid w:val="00A92D3E"/>
    <w:rsid w:val="00AA7380"/>
    <w:rsid w:val="00B30D9A"/>
    <w:rsid w:val="00B432E1"/>
    <w:rsid w:val="00BC270E"/>
    <w:rsid w:val="00C25998"/>
    <w:rsid w:val="00C27A17"/>
    <w:rsid w:val="00C36AF7"/>
    <w:rsid w:val="00C46C3A"/>
    <w:rsid w:val="00C63C08"/>
    <w:rsid w:val="00CA1461"/>
    <w:rsid w:val="00CB4A8D"/>
    <w:rsid w:val="00D02A81"/>
    <w:rsid w:val="00D21FD4"/>
    <w:rsid w:val="00D3784F"/>
    <w:rsid w:val="00D413FC"/>
    <w:rsid w:val="00D5076B"/>
    <w:rsid w:val="00D850D3"/>
    <w:rsid w:val="00D870AB"/>
    <w:rsid w:val="00DA7DCC"/>
    <w:rsid w:val="00E071AD"/>
    <w:rsid w:val="00E522A8"/>
    <w:rsid w:val="00E70D06"/>
    <w:rsid w:val="00E81E38"/>
    <w:rsid w:val="00E931AB"/>
    <w:rsid w:val="00EA30F2"/>
    <w:rsid w:val="00EF059C"/>
    <w:rsid w:val="00F039BD"/>
    <w:rsid w:val="00F164A2"/>
    <w:rsid w:val="00F208E5"/>
    <w:rsid w:val="00F24C9A"/>
    <w:rsid w:val="00F33278"/>
    <w:rsid w:val="00F403CA"/>
    <w:rsid w:val="00F449AC"/>
    <w:rsid w:val="00F606CB"/>
    <w:rsid w:val="00F60F0A"/>
    <w:rsid w:val="00F829DB"/>
    <w:rsid w:val="00F93377"/>
    <w:rsid w:val="00FB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 fill="f" fillcolor="white" stroke="f">
      <v:fill color="white" on="f"/>
      <v:stroke on="f"/>
    </o:shapedefaults>
    <o:shapelayout v:ext="edit">
      <o:idmap v:ext="edit" data="1"/>
    </o:shapelayout>
  </w:shapeDefaults>
  <w:decimalSymbol w:val=","/>
  <w:listSeparator w:val=";"/>
  <w14:docId w14:val="4FC22407"/>
  <w15:docId w15:val="{04406057-3938-4947-81F6-7C23450B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9956">
      <w:bodyDiv w:val="1"/>
      <w:marLeft w:val="0"/>
      <w:marRight w:val="0"/>
      <w:marTop w:val="0"/>
      <w:marBottom w:val="0"/>
      <w:divBdr>
        <w:top w:val="none" w:sz="0" w:space="0" w:color="auto"/>
        <w:left w:val="none" w:sz="0" w:space="0" w:color="auto"/>
        <w:bottom w:val="none" w:sz="0" w:space="0" w:color="auto"/>
        <w:right w:val="none" w:sz="0" w:space="0" w:color="auto"/>
      </w:divBdr>
    </w:div>
    <w:div w:id="21128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A7E1-54A8-467B-A412-6D319869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cp:lastPrinted>2020-01-22T11:05:00Z</cp:lastPrinted>
  <dcterms:created xsi:type="dcterms:W3CDTF">2021-02-18T12:28:00Z</dcterms:created>
  <dcterms:modified xsi:type="dcterms:W3CDTF">2021-02-18T12:28:00Z</dcterms:modified>
</cp:coreProperties>
</file>