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left w:val="nil"/>
          <w:bottom w:val="nil"/>
          <w:right w:val="nil"/>
        </w:tblBorders>
        <w:tblLook w:val="0000" w:firstRow="0" w:lastRow="0" w:firstColumn="0" w:lastColumn="0" w:noHBand="0" w:noVBand="0"/>
      </w:tblPr>
      <w:tblGrid>
        <w:gridCol w:w="10245"/>
      </w:tblGrid>
      <w:tr w:rsidR="00806364" w:rsidRPr="002839DE" w:rsidTr="00E15A69">
        <w:trPr>
          <w:trHeight w:val="2375"/>
        </w:trPr>
        <w:tc>
          <w:tcPr>
            <w:tcW w:w="9997" w:type="dxa"/>
          </w:tcPr>
          <w:p w:rsidR="00160576" w:rsidRPr="002839DE" w:rsidRDefault="00806364" w:rsidP="00E15A69">
            <w:pPr>
              <w:pStyle w:val="Default"/>
              <w:jc w:val="both"/>
              <w:rPr>
                <w:rFonts w:ascii="Times New Roman" w:hAnsi="Times New Roman" w:cs="Times New Roman"/>
              </w:rPr>
            </w:pPr>
            <w:r w:rsidRPr="002839DE">
              <w:rPr>
                <w:rFonts w:ascii="Times New Roman" w:hAnsi="Times New Roman" w:cs="Times New Roman"/>
                <w:b/>
                <w:bCs/>
              </w:rPr>
              <w:t>1. AMAÇ</w:t>
            </w:r>
            <w:r w:rsidR="00163B0D" w:rsidRPr="002839DE">
              <w:rPr>
                <w:rFonts w:ascii="Times New Roman" w:hAnsi="Times New Roman" w:cs="Times New Roman"/>
                <w:b/>
                <w:bCs/>
              </w:rPr>
              <w:t>:</w:t>
            </w:r>
            <w:r w:rsidR="00160576" w:rsidRPr="002839DE">
              <w:rPr>
                <w:rFonts w:ascii="Times New Roman" w:hAnsi="Times New Roman" w:cs="Times New Roman"/>
              </w:rPr>
              <w:t xml:space="preserve"> </w:t>
            </w:r>
            <w:r w:rsidR="00160576" w:rsidRPr="002839DE">
              <w:rPr>
                <w:rFonts w:ascii="Times New Roman" w:hAnsi="Times New Roman" w:cs="Times New Roman"/>
                <w:bCs/>
              </w:rPr>
              <w:t>Bu talimat Bursa Ulud</w:t>
            </w:r>
            <w:r w:rsidR="0038066D">
              <w:rPr>
                <w:rFonts w:ascii="Times New Roman" w:hAnsi="Times New Roman" w:cs="Times New Roman"/>
                <w:bCs/>
              </w:rPr>
              <w:t>ağ Üniversitesi yerleşkelerinde, h</w:t>
            </w:r>
            <w:bookmarkStart w:id="0" w:name="_GoBack"/>
            <w:bookmarkEnd w:id="0"/>
            <w:r w:rsidR="00160576" w:rsidRPr="002839DE">
              <w:rPr>
                <w:rFonts w:ascii="Times New Roman" w:hAnsi="Times New Roman" w:cs="Times New Roman"/>
                <w:bCs/>
              </w:rPr>
              <w:t>er türlü Basınçlı Gaz Tüplerinin ve iş ekipmanları ile çalışmalar esnasında çalışanın kendisi ve çevresindekilerin sağlık ve güvenliğini tehlikeye atmayacak biçimde faaliyetlerini sürdürmesini sağlamak, olası tehlike ve risklere karşı uyulması gereken önlemleri belirlemektir.</w:t>
            </w:r>
            <w:r w:rsidRPr="002839DE">
              <w:rPr>
                <w:rFonts w:ascii="Times New Roman" w:hAnsi="Times New Roman" w:cs="Times New Roman"/>
              </w:rPr>
              <w:t xml:space="preserve"> </w:t>
            </w:r>
          </w:p>
          <w:p w:rsidR="00160576" w:rsidRPr="002839DE" w:rsidRDefault="00160576" w:rsidP="00E15A69">
            <w:pPr>
              <w:pStyle w:val="Default"/>
              <w:jc w:val="both"/>
              <w:rPr>
                <w:rFonts w:ascii="Times New Roman" w:hAnsi="Times New Roman" w:cs="Times New Roman"/>
              </w:rPr>
            </w:pPr>
          </w:p>
          <w:p w:rsidR="00806364" w:rsidRPr="002839DE" w:rsidRDefault="00806364" w:rsidP="00E15A69">
            <w:pPr>
              <w:pStyle w:val="Default"/>
              <w:jc w:val="both"/>
              <w:rPr>
                <w:rFonts w:ascii="Times New Roman" w:hAnsi="Times New Roman" w:cs="Times New Roman"/>
              </w:rPr>
            </w:pPr>
            <w:r w:rsidRPr="002839DE">
              <w:rPr>
                <w:rFonts w:ascii="Times New Roman" w:hAnsi="Times New Roman" w:cs="Times New Roman"/>
                <w:b/>
                <w:bCs/>
              </w:rPr>
              <w:t>2. KAPSAM</w:t>
            </w:r>
            <w:r w:rsidR="002471A9" w:rsidRPr="002839DE">
              <w:rPr>
                <w:rFonts w:ascii="Times New Roman" w:hAnsi="Times New Roman" w:cs="Times New Roman"/>
                <w:b/>
                <w:bCs/>
              </w:rPr>
              <w:t>:</w:t>
            </w:r>
            <w:r w:rsidRPr="002839DE">
              <w:rPr>
                <w:rFonts w:ascii="Times New Roman" w:hAnsi="Times New Roman" w:cs="Times New Roman"/>
              </w:rPr>
              <w:t xml:space="preserve"> </w:t>
            </w:r>
            <w:r w:rsidR="00A240F8" w:rsidRPr="002839DE">
              <w:rPr>
                <w:rFonts w:ascii="Times New Roman" w:hAnsi="Times New Roman" w:cs="Times New Roman"/>
              </w:rPr>
              <w:t xml:space="preserve"> Bu talimat </w:t>
            </w:r>
            <w:r w:rsidR="00A240F8" w:rsidRPr="002839DE">
              <w:rPr>
                <w:rStyle w:val="FontStyle97"/>
                <w:rFonts w:ascii="Times New Roman" w:hAnsi="Times New Roman" w:cs="Times New Roman"/>
              </w:rPr>
              <w:t>Bursa Uludağ Üniversitesi yerleşkelerinde</w:t>
            </w:r>
            <w:r w:rsidRPr="002839DE">
              <w:rPr>
                <w:rFonts w:ascii="Times New Roman" w:hAnsi="Times New Roman" w:cs="Times New Roman"/>
              </w:rPr>
              <w:t xml:space="preserve"> </w:t>
            </w:r>
            <w:r w:rsidR="00304840" w:rsidRPr="002839DE">
              <w:rPr>
                <w:rFonts w:ascii="Times New Roman" w:hAnsi="Times New Roman" w:cs="Times New Roman"/>
              </w:rPr>
              <w:t>çalışan personeli,</w:t>
            </w:r>
            <w:r w:rsidR="00A240F8" w:rsidRPr="002839DE">
              <w:rPr>
                <w:rFonts w:ascii="Times New Roman" w:hAnsi="Times New Roman" w:cs="Times New Roman"/>
              </w:rPr>
              <w:t xml:space="preserve"> </w:t>
            </w:r>
            <w:r w:rsidRPr="002839DE">
              <w:rPr>
                <w:rFonts w:ascii="Times New Roman" w:hAnsi="Times New Roman" w:cs="Times New Roman"/>
              </w:rPr>
              <w:t>Basınçlı Gaz Tüplerinin kullanımını, sorumlulukları ve emniyet tedbirlerini kapsar.</w:t>
            </w:r>
          </w:p>
          <w:p w:rsidR="002471A9" w:rsidRPr="002839DE" w:rsidRDefault="002471A9" w:rsidP="00E15A69">
            <w:pPr>
              <w:pStyle w:val="Default"/>
              <w:jc w:val="both"/>
              <w:rPr>
                <w:rFonts w:ascii="Times New Roman" w:hAnsi="Times New Roman" w:cs="Times New Roman"/>
              </w:rPr>
            </w:pPr>
          </w:p>
          <w:p w:rsidR="002471A9" w:rsidRPr="002839DE" w:rsidRDefault="002471A9" w:rsidP="00E15A69">
            <w:pPr>
              <w:pStyle w:val="Default"/>
              <w:jc w:val="both"/>
              <w:rPr>
                <w:rFonts w:ascii="Times New Roman" w:hAnsi="Times New Roman" w:cs="Times New Roman"/>
                <w:b/>
              </w:rPr>
            </w:pPr>
            <w:r w:rsidRPr="002839DE">
              <w:rPr>
                <w:rFonts w:ascii="Times New Roman" w:hAnsi="Times New Roman" w:cs="Times New Roman"/>
                <w:b/>
              </w:rPr>
              <w:t>3.</w:t>
            </w:r>
            <w:r w:rsidR="00160576" w:rsidRPr="002839DE">
              <w:rPr>
                <w:rFonts w:ascii="Times New Roman" w:hAnsi="Times New Roman" w:cs="Times New Roman"/>
                <w:b/>
              </w:rPr>
              <w:t xml:space="preserve"> </w:t>
            </w:r>
            <w:r w:rsidRPr="002839DE">
              <w:rPr>
                <w:rFonts w:ascii="Times New Roman" w:hAnsi="Times New Roman" w:cs="Times New Roman"/>
                <w:b/>
              </w:rPr>
              <w:t>YASAL DAYANAK:</w:t>
            </w:r>
            <w:r w:rsidR="00160576" w:rsidRPr="002839DE">
              <w:rPr>
                <w:rFonts w:ascii="Times New Roman" w:hAnsi="Times New Roman" w:cs="Times New Roman"/>
              </w:rPr>
              <w:t xml:space="preserve"> Bu talimat 6331 Sayılı İş Sağlığı ve Güvenliği Kanunu ile bağlı yönetmelik ve tebliğler, 4857 Sayılı İş Kanunu,5510 Sayılı Sosyal Sigortalar ve Genel Sağlık Sigortası Kanunu ve 5237 Sayılı Türk Ceza Kanunu ile bu kanunlara bağlı olarak çıkarılmış ikincil mevzuat gereğince hazırlanmıştır.</w:t>
            </w:r>
            <w:r w:rsidR="00D516A7" w:rsidRPr="002839DE">
              <w:rPr>
                <w:rFonts w:ascii="Times New Roman" w:hAnsi="Times New Roman" w:cs="Times New Roman"/>
              </w:rPr>
              <w:t xml:space="preserve"> </w:t>
            </w:r>
          </w:p>
          <w:p w:rsidR="00D93456" w:rsidRPr="002839DE" w:rsidRDefault="00D93456" w:rsidP="00E15A69">
            <w:pPr>
              <w:pStyle w:val="Default"/>
              <w:jc w:val="both"/>
              <w:rPr>
                <w:rFonts w:ascii="Times New Roman" w:hAnsi="Times New Roman" w:cs="Times New Roman"/>
              </w:rPr>
            </w:pPr>
          </w:p>
          <w:p w:rsidR="00806364" w:rsidRPr="002839DE" w:rsidRDefault="002471A9" w:rsidP="00E15A69">
            <w:pPr>
              <w:pStyle w:val="Default"/>
              <w:jc w:val="both"/>
              <w:rPr>
                <w:rFonts w:ascii="Times New Roman" w:hAnsi="Times New Roman" w:cs="Times New Roman"/>
              </w:rPr>
            </w:pPr>
            <w:r w:rsidRPr="002839DE">
              <w:rPr>
                <w:rFonts w:ascii="Times New Roman" w:hAnsi="Times New Roman" w:cs="Times New Roman"/>
                <w:b/>
                <w:bCs/>
              </w:rPr>
              <w:t>4</w:t>
            </w:r>
            <w:r w:rsidR="00806364" w:rsidRPr="002839DE">
              <w:rPr>
                <w:rFonts w:ascii="Times New Roman" w:hAnsi="Times New Roman" w:cs="Times New Roman"/>
                <w:b/>
                <w:bCs/>
              </w:rPr>
              <w:t>. SORUM</w:t>
            </w:r>
            <w:r w:rsidRPr="002839DE">
              <w:rPr>
                <w:rFonts w:ascii="Times New Roman" w:hAnsi="Times New Roman" w:cs="Times New Roman"/>
                <w:b/>
                <w:bCs/>
              </w:rPr>
              <w:t>LU</w:t>
            </w:r>
            <w:r w:rsidR="00806364" w:rsidRPr="002839DE">
              <w:rPr>
                <w:rFonts w:ascii="Times New Roman" w:hAnsi="Times New Roman" w:cs="Times New Roman"/>
                <w:b/>
                <w:bCs/>
              </w:rPr>
              <w:t>LUK</w:t>
            </w:r>
            <w:r w:rsidRPr="002839DE">
              <w:rPr>
                <w:rFonts w:ascii="Times New Roman" w:hAnsi="Times New Roman" w:cs="Times New Roman"/>
                <w:b/>
                <w:bCs/>
              </w:rPr>
              <w:t>:</w:t>
            </w:r>
            <w:r w:rsidR="00806364" w:rsidRPr="002839DE">
              <w:rPr>
                <w:rFonts w:ascii="Times New Roman" w:hAnsi="Times New Roman" w:cs="Times New Roman"/>
                <w:b/>
                <w:bCs/>
              </w:rPr>
              <w:t xml:space="preserve"> </w:t>
            </w:r>
            <w:r w:rsidR="00806364" w:rsidRPr="002839DE">
              <w:rPr>
                <w:rFonts w:ascii="Times New Roman" w:hAnsi="Times New Roman" w:cs="Times New Roman"/>
              </w:rPr>
              <w:t xml:space="preserve"> Bu talimatın uygulanmasından Basınçlı Gaz Tüplerini k</w:t>
            </w:r>
            <w:r w:rsidR="00A240F8" w:rsidRPr="002839DE">
              <w:rPr>
                <w:rFonts w:ascii="Times New Roman" w:hAnsi="Times New Roman" w:cs="Times New Roman"/>
              </w:rPr>
              <w:t xml:space="preserve">ullanan çalışanlar sorumludur. </w:t>
            </w:r>
            <w:r w:rsidR="00806364" w:rsidRPr="002839DE">
              <w:rPr>
                <w:rFonts w:ascii="Times New Roman" w:hAnsi="Times New Roman" w:cs="Times New Roman"/>
              </w:rPr>
              <w:t>Basınçlı</w:t>
            </w:r>
            <w:r w:rsidR="00A240F8" w:rsidRPr="002839DE">
              <w:rPr>
                <w:rFonts w:ascii="Times New Roman" w:hAnsi="Times New Roman" w:cs="Times New Roman"/>
              </w:rPr>
              <w:t xml:space="preserve"> </w:t>
            </w:r>
            <w:r w:rsidR="00806364" w:rsidRPr="002839DE">
              <w:rPr>
                <w:rFonts w:ascii="Times New Roman" w:hAnsi="Times New Roman" w:cs="Times New Roman"/>
              </w:rPr>
              <w:t>Gaz</w:t>
            </w:r>
            <w:r w:rsidR="00A240F8" w:rsidRPr="002839DE">
              <w:rPr>
                <w:rFonts w:ascii="Times New Roman" w:hAnsi="Times New Roman" w:cs="Times New Roman"/>
              </w:rPr>
              <w:t xml:space="preserve"> </w:t>
            </w:r>
            <w:r w:rsidR="00806364" w:rsidRPr="002839DE">
              <w:rPr>
                <w:rFonts w:ascii="Times New Roman" w:hAnsi="Times New Roman" w:cs="Times New Roman"/>
              </w:rPr>
              <w:t>Tüplerinin</w:t>
            </w:r>
            <w:r w:rsidR="00A240F8" w:rsidRPr="002839DE">
              <w:rPr>
                <w:rFonts w:ascii="Times New Roman" w:hAnsi="Times New Roman" w:cs="Times New Roman"/>
              </w:rPr>
              <w:t xml:space="preserve"> </w:t>
            </w:r>
            <w:r w:rsidR="00806364" w:rsidRPr="002839DE">
              <w:rPr>
                <w:rFonts w:ascii="Times New Roman" w:hAnsi="Times New Roman" w:cs="Times New Roman"/>
              </w:rPr>
              <w:t>bulunduğu</w:t>
            </w:r>
            <w:r w:rsidR="00A240F8" w:rsidRPr="002839DE">
              <w:rPr>
                <w:rFonts w:ascii="Times New Roman" w:hAnsi="Times New Roman" w:cs="Times New Roman"/>
              </w:rPr>
              <w:t xml:space="preserve"> </w:t>
            </w:r>
            <w:r w:rsidR="00806364" w:rsidRPr="002839DE">
              <w:rPr>
                <w:rFonts w:ascii="Times New Roman" w:hAnsi="Times New Roman" w:cs="Times New Roman"/>
              </w:rPr>
              <w:t>ve</w:t>
            </w:r>
            <w:r w:rsidR="00A240F8" w:rsidRPr="002839DE">
              <w:rPr>
                <w:rFonts w:ascii="Times New Roman" w:hAnsi="Times New Roman" w:cs="Times New Roman"/>
              </w:rPr>
              <w:t xml:space="preserve"> </w:t>
            </w:r>
            <w:r w:rsidR="00806364" w:rsidRPr="002839DE">
              <w:rPr>
                <w:rFonts w:ascii="Times New Roman" w:hAnsi="Times New Roman" w:cs="Times New Roman"/>
              </w:rPr>
              <w:t>kullanılacağı</w:t>
            </w:r>
            <w:r w:rsidR="00A240F8" w:rsidRPr="002839DE">
              <w:rPr>
                <w:rFonts w:ascii="Times New Roman" w:hAnsi="Times New Roman" w:cs="Times New Roman"/>
              </w:rPr>
              <w:t xml:space="preserve"> </w:t>
            </w:r>
            <w:r w:rsidR="00806364" w:rsidRPr="002839DE">
              <w:rPr>
                <w:rFonts w:ascii="Times New Roman" w:hAnsi="Times New Roman" w:cs="Times New Roman"/>
              </w:rPr>
              <w:t>bölümlerdeki</w:t>
            </w:r>
            <w:r w:rsidR="00A240F8" w:rsidRPr="002839DE">
              <w:rPr>
                <w:rFonts w:ascii="Times New Roman" w:hAnsi="Times New Roman" w:cs="Times New Roman"/>
              </w:rPr>
              <w:t xml:space="preserve"> </w:t>
            </w:r>
            <w:r w:rsidR="00806364" w:rsidRPr="002839DE">
              <w:rPr>
                <w:rFonts w:ascii="Times New Roman" w:hAnsi="Times New Roman" w:cs="Times New Roman"/>
              </w:rPr>
              <w:t>her</w:t>
            </w:r>
            <w:r w:rsidR="00A240F8" w:rsidRPr="002839DE">
              <w:rPr>
                <w:rFonts w:ascii="Times New Roman" w:hAnsi="Times New Roman" w:cs="Times New Roman"/>
              </w:rPr>
              <w:t xml:space="preserve"> </w:t>
            </w:r>
            <w:r w:rsidR="00806364" w:rsidRPr="002839DE">
              <w:rPr>
                <w:rFonts w:ascii="Times New Roman" w:hAnsi="Times New Roman" w:cs="Times New Roman"/>
              </w:rPr>
              <w:t>marka</w:t>
            </w:r>
            <w:r w:rsidR="00A240F8" w:rsidRPr="002839DE">
              <w:rPr>
                <w:rFonts w:ascii="Times New Roman" w:hAnsi="Times New Roman" w:cs="Times New Roman"/>
              </w:rPr>
              <w:t xml:space="preserve"> </w:t>
            </w:r>
            <w:r w:rsidR="00806364" w:rsidRPr="002839DE">
              <w:rPr>
                <w:rFonts w:ascii="Times New Roman" w:hAnsi="Times New Roman" w:cs="Times New Roman"/>
              </w:rPr>
              <w:t>ve</w:t>
            </w:r>
            <w:r w:rsidR="00A240F8" w:rsidRPr="002839DE">
              <w:rPr>
                <w:rFonts w:ascii="Times New Roman" w:hAnsi="Times New Roman" w:cs="Times New Roman"/>
              </w:rPr>
              <w:t xml:space="preserve"> </w:t>
            </w:r>
            <w:r w:rsidR="00806364" w:rsidRPr="002839DE">
              <w:rPr>
                <w:rFonts w:ascii="Times New Roman" w:hAnsi="Times New Roman" w:cs="Times New Roman"/>
              </w:rPr>
              <w:t>çeşitte</w:t>
            </w:r>
            <w:r w:rsidR="00A240F8" w:rsidRPr="002839DE">
              <w:rPr>
                <w:rFonts w:ascii="Times New Roman" w:hAnsi="Times New Roman" w:cs="Times New Roman"/>
              </w:rPr>
              <w:t xml:space="preserve"> </w:t>
            </w:r>
            <w:r w:rsidR="00806364" w:rsidRPr="002839DE">
              <w:rPr>
                <w:rFonts w:ascii="Times New Roman" w:hAnsi="Times New Roman" w:cs="Times New Roman"/>
              </w:rPr>
              <w:t>(aksi</w:t>
            </w:r>
            <w:r w:rsidR="00A240F8" w:rsidRPr="002839DE">
              <w:rPr>
                <w:rFonts w:ascii="Times New Roman" w:hAnsi="Times New Roman" w:cs="Times New Roman"/>
              </w:rPr>
              <w:t xml:space="preserve"> </w:t>
            </w:r>
            <w:r w:rsidR="00806364" w:rsidRPr="002839DE">
              <w:rPr>
                <w:rFonts w:ascii="Times New Roman" w:hAnsi="Times New Roman" w:cs="Times New Roman"/>
              </w:rPr>
              <w:t xml:space="preserve">belirtilmedikçe)bu talimat uygulanır. </w:t>
            </w:r>
          </w:p>
          <w:p w:rsidR="002D466A" w:rsidRPr="002839DE" w:rsidRDefault="002D466A" w:rsidP="00E15A69">
            <w:pPr>
              <w:pStyle w:val="Default"/>
              <w:jc w:val="both"/>
              <w:rPr>
                <w:rFonts w:ascii="Times New Roman" w:hAnsi="Times New Roman" w:cs="Times New Roman"/>
              </w:rPr>
            </w:pPr>
          </w:p>
          <w:p w:rsidR="002D466A" w:rsidRPr="002839DE" w:rsidRDefault="004A2B32" w:rsidP="00E15A69">
            <w:pPr>
              <w:pStyle w:val="Default"/>
              <w:jc w:val="both"/>
              <w:rPr>
                <w:rFonts w:ascii="Times New Roman" w:hAnsi="Times New Roman" w:cs="Times New Roman"/>
                <w:b/>
              </w:rPr>
            </w:pPr>
            <w:r w:rsidRPr="002839DE">
              <w:rPr>
                <w:rFonts w:ascii="Times New Roman" w:hAnsi="Times New Roman" w:cs="Times New Roman"/>
                <w:b/>
              </w:rPr>
              <w:t xml:space="preserve">  </w:t>
            </w:r>
            <w:r w:rsidR="002471A9" w:rsidRPr="002839DE">
              <w:rPr>
                <w:rFonts w:ascii="Times New Roman" w:hAnsi="Times New Roman" w:cs="Times New Roman"/>
                <w:b/>
              </w:rPr>
              <w:t>5</w:t>
            </w:r>
            <w:r w:rsidR="002D466A" w:rsidRPr="002839DE">
              <w:rPr>
                <w:rFonts w:ascii="Times New Roman" w:hAnsi="Times New Roman" w:cs="Times New Roman"/>
                <w:b/>
              </w:rPr>
              <w:t>. UYGULAMA</w:t>
            </w:r>
            <w:r w:rsidR="002471A9" w:rsidRPr="002839DE">
              <w:rPr>
                <w:rFonts w:ascii="Times New Roman" w:hAnsi="Times New Roman" w:cs="Times New Roman"/>
                <w:b/>
              </w:rPr>
              <w:t>:</w:t>
            </w:r>
          </w:p>
          <w:p w:rsidR="0003540C" w:rsidRPr="002839DE" w:rsidRDefault="0003540C" w:rsidP="00E15A69">
            <w:pPr>
              <w:pStyle w:val="Default"/>
              <w:jc w:val="both"/>
              <w:rPr>
                <w:rFonts w:ascii="Times New Roman" w:hAnsi="Times New Roman" w:cs="Times New Roman"/>
              </w:rPr>
            </w:pPr>
          </w:p>
          <w:tbl>
            <w:tblPr>
              <w:tblW w:w="12100" w:type="dxa"/>
              <w:tblBorders>
                <w:top w:val="nil"/>
                <w:left w:val="nil"/>
                <w:bottom w:val="nil"/>
                <w:right w:val="nil"/>
              </w:tblBorders>
              <w:tblLook w:val="0000" w:firstRow="0" w:lastRow="0" w:firstColumn="0" w:lastColumn="0" w:noHBand="0" w:noVBand="0"/>
            </w:tblPr>
            <w:tblGrid>
              <w:gridCol w:w="12100"/>
            </w:tblGrid>
            <w:tr w:rsidR="0003540C" w:rsidRPr="002839DE" w:rsidTr="00E15A69">
              <w:trPr>
                <w:trHeight w:val="400"/>
              </w:trPr>
              <w:tc>
                <w:tcPr>
                  <w:tcW w:w="12100" w:type="dxa"/>
                </w:tcPr>
                <w:p w:rsidR="00C100BA" w:rsidRPr="002839DE" w:rsidRDefault="00160576" w:rsidP="00E15A69">
                  <w:pPr>
                    <w:pStyle w:val="Default"/>
                    <w:jc w:val="both"/>
                    <w:rPr>
                      <w:rFonts w:ascii="Times New Roman" w:hAnsi="Times New Roman" w:cs="Times New Roman"/>
                    </w:rPr>
                  </w:pPr>
                  <w:r w:rsidRPr="002839DE">
                    <w:rPr>
                      <w:rFonts w:ascii="Times New Roman" w:hAnsi="Times New Roman" w:cs="Times New Roman"/>
                      <w:b/>
                    </w:rPr>
                    <w:t xml:space="preserve"> </w:t>
                  </w:r>
                  <w:r w:rsidR="00C100BA" w:rsidRPr="002839DE">
                    <w:rPr>
                      <w:rFonts w:ascii="Times New Roman" w:hAnsi="Times New Roman" w:cs="Times New Roman"/>
                      <w:b/>
                    </w:rPr>
                    <w:t>1</w:t>
                  </w:r>
                  <w:r w:rsidR="0003540C" w:rsidRPr="002839DE">
                    <w:rPr>
                      <w:rFonts w:ascii="Times New Roman" w:hAnsi="Times New Roman" w:cs="Times New Roman"/>
                    </w:rPr>
                    <w:t xml:space="preserve"> </w:t>
                  </w:r>
                  <w:r w:rsidR="00C100BA" w:rsidRPr="002839DE">
                    <w:rPr>
                      <w:rFonts w:ascii="Times New Roman" w:hAnsi="Times New Roman" w:cs="Times New Roman"/>
                    </w:rPr>
                    <w:t>-</w:t>
                  </w:r>
                  <w:r w:rsidR="00642F52">
                    <w:rPr>
                      <w:rFonts w:ascii="Times New Roman" w:hAnsi="Times New Roman" w:cs="Times New Roman"/>
                    </w:rPr>
                    <w:t xml:space="preserve"> </w:t>
                  </w:r>
                  <w:r w:rsidR="0003540C" w:rsidRPr="002839DE">
                    <w:rPr>
                      <w:rFonts w:ascii="Times New Roman" w:hAnsi="Times New Roman" w:cs="Times New Roman"/>
                    </w:rPr>
                    <w:t>Basınçlı gaz tüplerini kullanacak çalışanlar, mesleki yeterliliğe sahip tecrübeli kişiler olmalıdır.</w:t>
                  </w:r>
                </w:p>
                <w:p w:rsidR="002B1CF9" w:rsidRPr="002839DE" w:rsidRDefault="00160576" w:rsidP="00E15A69">
                  <w:pPr>
                    <w:pStyle w:val="Default"/>
                    <w:jc w:val="both"/>
                    <w:rPr>
                      <w:rFonts w:ascii="Times New Roman" w:hAnsi="Times New Roman" w:cs="Times New Roman"/>
                    </w:rPr>
                  </w:pPr>
                  <w:r w:rsidRPr="002839DE">
                    <w:rPr>
                      <w:rFonts w:ascii="Times New Roman" w:hAnsi="Times New Roman" w:cs="Times New Roman"/>
                      <w:b/>
                    </w:rPr>
                    <w:t xml:space="preserve"> </w:t>
                  </w:r>
                  <w:r w:rsidR="00C100BA" w:rsidRPr="002839DE">
                    <w:rPr>
                      <w:rFonts w:ascii="Times New Roman" w:hAnsi="Times New Roman" w:cs="Times New Roman"/>
                      <w:b/>
                    </w:rPr>
                    <w:t>2</w:t>
                  </w:r>
                  <w:r w:rsidR="0003540C" w:rsidRPr="002839DE">
                    <w:rPr>
                      <w:rFonts w:ascii="Times New Roman" w:hAnsi="Times New Roman" w:cs="Times New Roman"/>
                    </w:rPr>
                    <w:t xml:space="preserve"> </w:t>
                  </w:r>
                  <w:r w:rsidR="00C100BA" w:rsidRPr="002839DE">
                    <w:rPr>
                      <w:rFonts w:ascii="Times New Roman" w:hAnsi="Times New Roman" w:cs="Times New Roman"/>
                    </w:rPr>
                    <w:t>-</w:t>
                  </w:r>
                  <w:r w:rsidR="00642F52">
                    <w:rPr>
                      <w:rFonts w:ascii="Times New Roman" w:hAnsi="Times New Roman" w:cs="Times New Roman"/>
                    </w:rPr>
                    <w:t xml:space="preserve"> </w:t>
                  </w:r>
                  <w:r w:rsidR="0003540C" w:rsidRPr="002839DE">
                    <w:rPr>
                      <w:rFonts w:ascii="Times New Roman" w:hAnsi="Times New Roman" w:cs="Times New Roman"/>
                    </w:rPr>
                    <w:t>Basınçlı</w:t>
                  </w:r>
                  <w:r w:rsidR="00C100BA" w:rsidRPr="002839DE">
                    <w:rPr>
                      <w:rFonts w:ascii="Times New Roman" w:hAnsi="Times New Roman" w:cs="Times New Roman"/>
                    </w:rPr>
                    <w:t xml:space="preserve"> </w:t>
                  </w:r>
                  <w:r w:rsidR="0003540C" w:rsidRPr="002839DE">
                    <w:rPr>
                      <w:rFonts w:ascii="Times New Roman" w:hAnsi="Times New Roman" w:cs="Times New Roman"/>
                    </w:rPr>
                    <w:t>gaz</w:t>
                  </w:r>
                  <w:r w:rsidR="00C100BA" w:rsidRPr="002839DE">
                    <w:rPr>
                      <w:rFonts w:ascii="Times New Roman" w:hAnsi="Times New Roman" w:cs="Times New Roman"/>
                    </w:rPr>
                    <w:t xml:space="preserve"> </w:t>
                  </w:r>
                  <w:r w:rsidR="0003540C" w:rsidRPr="002839DE">
                    <w:rPr>
                      <w:rFonts w:ascii="Times New Roman" w:hAnsi="Times New Roman" w:cs="Times New Roman"/>
                    </w:rPr>
                    <w:t>tüplerinin</w:t>
                  </w:r>
                  <w:r w:rsidR="00C100BA" w:rsidRPr="002839DE">
                    <w:rPr>
                      <w:rFonts w:ascii="Times New Roman" w:hAnsi="Times New Roman" w:cs="Times New Roman"/>
                    </w:rPr>
                    <w:t xml:space="preserve"> </w:t>
                  </w:r>
                  <w:r w:rsidR="0003540C" w:rsidRPr="002839DE">
                    <w:rPr>
                      <w:rFonts w:ascii="Times New Roman" w:hAnsi="Times New Roman" w:cs="Times New Roman"/>
                    </w:rPr>
                    <w:t>Güvenlik</w:t>
                  </w:r>
                  <w:r w:rsidR="00C100BA" w:rsidRPr="002839DE">
                    <w:rPr>
                      <w:rFonts w:ascii="Times New Roman" w:hAnsi="Times New Roman" w:cs="Times New Roman"/>
                    </w:rPr>
                    <w:t xml:space="preserve"> </w:t>
                  </w:r>
                  <w:r w:rsidR="0003540C" w:rsidRPr="002839DE">
                    <w:rPr>
                      <w:rFonts w:ascii="Times New Roman" w:hAnsi="Times New Roman" w:cs="Times New Roman"/>
                    </w:rPr>
                    <w:t>Bilgi</w:t>
                  </w:r>
                  <w:r w:rsidR="00C100BA" w:rsidRPr="002839DE">
                    <w:rPr>
                      <w:rFonts w:ascii="Times New Roman" w:hAnsi="Times New Roman" w:cs="Times New Roman"/>
                    </w:rPr>
                    <w:t xml:space="preserve"> </w:t>
                  </w:r>
                  <w:r w:rsidR="0003540C" w:rsidRPr="002839DE">
                    <w:rPr>
                      <w:rFonts w:ascii="Times New Roman" w:hAnsi="Times New Roman" w:cs="Times New Roman"/>
                    </w:rPr>
                    <w:t>Formları</w:t>
                  </w:r>
                  <w:r w:rsidR="00C100BA" w:rsidRPr="002839DE">
                    <w:rPr>
                      <w:rFonts w:ascii="Times New Roman" w:hAnsi="Times New Roman" w:cs="Times New Roman"/>
                    </w:rPr>
                    <w:t xml:space="preserve"> </w:t>
                  </w:r>
                  <w:r w:rsidR="0003540C" w:rsidRPr="002839DE">
                    <w:rPr>
                      <w:rFonts w:ascii="Times New Roman" w:hAnsi="Times New Roman" w:cs="Times New Roman"/>
                    </w:rPr>
                    <w:t>(</w:t>
                  </w:r>
                  <w:r w:rsidR="00A6003E" w:rsidRPr="002839DE">
                    <w:rPr>
                      <w:rFonts w:ascii="Times New Roman" w:hAnsi="Times New Roman" w:cs="Times New Roman"/>
                    </w:rPr>
                    <w:t>GBF</w:t>
                  </w:r>
                  <w:r w:rsidR="0003540C" w:rsidRPr="002839DE">
                    <w:rPr>
                      <w:rFonts w:ascii="Times New Roman" w:hAnsi="Times New Roman" w:cs="Times New Roman"/>
                    </w:rPr>
                    <w:t>)</w:t>
                  </w:r>
                  <w:r w:rsidR="00C100BA" w:rsidRPr="002839DE">
                    <w:rPr>
                      <w:rFonts w:ascii="Times New Roman" w:hAnsi="Times New Roman" w:cs="Times New Roman"/>
                    </w:rPr>
                    <w:t xml:space="preserve"> </w:t>
                  </w:r>
                  <w:r w:rsidR="0003540C" w:rsidRPr="002839DE">
                    <w:rPr>
                      <w:rFonts w:ascii="Times New Roman" w:hAnsi="Times New Roman" w:cs="Times New Roman"/>
                    </w:rPr>
                    <w:t>tedarikçi</w:t>
                  </w:r>
                  <w:r w:rsidR="00C100BA" w:rsidRPr="002839DE">
                    <w:rPr>
                      <w:rFonts w:ascii="Times New Roman" w:hAnsi="Times New Roman" w:cs="Times New Roman"/>
                    </w:rPr>
                    <w:t xml:space="preserve"> </w:t>
                  </w:r>
                  <w:r w:rsidR="0003540C" w:rsidRPr="002839DE">
                    <w:rPr>
                      <w:rFonts w:ascii="Times New Roman" w:hAnsi="Times New Roman" w:cs="Times New Roman"/>
                    </w:rPr>
                    <w:t>firmadan</w:t>
                  </w:r>
                  <w:r w:rsidR="00C100BA" w:rsidRPr="002839DE">
                    <w:rPr>
                      <w:rFonts w:ascii="Times New Roman" w:hAnsi="Times New Roman" w:cs="Times New Roman"/>
                    </w:rPr>
                    <w:t xml:space="preserve"> </w:t>
                  </w:r>
                  <w:r w:rsidR="0003540C" w:rsidRPr="002839DE">
                    <w:rPr>
                      <w:rFonts w:ascii="Times New Roman" w:hAnsi="Times New Roman" w:cs="Times New Roman"/>
                    </w:rPr>
                    <w:t>istenmeli,</w:t>
                  </w:r>
                  <w:r w:rsidR="00C100BA" w:rsidRPr="002839DE">
                    <w:rPr>
                      <w:rFonts w:ascii="Times New Roman" w:hAnsi="Times New Roman" w:cs="Times New Roman"/>
                    </w:rPr>
                    <w:t xml:space="preserve"> </w:t>
                  </w:r>
                  <w:r w:rsidR="0003540C" w:rsidRPr="002839DE">
                    <w:rPr>
                      <w:rFonts w:ascii="Times New Roman" w:hAnsi="Times New Roman" w:cs="Times New Roman"/>
                    </w:rPr>
                    <w:t>kullanan</w:t>
                  </w:r>
                </w:p>
                <w:p w:rsidR="0003540C" w:rsidRPr="002839DE" w:rsidRDefault="002B1CF9" w:rsidP="00E15A69">
                  <w:pPr>
                    <w:pStyle w:val="Default"/>
                    <w:jc w:val="both"/>
                    <w:rPr>
                      <w:rFonts w:ascii="Times New Roman" w:hAnsi="Times New Roman" w:cs="Times New Roman"/>
                    </w:rPr>
                  </w:pPr>
                  <w:r w:rsidRPr="002839DE">
                    <w:rPr>
                      <w:rFonts w:ascii="Times New Roman" w:hAnsi="Times New Roman" w:cs="Times New Roman"/>
                    </w:rPr>
                    <w:t xml:space="preserve">     </w:t>
                  </w:r>
                  <w:r w:rsidR="00C100BA" w:rsidRPr="002839DE">
                    <w:rPr>
                      <w:rFonts w:ascii="Times New Roman" w:hAnsi="Times New Roman" w:cs="Times New Roman"/>
                    </w:rPr>
                    <w:t xml:space="preserve"> </w:t>
                  </w:r>
                  <w:r w:rsidR="0003540C" w:rsidRPr="002839DE">
                    <w:rPr>
                      <w:rFonts w:ascii="Times New Roman" w:hAnsi="Times New Roman" w:cs="Times New Roman"/>
                    </w:rPr>
                    <w:t>personelin</w:t>
                  </w:r>
                  <w:r w:rsidR="00C100BA" w:rsidRPr="002839DE">
                    <w:rPr>
                      <w:rFonts w:ascii="Times New Roman" w:hAnsi="Times New Roman" w:cs="Times New Roman"/>
                    </w:rPr>
                    <w:t xml:space="preserve"> </w:t>
                  </w:r>
                  <w:r w:rsidR="0003540C" w:rsidRPr="002839DE">
                    <w:rPr>
                      <w:rFonts w:ascii="Times New Roman" w:hAnsi="Times New Roman" w:cs="Times New Roman"/>
                    </w:rPr>
                    <w:t>tüpteki gazın kimyasal özellikleri hakkında bilgilenmesi sağlanmalıdır.</w:t>
                  </w:r>
                </w:p>
                <w:tbl>
                  <w:tblPr>
                    <w:tblW w:w="0" w:type="auto"/>
                    <w:tblBorders>
                      <w:top w:val="nil"/>
                      <w:left w:val="nil"/>
                      <w:bottom w:val="nil"/>
                      <w:right w:val="nil"/>
                    </w:tblBorders>
                    <w:tblLook w:val="0000" w:firstRow="0" w:lastRow="0" w:firstColumn="0" w:lastColumn="0" w:noHBand="0" w:noVBand="0"/>
                  </w:tblPr>
                  <w:tblGrid>
                    <w:gridCol w:w="10065"/>
                  </w:tblGrid>
                  <w:tr w:rsidR="00D83F30" w:rsidRPr="00642F52" w:rsidTr="00F473CB">
                    <w:trPr>
                      <w:trHeight w:val="1401"/>
                    </w:trPr>
                    <w:tc>
                      <w:tcPr>
                        <w:tcW w:w="10065" w:type="dxa"/>
                      </w:tcPr>
                      <w:p w:rsidR="00D83F30" w:rsidRPr="002839DE" w:rsidRDefault="00D83F30" w:rsidP="00E15A69">
                        <w:pPr>
                          <w:pStyle w:val="Default"/>
                          <w:ind w:left="-68"/>
                          <w:jc w:val="both"/>
                          <w:rPr>
                            <w:rFonts w:ascii="Times New Roman" w:hAnsi="Times New Roman" w:cs="Times New Roman"/>
                          </w:rPr>
                        </w:pPr>
                        <w:r w:rsidRPr="00642F52">
                          <w:rPr>
                            <w:rFonts w:ascii="Times New Roman" w:hAnsi="Times New Roman" w:cs="Times New Roman"/>
                            <w:b/>
                          </w:rPr>
                          <w:t>3-</w:t>
                        </w:r>
                        <w:r w:rsidR="002203F9" w:rsidRPr="002839DE">
                          <w:rPr>
                            <w:rFonts w:ascii="Times New Roman" w:hAnsi="Times New Roman" w:cs="Times New Roman"/>
                          </w:rPr>
                          <w:t xml:space="preserve">  </w:t>
                        </w:r>
                        <w:r w:rsidRPr="002839DE">
                          <w:rPr>
                            <w:rFonts w:ascii="Times New Roman" w:hAnsi="Times New Roman" w:cs="Times New Roman"/>
                          </w:rPr>
                          <w:t>Tüplerin içeriğini ve muhtemel tehlikelerini gösteren etiketlerinin bulunmasına dikkat ediniz.</w:t>
                        </w:r>
                      </w:p>
                      <w:p w:rsidR="00D83F30" w:rsidRPr="002839DE" w:rsidRDefault="00D83F30" w:rsidP="00E15A69">
                        <w:pPr>
                          <w:pStyle w:val="Default"/>
                          <w:ind w:left="-68"/>
                          <w:jc w:val="both"/>
                          <w:rPr>
                            <w:rFonts w:ascii="Times New Roman" w:hAnsi="Times New Roman" w:cs="Times New Roman"/>
                          </w:rPr>
                        </w:pPr>
                        <w:r w:rsidRPr="00642F52">
                          <w:rPr>
                            <w:rFonts w:ascii="Times New Roman" w:hAnsi="Times New Roman" w:cs="Times New Roman"/>
                            <w:b/>
                          </w:rPr>
                          <w:t>4-</w:t>
                        </w:r>
                        <w:r w:rsidR="002203F9" w:rsidRPr="002839DE">
                          <w:rPr>
                            <w:rFonts w:ascii="Times New Roman" w:hAnsi="Times New Roman" w:cs="Times New Roman"/>
                          </w:rPr>
                          <w:t xml:space="preserve">  </w:t>
                        </w:r>
                        <w:r w:rsidRPr="002839DE">
                          <w:rPr>
                            <w:rFonts w:ascii="Times New Roman" w:hAnsi="Times New Roman" w:cs="Times New Roman"/>
                          </w:rPr>
                          <w:t>Basınçlı gaz tüplerini vana koruma başlıkları olmadan ve yuvarlayarak taşımayınız.</w:t>
                        </w:r>
                      </w:p>
                      <w:p w:rsidR="002F7584" w:rsidRPr="002839DE" w:rsidRDefault="002B4000" w:rsidP="00E15A69">
                        <w:pPr>
                          <w:pStyle w:val="Default"/>
                          <w:ind w:left="-68"/>
                          <w:jc w:val="both"/>
                          <w:rPr>
                            <w:rFonts w:ascii="Times New Roman" w:hAnsi="Times New Roman" w:cs="Times New Roman"/>
                          </w:rPr>
                        </w:pPr>
                        <w:r w:rsidRPr="00642F52">
                          <w:rPr>
                            <w:rFonts w:ascii="Times New Roman" w:hAnsi="Times New Roman" w:cs="Times New Roman"/>
                            <w:b/>
                          </w:rPr>
                          <w:t>5-</w:t>
                        </w:r>
                        <w:r w:rsidR="002203F9" w:rsidRPr="002839DE">
                          <w:rPr>
                            <w:rFonts w:ascii="Times New Roman" w:hAnsi="Times New Roman" w:cs="Times New Roman"/>
                          </w:rPr>
                          <w:t xml:space="preserve">  </w:t>
                        </w:r>
                        <w:r w:rsidRPr="002839DE">
                          <w:rPr>
                            <w:rFonts w:ascii="Times New Roman" w:hAnsi="Times New Roman" w:cs="Times New Roman"/>
                          </w:rPr>
                          <w:t>Tüpleri hortum ve regülatörleri takılıyken veya vanaları açıkken taşımayınız.</w:t>
                        </w:r>
                      </w:p>
                      <w:p w:rsidR="002B4000" w:rsidRPr="002839DE" w:rsidRDefault="003F1475" w:rsidP="00E15A69">
                        <w:pPr>
                          <w:pStyle w:val="Default"/>
                          <w:ind w:left="-68"/>
                          <w:jc w:val="both"/>
                          <w:rPr>
                            <w:rFonts w:ascii="Times New Roman" w:hAnsi="Times New Roman" w:cs="Times New Roman"/>
                          </w:rPr>
                        </w:pPr>
                        <w:r w:rsidRPr="00642F52">
                          <w:rPr>
                            <w:rFonts w:ascii="Times New Roman" w:hAnsi="Times New Roman" w:cs="Times New Roman"/>
                            <w:b/>
                          </w:rPr>
                          <w:t>6-</w:t>
                        </w:r>
                        <w:r w:rsidR="002203F9" w:rsidRPr="002839DE">
                          <w:rPr>
                            <w:rFonts w:ascii="Times New Roman" w:hAnsi="Times New Roman" w:cs="Times New Roman"/>
                          </w:rPr>
                          <w:t xml:space="preserve">  </w:t>
                        </w:r>
                        <w:r w:rsidRPr="002839DE">
                          <w:rPr>
                            <w:rFonts w:ascii="Times New Roman" w:hAnsi="Times New Roman" w:cs="Times New Roman"/>
                          </w:rPr>
                          <w:t xml:space="preserve">Taşımadan önce tüplerin valf koruyucu başlıklarının </w:t>
                        </w:r>
                        <w:r w:rsidR="00E81136" w:rsidRPr="002839DE">
                          <w:rPr>
                            <w:rFonts w:ascii="Times New Roman" w:hAnsi="Times New Roman" w:cs="Times New Roman"/>
                          </w:rPr>
                          <w:t>tam olarak takıldığından emin olunuz.</w:t>
                        </w:r>
                      </w:p>
                      <w:p w:rsidR="008E4D56" w:rsidRPr="002839DE" w:rsidRDefault="00E20C87" w:rsidP="00E15A69">
                        <w:pPr>
                          <w:pStyle w:val="Default"/>
                          <w:ind w:left="-68"/>
                          <w:jc w:val="both"/>
                          <w:rPr>
                            <w:rFonts w:ascii="Times New Roman" w:hAnsi="Times New Roman" w:cs="Times New Roman"/>
                          </w:rPr>
                        </w:pPr>
                        <w:r w:rsidRPr="00642F52">
                          <w:rPr>
                            <w:rFonts w:ascii="Times New Roman" w:hAnsi="Times New Roman" w:cs="Times New Roman"/>
                            <w:b/>
                          </w:rPr>
                          <w:t>7-</w:t>
                        </w:r>
                        <w:r w:rsidR="008E4D56" w:rsidRPr="002839DE">
                          <w:rPr>
                            <w:rFonts w:ascii="Times New Roman" w:hAnsi="Times New Roman" w:cs="Times New Roman"/>
                          </w:rPr>
                          <w:t xml:space="preserve">  </w:t>
                        </w:r>
                        <w:r w:rsidRPr="002839DE">
                          <w:rPr>
                            <w:rFonts w:ascii="Times New Roman" w:hAnsi="Times New Roman" w:cs="Times New Roman"/>
                          </w:rPr>
                          <w:t xml:space="preserve">Mümkünse açık araçlar veya römorklarla taşıyınız. Kapalı araçlarla taşınmanın </w:t>
                        </w:r>
                      </w:p>
                      <w:p w:rsidR="00E20C87" w:rsidRPr="002839DE" w:rsidRDefault="008E4D56" w:rsidP="00E15A69">
                        <w:pPr>
                          <w:pStyle w:val="Default"/>
                          <w:ind w:left="-68"/>
                          <w:jc w:val="both"/>
                          <w:rPr>
                            <w:rFonts w:ascii="Times New Roman" w:hAnsi="Times New Roman" w:cs="Times New Roman"/>
                          </w:rPr>
                        </w:pPr>
                        <w:r w:rsidRPr="00642F52">
                          <w:rPr>
                            <w:rFonts w:ascii="Times New Roman" w:hAnsi="Times New Roman" w:cs="Times New Roman"/>
                          </w:rPr>
                          <w:t xml:space="preserve">     </w:t>
                        </w:r>
                        <w:r w:rsidRPr="002839DE">
                          <w:rPr>
                            <w:rFonts w:ascii="Times New Roman" w:hAnsi="Times New Roman" w:cs="Times New Roman"/>
                          </w:rPr>
                          <w:t xml:space="preserve">gerektiği </w:t>
                        </w:r>
                        <w:r w:rsidR="00E20C87" w:rsidRPr="002839DE">
                          <w:rPr>
                            <w:rFonts w:ascii="Times New Roman" w:hAnsi="Times New Roman" w:cs="Times New Roman"/>
                          </w:rPr>
                          <w:t>durumlarda aracın havalandırılmasını sağlayınız.</w:t>
                        </w:r>
                      </w:p>
                      <w:p w:rsidR="008E4D56" w:rsidRPr="002839DE" w:rsidRDefault="008F4C74" w:rsidP="00E15A69">
                        <w:pPr>
                          <w:pStyle w:val="Default"/>
                          <w:ind w:left="-68"/>
                          <w:jc w:val="both"/>
                          <w:rPr>
                            <w:rFonts w:ascii="Times New Roman" w:hAnsi="Times New Roman" w:cs="Times New Roman"/>
                          </w:rPr>
                        </w:pPr>
                        <w:r w:rsidRPr="00642F52">
                          <w:rPr>
                            <w:rFonts w:ascii="Times New Roman" w:hAnsi="Times New Roman" w:cs="Times New Roman"/>
                            <w:b/>
                          </w:rPr>
                          <w:t>8-</w:t>
                        </w:r>
                        <w:r w:rsidR="008E4D56" w:rsidRPr="00642F52">
                          <w:rPr>
                            <w:rFonts w:ascii="Times New Roman" w:hAnsi="Times New Roman" w:cs="Times New Roman"/>
                          </w:rPr>
                          <w:t xml:space="preserve"> </w:t>
                        </w:r>
                        <w:r w:rsidRPr="002839DE">
                          <w:rPr>
                            <w:rFonts w:ascii="Times New Roman" w:hAnsi="Times New Roman" w:cs="Times New Roman"/>
                          </w:rPr>
                          <w:t>Yükleme</w:t>
                        </w:r>
                        <w:r w:rsidR="004F3B54" w:rsidRPr="002839DE">
                          <w:rPr>
                            <w:rFonts w:ascii="Times New Roman" w:hAnsi="Times New Roman" w:cs="Times New Roman"/>
                          </w:rPr>
                          <w:t xml:space="preserve"> </w:t>
                        </w:r>
                        <w:r w:rsidRPr="002839DE">
                          <w:rPr>
                            <w:rFonts w:ascii="Times New Roman" w:hAnsi="Times New Roman" w:cs="Times New Roman"/>
                          </w:rPr>
                          <w:t xml:space="preserve">bölümünü sürücünün bulunduğu yerden izole etmeden zehirli gaz </w:t>
                        </w:r>
                      </w:p>
                      <w:p w:rsidR="008F4C74" w:rsidRPr="002839DE" w:rsidRDefault="008E4D56" w:rsidP="00E15A69">
                        <w:pPr>
                          <w:pStyle w:val="Default"/>
                          <w:ind w:left="-68"/>
                          <w:jc w:val="both"/>
                          <w:rPr>
                            <w:rFonts w:ascii="Times New Roman" w:hAnsi="Times New Roman" w:cs="Times New Roman"/>
                          </w:rPr>
                        </w:pPr>
                        <w:r w:rsidRPr="00642F52">
                          <w:rPr>
                            <w:rFonts w:ascii="Times New Roman" w:hAnsi="Times New Roman" w:cs="Times New Roman"/>
                          </w:rPr>
                          <w:t xml:space="preserve">     </w:t>
                        </w:r>
                        <w:r w:rsidR="008F4C74" w:rsidRPr="002839DE">
                          <w:rPr>
                            <w:rFonts w:ascii="Times New Roman" w:hAnsi="Times New Roman" w:cs="Times New Roman"/>
                          </w:rPr>
                          <w:t xml:space="preserve">tüplerini </w:t>
                        </w:r>
                        <w:r w:rsidRPr="002839DE">
                          <w:rPr>
                            <w:rFonts w:ascii="Times New Roman" w:hAnsi="Times New Roman" w:cs="Times New Roman"/>
                          </w:rPr>
                          <w:t xml:space="preserve"> </w:t>
                        </w:r>
                        <w:r w:rsidR="008F4C74" w:rsidRPr="002839DE">
                          <w:rPr>
                            <w:rFonts w:ascii="Times New Roman" w:hAnsi="Times New Roman" w:cs="Times New Roman"/>
                          </w:rPr>
                          <w:t>(etiketlerde belirtilir) taşımayınız.</w:t>
                        </w:r>
                      </w:p>
                      <w:p w:rsidR="00C61693" w:rsidRPr="00642F52" w:rsidRDefault="00C61693" w:rsidP="00E15A69">
                        <w:pPr>
                          <w:pStyle w:val="Default"/>
                          <w:ind w:left="-68"/>
                          <w:jc w:val="both"/>
                          <w:rPr>
                            <w:rFonts w:ascii="Times New Roman" w:hAnsi="Times New Roman" w:cs="Times New Roman"/>
                          </w:rPr>
                        </w:pPr>
                        <w:r w:rsidRPr="00642F52">
                          <w:rPr>
                            <w:rFonts w:ascii="Times New Roman" w:hAnsi="Times New Roman" w:cs="Times New Roman"/>
                            <w:b/>
                          </w:rPr>
                          <w:t>9-</w:t>
                        </w:r>
                        <w:r w:rsidRPr="002839DE">
                          <w:rPr>
                            <w:rFonts w:ascii="Times New Roman" w:hAnsi="Times New Roman" w:cs="Times New Roman"/>
                          </w:rPr>
                          <w:t xml:space="preserve"> </w:t>
                        </w:r>
                        <w:r w:rsidR="002203F9" w:rsidRPr="002839DE">
                          <w:rPr>
                            <w:rFonts w:ascii="Times New Roman" w:hAnsi="Times New Roman" w:cs="Times New Roman"/>
                          </w:rPr>
                          <w:t xml:space="preserve"> </w:t>
                        </w:r>
                        <w:r w:rsidRPr="002839DE">
                          <w:rPr>
                            <w:rFonts w:ascii="Times New Roman" w:hAnsi="Times New Roman" w:cs="Times New Roman"/>
                          </w:rPr>
                          <w:t>Taşıma yapılan araçta sigara içmeyiniz.</w:t>
                        </w:r>
                      </w:p>
                      <w:p w:rsidR="008F4C74" w:rsidRPr="002839DE" w:rsidRDefault="00F855F9" w:rsidP="00E15A69">
                        <w:pPr>
                          <w:pStyle w:val="Default"/>
                          <w:ind w:left="-68"/>
                          <w:jc w:val="both"/>
                          <w:rPr>
                            <w:rFonts w:ascii="Times New Roman" w:hAnsi="Times New Roman" w:cs="Times New Roman"/>
                          </w:rPr>
                        </w:pPr>
                        <w:r w:rsidRPr="00642F52">
                          <w:rPr>
                            <w:rFonts w:ascii="Times New Roman" w:hAnsi="Times New Roman" w:cs="Times New Roman"/>
                            <w:b/>
                          </w:rPr>
                          <w:t>10</w:t>
                        </w:r>
                        <w:r w:rsidR="002203F9" w:rsidRPr="002839DE">
                          <w:rPr>
                            <w:rFonts w:ascii="Times New Roman" w:hAnsi="Times New Roman" w:cs="Times New Roman"/>
                          </w:rPr>
                          <w:t>-</w:t>
                        </w:r>
                        <w:r w:rsidRPr="002839DE">
                          <w:rPr>
                            <w:rFonts w:ascii="Times New Roman" w:hAnsi="Times New Roman" w:cs="Times New Roman"/>
                          </w:rPr>
                          <w:t>Tüpleri</w:t>
                        </w:r>
                        <w:r w:rsidR="002203F9" w:rsidRPr="002839DE">
                          <w:rPr>
                            <w:rFonts w:ascii="Times New Roman" w:hAnsi="Times New Roman" w:cs="Times New Roman"/>
                          </w:rPr>
                          <w:t xml:space="preserve"> </w:t>
                        </w:r>
                        <w:r w:rsidR="00023E22" w:rsidRPr="002839DE">
                          <w:rPr>
                            <w:rFonts w:ascii="Times New Roman" w:hAnsi="Times New Roman" w:cs="Times New Roman"/>
                          </w:rPr>
                          <w:t>aracın</w:t>
                        </w:r>
                        <w:r w:rsidR="002203F9" w:rsidRPr="002839DE">
                          <w:rPr>
                            <w:rFonts w:ascii="Times New Roman" w:hAnsi="Times New Roman" w:cs="Times New Roman"/>
                          </w:rPr>
                          <w:t xml:space="preserve"> </w:t>
                        </w:r>
                        <w:r w:rsidRPr="002839DE">
                          <w:rPr>
                            <w:rFonts w:ascii="Times New Roman" w:hAnsi="Times New Roman" w:cs="Times New Roman"/>
                          </w:rPr>
                          <w:t>içinde</w:t>
                        </w:r>
                        <w:r w:rsidR="002203F9" w:rsidRPr="002839DE">
                          <w:rPr>
                            <w:rFonts w:ascii="Times New Roman" w:hAnsi="Times New Roman" w:cs="Times New Roman"/>
                          </w:rPr>
                          <w:t xml:space="preserve"> </w:t>
                        </w:r>
                        <w:r w:rsidRPr="002839DE">
                          <w:rPr>
                            <w:rFonts w:ascii="Times New Roman" w:hAnsi="Times New Roman" w:cs="Times New Roman"/>
                          </w:rPr>
                          <w:t>devrilmeyecek,</w:t>
                        </w:r>
                        <w:r w:rsidR="002203F9" w:rsidRPr="002839DE">
                          <w:rPr>
                            <w:rFonts w:ascii="Times New Roman" w:hAnsi="Times New Roman" w:cs="Times New Roman"/>
                          </w:rPr>
                          <w:t xml:space="preserve"> </w:t>
                        </w:r>
                        <w:r w:rsidRPr="002839DE">
                          <w:rPr>
                            <w:rFonts w:ascii="Times New Roman" w:hAnsi="Times New Roman" w:cs="Times New Roman"/>
                          </w:rPr>
                          <w:t>birbirine</w:t>
                        </w:r>
                        <w:r w:rsidR="002203F9" w:rsidRPr="002839DE">
                          <w:rPr>
                            <w:rFonts w:ascii="Times New Roman" w:hAnsi="Times New Roman" w:cs="Times New Roman"/>
                          </w:rPr>
                          <w:t xml:space="preserve"> </w:t>
                        </w:r>
                        <w:r w:rsidRPr="002839DE">
                          <w:rPr>
                            <w:rFonts w:ascii="Times New Roman" w:hAnsi="Times New Roman" w:cs="Times New Roman"/>
                          </w:rPr>
                          <w:t>çarpmayacak</w:t>
                        </w:r>
                        <w:r w:rsidR="002203F9" w:rsidRPr="002839DE">
                          <w:rPr>
                            <w:rFonts w:ascii="Times New Roman" w:hAnsi="Times New Roman" w:cs="Times New Roman"/>
                          </w:rPr>
                          <w:t xml:space="preserve"> </w:t>
                        </w:r>
                        <w:r w:rsidRPr="002839DE">
                          <w:rPr>
                            <w:rFonts w:ascii="Times New Roman" w:hAnsi="Times New Roman" w:cs="Times New Roman"/>
                          </w:rPr>
                          <w:t>ve</w:t>
                        </w:r>
                        <w:r w:rsidR="002203F9" w:rsidRPr="002839DE">
                          <w:rPr>
                            <w:rFonts w:ascii="Times New Roman" w:hAnsi="Times New Roman" w:cs="Times New Roman"/>
                          </w:rPr>
                          <w:t xml:space="preserve"> </w:t>
                        </w:r>
                        <w:r w:rsidRPr="002839DE">
                          <w:rPr>
                            <w:rFonts w:ascii="Times New Roman" w:hAnsi="Times New Roman" w:cs="Times New Roman"/>
                          </w:rPr>
                          <w:t>aracın</w:t>
                        </w:r>
                        <w:r w:rsidR="002203F9" w:rsidRPr="002839DE">
                          <w:rPr>
                            <w:rFonts w:ascii="Times New Roman" w:hAnsi="Times New Roman" w:cs="Times New Roman"/>
                          </w:rPr>
                          <w:t xml:space="preserve"> </w:t>
                        </w:r>
                        <w:r w:rsidRPr="002839DE">
                          <w:rPr>
                            <w:rFonts w:ascii="Times New Roman" w:hAnsi="Times New Roman" w:cs="Times New Roman"/>
                          </w:rPr>
                          <w:t>dışına</w:t>
                        </w:r>
                        <w:r w:rsidR="008E4D56" w:rsidRPr="002839DE">
                          <w:rPr>
                            <w:rFonts w:ascii="Times New Roman" w:hAnsi="Times New Roman" w:cs="Times New Roman"/>
                          </w:rPr>
                          <w:t xml:space="preserve"> </w:t>
                        </w:r>
                        <w:r w:rsidRPr="002839DE">
                          <w:rPr>
                            <w:rFonts w:ascii="Times New Roman" w:hAnsi="Times New Roman" w:cs="Times New Roman"/>
                          </w:rPr>
                          <w:t>taşmayacak</w:t>
                        </w:r>
                        <w:r w:rsidR="002203F9" w:rsidRPr="002839DE">
                          <w:rPr>
                            <w:rFonts w:ascii="Times New Roman" w:hAnsi="Times New Roman" w:cs="Times New Roman"/>
                          </w:rPr>
                          <w:t xml:space="preserve"> </w:t>
                        </w:r>
                        <w:r w:rsidRPr="002839DE">
                          <w:rPr>
                            <w:rFonts w:ascii="Times New Roman" w:hAnsi="Times New Roman" w:cs="Times New Roman"/>
                          </w:rPr>
                          <w:t>şekilde</w:t>
                        </w:r>
                        <w:r w:rsidR="002203F9" w:rsidRPr="002839DE">
                          <w:rPr>
                            <w:rFonts w:ascii="Times New Roman" w:hAnsi="Times New Roman" w:cs="Times New Roman"/>
                          </w:rPr>
                          <w:t xml:space="preserve"> </w:t>
                        </w:r>
                        <w:r w:rsidRPr="002839DE">
                          <w:rPr>
                            <w:rFonts w:ascii="Times New Roman" w:hAnsi="Times New Roman" w:cs="Times New Roman"/>
                          </w:rPr>
                          <w:t>sabitleyerek yerleştiriniz ve aksi belirtilmediği sürece dik olarak taşıyınız.</w:t>
                        </w:r>
                      </w:p>
                      <w:p w:rsidR="002203F9" w:rsidRPr="002839DE" w:rsidRDefault="00D56EB7" w:rsidP="00E15A69">
                        <w:pPr>
                          <w:pStyle w:val="Default"/>
                          <w:ind w:left="-68"/>
                          <w:jc w:val="both"/>
                          <w:rPr>
                            <w:rFonts w:ascii="Times New Roman" w:hAnsi="Times New Roman" w:cs="Times New Roman"/>
                          </w:rPr>
                        </w:pPr>
                        <w:r w:rsidRPr="00642F52">
                          <w:rPr>
                            <w:rFonts w:ascii="Times New Roman" w:hAnsi="Times New Roman" w:cs="Times New Roman"/>
                            <w:b/>
                          </w:rPr>
                          <w:t>11-</w:t>
                        </w:r>
                        <w:r w:rsidRPr="002839DE">
                          <w:rPr>
                            <w:rFonts w:ascii="Times New Roman" w:hAnsi="Times New Roman" w:cs="Times New Roman"/>
                          </w:rPr>
                          <w:t>Tüpler için uygun koruyucu vana başlıkları ve kapları kullanınız.</w:t>
                        </w:r>
                      </w:p>
                      <w:p w:rsidR="00D56EB7" w:rsidRPr="002839DE" w:rsidRDefault="00D56EB7" w:rsidP="00E15A69">
                        <w:pPr>
                          <w:pStyle w:val="Default"/>
                          <w:spacing w:before="80"/>
                          <w:ind w:left="-68"/>
                          <w:jc w:val="both"/>
                          <w:rPr>
                            <w:rFonts w:ascii="Times New Roman" w:hAnsi="Times New Roman" w:cs="Times New Roman"/>
                          </w:rPr>
                        </w:pPr>
                        <w:r w:rsidRPr="00642F52">
                          <w:rPr>
                            <w:rFonts w:ascii="Times New Roman" w:hAnsi="Times New Roman" w:cs="Times New Roman"/>
                            <w:b/>
                          </w:rPr>
                          <w:t>12-</w:t>
                        </w:r>
                        <w:r w:rsidRPr="002839DE">
                          <w:rPr>
                            <w:rFonts w:ascii="Times New Roman" w:hAnsi="Times New Roman" w:cs="Times New Roman"/>
                          </w:rPr>
                          <w:t xml:space="preserve"> Propan gaz tüplerini dik taşıyınız ve yanıcı gaz tüpleriyle zehirli gaz tüplerini beraber taşımayınız.</w:t>
                        </w:r>
                      </w:p>
                      <w:p w:rsidR="00D56EB7" w:rsidRPr="002839DE" w:rsidRDefault="00D56EB7" w:rsidP="00E15A69">
                        <w:pPr>
                          <w:pStyle w:val="Default"/>
                          <w:ind w:left="-68"/>
                          <w:jc w:val="both"/>
                          <w:rPr>
                            <w:rFonts w:ascii="Times New Roman" w:hAnsi="Times New Roman" w:cs="Times New Roman"/>
                          </w:rPr>
                        </w:pPr>
                        <w:r w:rsidRPr="00642F52">
                          <w:rPr>
                            <w:rFonts w:ascii="Times New Roman" w:hAnsi="Times New Roman" w:cs="Times New Roman"/>
                            <w:b/>
                          </w:rPr>
                          <w:t>13-</w:t>
                        </w:r>
                        <w:r w:rsidRPr="002839DE">
                          <w:rPr>
                            <w:rFonts w:ascii="Times New Roman" w:hAnsi="Times New Roman" w:cs="Times New Roman"/>
                          </w:rPr>
                          <w:t xml:space="preserve"> Tüpleri araçtan derhal indiriniz ve iyi havalandırılmış bir alanda depolayınız.</w:t>
                        </w:r>
                      </w:p>
                      <w:p w:rsidR="00241150" w:rsidRDefault="005E6E29" w:rsidP="00E15A69">
                        <w:pPr>
                          <w:pStyle w:val="Default"/>
                          <w:ind w:left="-68"/>
                          <w:jc w:val="both"/>
                          <w:rPr>
                            <w:rFonts w:ascii="Times New Roman" w:hAnsi="Times New Roman" w:cs="Times New Roman"/>
                          </w:rPr>
                        </w:pPr>
                        <w:r w:rsidRPr="00642F52">
                          <w:rPr>
                            <w:rFonts w:ascii="Times New Roman" w:hAnsi="Times New Roman" w:cs="Times New Roman"/>
                            <w:b/>
                          </w:rPr>
                          <w:t>14-</w:t>
                        </w:r>
                        <w:r w:rsidR="00642F52">
                          <w:rPr>
                            <w:rFonts w:ascii="Times New Roman" w:hAnsi="Times New Roman" w:cs="Times New Roman"/>
                            <w:b/>
                          </w:rPr>
                          <w:t xml:space="preserve"> </w:t>
                        </w:r>
                        <w:r w:rsidRPr="002839DE">
                          <w:rPr>
                            <w:rFonts w:ascii="Times New Roman" w:hAnsi="Times New Roman" w:cs="Times New Roman"/>
                          </w:rPr>
                          <w:t xml:space="preserve">Basınçlı gaz tüplerinin taşınmasında seyyar tekerlekli ve zincirli taşıma arabaları kullanınız. </w:t>
                        </w:r>
                      </w:p>
                      <w:p w:rsidR="005E6E29" w:rsidRPr="002839DE" w:rsidRDefault="005E6E29" w:rsidP="00E15A69">
                        <w:pPr>
                          <w:pStyle w:val="Default"/>
                          <w:ind w:left="-68"/>
                          <w:jc w:val="both"/>
                          <w:rPr>
                            <w:rFonts w:ascii="Times New Roman" w:hAnsi="Times New Roman" w:cs="Times New Roman"/>
                          </w:rPr>
                        </w:pPr>
                        <w:r w:rsidRPr="00642F52">
                          <w:rPr>
                            <w:rFonts w:ascii="Times New Roman" w:hAnsi="Times New Roman" w:cs="Times New Roman"/>
                            <w:b/>
                          </w:rPr>
                          <w:t>15-</w:t>
                        </w:r>
                        <w:r w:rsidR="00642F52">
                          <w:rPr>
                            <w:rFonts w:ascii="Times New Roman" w:hAnsi="Times New Roman" w:cs="Times New Roman"/>
                            <w:b/>
                          </w:rPr>
                          <w:t xml:space="preserve"> </w:t>
                        </w:r>
                        <w:r w:rsidRPr="002839DE">
                          <w:rPr>
                            <w:rFonts w:ascii="Times New Roman" w:hAnsi="Times New Roman" w:cs="Times New Roman"/>
                          </w:rPr>
                          <w:t>Tüpleri asla manyetik kaldırıcılar kullanarak kaldırmayınız.</w:t>
                        </w:r>
                      </w:p>
                      <w:p w:rsidR="005E6E29" w:rsidRPr="002839DE" w:rsidRDefault="005E6E29" w:rsidP="00E15A69">
                        <w:pPr>
                          <w:pStyle w:val="Default"/>
                          <w:ind w:left="-68"/>
                          <w:jc w:val="both"/>
                          <w:rPr>
                            <w:rFonts w:ascii="Times New Roman" w:hAnsi="Times New Roman" w:cs="Times New Roman"/>
                          </w:rPr>
                        </w:pPr>
                        <w:r w:rsidRPr="00642F52">
                          <w:rPr>
                            <w:rFonts w:ascii="Times New Roman" w:hAnsi="Times New Roman" w:cs="Times New Roman"/>
                            <w:b/>
                          </w:rPr>
                          <w:t>16-</w:t>
                        </w:r>
                        <w:r w:rsidR="00642F52">
                          <w:rPr>
                            <w:rFonts w:ascii="Times New Roman" w:hAnsi="Times New Roman" w:cs="Times New Roman"/>
                            <w:b/>
                          </w:rPr>
                          <w:t xml:space="preserve"> </w:t>
                        </w:r>
                        <w:r w:rsidRPr="002839DE">
                          <w:rPr>
                            <w:rFonts w:ascii="Times New Roman" w:hAnsi="Times New Roman" w:cs="Times New Roman"/>
                          </w:rPr>
                          <w:t>Forklift çatallarına yatırılarak asla taşımayınız.</w:t>
                        </w:r>
                      </w:p>
                      <w:p w:rsidR="00E20C87" w:rsidRPr="002839DE" w:rsidRDefault="005E6E29" w:rsidP="00E15A69">
                        <w:pPr>
                          <w:pStyle w:val="Default"/>
                          <w:ind w:left="-68"/>
                          <w:jc w:val="both"/>
                          <w:rPr>
                            <w:rFonts w:ascii="Times New Roman" w:hAnsi="Times New Roman" w:cs="Times New Roman"/>
                          </w:rPr>
                        </w:pPr>
                        <w:r w:rsidRPr="00642F52">
                          <w:rPr>
                            <w:rFonts w:ascii="Times New Roman" w:hAnsi="Times New Roman" w:cs="Times New Roman"/>
                            <w:b/>
                          </w:rPr>
                          <w:t>17</w:t>
                        </w:r>
                        <w:r w:rsidR="00642F52" w:rsidRPr="00642F52">
                          <w:rPr>
                            <w:rFonts w:ascii="Times New Roman" w:hAnsi="Times New Roman" w:cs="Times New Roman"/>
                            <w:b/>
                          </w:rPr>
                          <w:t>-</w:t>
                        </w:r>
                        <w:r w:rsidR="00642F52">
                          <w:rPr>
                            <w:rFonts w:ascii="Times New Roman" w:hAnsi="Times New Roman" w:cs="Times New Roman"/>
                          </w:rPr>
                          <w:t xml:space="preserve"> </w:t>
                        </w:r>
                        <w:r w:rsidRPr="002839DE">
                          <w:rPr>
                            <w:rFonts w:ascii="Times New Roman" w:hAnsi="Times New Roman" w:cs="Times New Roman"/>
                          </w:rPr>
                          <w:t>Forklift’ le taşınacağı zaman, tüp boyu uzunluğunda bir sepet içerisinde yine sabitlenerek taşıyınız.</w:t>
                        </w:r>
                      </w:p>
                      <w:p w:rsidR="00232595" w:rsidRPr="002839DE" w:rsidRDefault="00232595" w:rsidP="00E15A69">
                        <w:pPr>
                          <w:pStyle w:val="Default"/>
                          <w:ind w:left="-68"/>
                          <w:jc w:val="both"/>
                          <w:rPr>
                            <w:rFonts w:ascii="Times New Roman" w:hAnsi="Times New Roman" w:cs="Times New Roman"/>
                          </w:rPr>
                        </w:pPr>
                        <w:r w:rsidRPr="00642F52">
                          <w:rPr>
                            <w:rFonts w:ascii="Times New Roman" w:hAnsi="Times New Roman" w:cs="Times New Roman"/>
                            <w:b/>
                          </w:rPr>
                          <w:t>18-</w:t>
                        </w:r>
                        <w:r w:rsidR="00642F52">
                          <w:rPr>
                            <w:rFonts w:ascii="Times New Roman" w:hAnsi="Times New Roman" w:cs="Times New Roman"/>
                          </w:rPr>
                          <w:t xml:space="preserve"> </w:t>
                        </w:r>
                        <w:r w:rsidRPr="002839DE">
                          <w:rPr>
                            <w:rFonts w:ascii="Times New Roman" w:hAnsi="Times New Roman" w:cs="Times New Roman"/>
                          </w:rPr>
                          <w:t>Tüpleri taban kısımlarının dönme hareketi kullanılarak dik olarak elde taşıyınız.</w:t>
                        </w:r>
                      </w:p>
                      <w:p w:rsidR="00232595" w:rsidRPr="002839DE" w:rsidRDefault="00232595" w:rsidP="00E15A69">
                        <w:pPr>
                          <w:pStyle w:val="Default"/>
                          <w:ind w:left="-68"/>
                          <w:jc w:val="both"/>
                          <w:rPr>
                            <w:rFonts w:ascii="Times New Roman" w:hAnsi="Times New Roman" w:cs="Times New Roman"/>
                          </w:rPr>
                        </w:pPr>
                        <w:r w:rsidRPr="00642F52">
                          <w:rPr>
                            <w:rFonts w:ascii="Times New Roman" w:hAnsi="Times New Roman" w:cs="Times New Roman"/>
                            <w:b/>
                          </w:rPr>
                          <w:t>19-</w:t>
                        </w:r>
                        <w:r w:rsidR="00642F52">
                          <w:rPr>
                            <w:rFonts w:ascii="Times New Roman" w:hAnsi="Times New Roman" w:cs="Times New Roman"/>
                            <w:b/>
                          </w:rPr>
                          <w:t xml:space="preserve"> </w:t>
                        </w:r>
                        <w:r w:rsidRPr="002839DE">
                          <w:rPr>
                            <w:rFonts w:ascii="Times New Roman" w:hAnsi="Times New Roman" w:cs="Times New Roman"/>
                          </w:rPr>
                          <w:t>Tüpleri vanalarından veya gövdelerinden</w:t>
                        </w:r>
                        <w:r w:rsidR="00023E22" w:rsidRPr="002839DE">
                          <w:rPr>
                            <w:rFonts w:ascii="Times New Roman" w:hAnsi="Times New Roman" w:cs="Times New Roman"/>
                          </w:rPr>
                          <w:t xml:space="preserve"> bağlanarak kesinlikle kaldırı</w:t>
                        </w:r>
                        <w:r w:rsidRPr="002839DE">
                          <w:rPr>
                            <w:rFonts w:ascii="Times New Roman" w:hAnsi="Times New Roman" w:cs="Times New Roman"/>
                          </w:rPr>
                          <w:t>p taşımayınız.</w:t>
                        </w:r>
                      </w:p>
                      <w:p w:rsidR="00232595" w:rsidRPr="002839DE" w:rsidRDefault="00232595" w:rsidP="00E15A69">
                        <w:pPr>
                          <w:pStyle w:val="Default"/>
                          <w:ind w:left="-68"/>
                          <w:jc w:val="both"/>
                          <w:rPr>
                            <w:rFonts w:ascii="Times New Roman" w:hAnsi="Times New Roman" w:cs="Times New Roman"/>
                          </w:rPr>
                        </w:pPr>
                        <w:r w:rsidRPr="00642F52">
                          <w:rPr>
                            <w:rFonts w:ascii="Times New Roman" w:hAnsi="Times New Roman" w:cs="Times New Roman"/>
                            <w:b/>
                          </w:rPr>
                          <w:t>20-</w:t>
                        </w:r>
                        <w:r w:rsidR="00642F52">
                          <w:rPr>
                            <w:rFonts w:ascii="Times New Roman" w:hAnsi="Times New Roman" w:cs="Times New Roman"/>
                            <w:b/>
                          </w:rPr>
                          <w:t xml:space="preserve"> </w:t>
                        </w:r>
                        <w:r w:rsidRPr="002839DE">
                          <w:rPr>
                            <w:rFonts w:ascii="Times New Roman" w:hAnsi="Times New Roman" w:cs="Times New Roman"/>
                          </w:rPr>
                          <w:t>Tüplere vurulmasını ve darbe almasını önleyiniz.</w:t>
                        </w:r>
                      </w:p>
                      <w:p w:rsidR="005E6E29" w:rsidRPr="002839DE" w:rsidRDefault="00232595" w:rsidP="00E15A69">
                        <w:pPr>
                          <w:pStyle w:val="Default"/>
                          <w:ind w:left="-68"/>
                          <w:jc w:val="both"/>
                          <w:rPr>
                            <w:rFonts w:ascii="Times New Roman" w:hAnsi="Times New Roman" w:cs="Times New Roman"/>
                          </w:rPr>
                        </w:pPr>
                        <w:r w:rsidRPr="00642F52">
                          <w:rPr>
                            <w:rFonts w:ascii="Times New Roman" w:hAnsi="Times New Roman" w:cs="Times New Roman"/>
                            <w:b/>
                          </w:rPr>
                          <w:t>21-</w:t>
                        </w:r>
                        <w:r w:rsidR="00642F52">
                          <w:rPr>
                            <w:rFonts w:ascii="Times New Roman" w:hAnsi="Times New Roman" w:cs="Times New Roman"/>
                          </w:rPr>
                          <w:t xml:space="preserve"> </w:t>
                        </w:r>
                        <w:r w:rsidRPr="002839DE">
                          <w:rPr>
                            <w:rFonts w:ascii="Times New Roman" w:hAnsi="Times New Roman" w:cs="Times New Roman"/>
                          </w:rPr>
                          <w:t>Darbe görmüş tüpler kullanılmadan ilgili tedarikçi firmaya geri veriniz.</w:t>
                        </w:r>
                      </w:p>
                      <w:p w:rsidR="00DE13AF" w:rsidRPr="002839DE" w:rsidRDefault="00DE13AF" w:rsidP="00E15A69">
                        <w:pPr>
                          <w:pStyle w:val="Default"/>
                          <w:ind w:left="-68"/>
                          <w:jc w:val="both"/>
                          <w:rPr>
                            <w:rFonts w:ascii="Times New Roman" w:hAnsi="Times New Roman" w:cs="Times New Roman"/>
                          </w:rPr>
                        </w:pPr>
                        <w:r w:rsidRPr="00642F52">
                          <w:rPr>
                            <w:rFonts w:ascii="Times New Roman" w:hAnsi="Times New Roman" w:cs="Times New Roman"/>
                            <w:b/>
                          </w:rPr>
                          <w:t>22-</w:t>
                        </w:r>
                        <w:r w:rsidR="00642F52">
                          <w:rPr>
                            <w:rFonts w:ascii="Times New Roman" w:hAnsi="Times New Roman" w:cs="Times New Roman"/>
                          </w:rPr>
                          <w:t xml:space="preserve"> </w:t>
                        </w:r>
                        <w:r w:rsidRPr="002839DE">
                          <w:rPr>
                            <w:rFonts w:ascii="Times New Roman" w:hAnsi="Times New Roman" w:cs="Times New Roman"/>
                          </w:rPr>
                          <w:t>Tüplerin etrafında kesinlikle sigara içmeyiniz, içirtmeyiniz.</w:t>
                        </w:r>
                      </w:p>
                      <w:p w:rsidR="00DE13AF" w:rsidRPr="002839DE" w:rsidRDefault="00DE13AF" w:rsidP="00E15A69">
                        <w:pPr>
                          <w:pStyle w:val="Default"/>
                          <w:ind w:left="-68"/>
                          <w:jc w:val="both"/>
                          <w:rPr>
                            <w:rFonts w:ascii="Times New Roman" w:hAnsi="Times New Roman" w:cs="Times New Roman"/>
                          </w:rPr>
                        </w:pPr>
                        <w:r w:rsidRPr="00642F52">
                          <w:rPr>
                            <w:rFonts w:ascii="Times New Roman" w:hAnsi="Times New Roman" w:cs="Times New Roman"/>
                            <w:b/>
                          </w:rPr>
                          <w:t>23-</w:t>
                        </w:r>
                        <w:r w:rsidR="00642F52">
                          <w:rPr>
                            <w:rFonts w:ascii="Times New Roman" w:hAnsi="Times New Roman" w:cs="Times New Roman"/>
                          </w:rPr>
                          <w:t xml:space="preserve"> </w:t>
                        </w:r>
                        <w:r w:rsidRPr="002839DE">
                          <w:rPr>
                            <w:rFonts w:ascii="Times New Roman" w:hAnsi="Times New Roman" w:cs="Times New Roman"/>
                          </w:rPr>
                          <w:t xml:space="preserve">Olası bir yangında öncelikle alev şalomayı ve oksijen vanasını daha sonra da bütün vanaları kapatınız. </w:t>
                        </w:r>
                      </w:p>
                      <w:p w:rsidR="00241150" w:rsidRPr="00642F52" w:rsidRDefault="00241150" w:rsidP="00E15A69">
                        <w:pPr>
                          <w:pStyle w:val="Default"/>
                          <w:ind w:left="-68"/>
                          <w:jc w:val="both"/>
                          <w:rPr>
                            <w:rFonts w:ascii="Times New Roman" w:hAnsi="Times New Roman" w:cs="Times New Roman"/>
                          </w:rPr>
                        </w:pPr>
                      </w:p>
                      <w:p w:rsidR="00241150" w:rsidRPr="00642F52" w:rsidRDefault="00241150" w:rsidP="00E15A69">
                        <w:pPr>
                          <w:pStyle w:val="Default"/>
                          <w:ind w:left="-68"/>
                          <w:jc w:val="both"/>
                          <w:rPr>
                            <w:rFonts w:ascii="Times New Roman" w:hAnsi="Times New Roman" w:cs="Times New Roman"/>
                          </w:rPr>
                        </w:pPr>
                      </w:p>
                      <w:p w:rsidR="00DE13AF" w:rsidRPr="002839DE" w:rsidRDefault="00DE13AF" w:rsidP="00E15A69">
                        <w:pPr>
                          <w:pStyle w:val="Default"/>
                          <w:ind w:left="-68"/>
                          <w:jc w:val="both"/>
                          <w:rPr>
                            <w:rFonts w:ascii="Times New Roman" w:hAnsi="Times New Roman" w:cs="Times New Roman"/>
                          </w:rPr>
                        </w:pPr>
                        <w:r w:rsidRPr="00642F52">
                          <w:rPr>
                            <w:rFonts w:ascii="Times New Roman" w:hAnsi="Times New Roman" w:cs="Times New Roman"/>
                            <w:b/>
                          </w:rPr>
                          <w:lastRenderedPageBreak/>
                          <w:t>24-</w:t>
                        </w:r>
                        <w:r w:rsidRPr="002839DE">
                          <w:rPr>
                            <w:rFonts w:ascii="Times New Roman" w:hAnsi="Times New Roman" w:cs="Times New Roman"/>
                          </w:rPr>
                          <w:t>Olası bir yangında tüpü su ile soğutma yaparak acil durum personelinin gelmesini</w:t>
                        </w:r>
                        <w:r w:rsidR="004F26A8" w:rsidRPr="002839DE">
                          <w:rPr>
                            <w:rFonts w:ascii="Times New Roman" w:hAnsi="Times New Roman" w:cs="Times New Roman"/>
                          </w:rPr>
                          <w:t xml:space="preserve"> bekleyiniz.</w:t>
                        </w:r>
                      </w:p>
                      <w:p w:rsidR="00DE13AF" w:rsidRPr="002839DE" w:rsidRDefault="00DE13AF" w:rsidP="00E15A69">
                        <w:pPr>
                          <w:pStyle w:val="Default"/>
                          <w:ind w:left="-68"/>
                          <w:jc w:val="both"/>
                          <w:rPr>
                            <w:rFonts w:ascii="Times New Roman" w:hAnsi="Times New Roman" w:cs="Times New Roman"/>
                          </w:rPr>
                        </w:pPr>
                        <w:r w:rsidRPr="00642F52">
                          <w:rPr>
                            <w:rFonts w:ascii="Times New Roman" w:hAnsi="Times New Roman" w:cs="Times New Roman"/>
                            <w:b/>
                          </w:rPr>
                          <w:t>25-</w:t>
                        </w:r>
                        <w:r w:rsidRPr="002839DE">
                          <w:rPr>
                            <w:rFonts w:ascii="Times New Roman" w:hAnsi="Times New Roman" w:cs="Times New Roman"/>
                          </w:rPr>
                          <w:t>Tüpü soğuturken basınçlı su kullanmayınız.</w:t>
                        </w:r>
                      </w:p>
                      <w:p w:rsidR="00DE13AF" w:rsidRPr="002839DE"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26-</w:t>
                        </w:r>
                        <w:r w:rsidR="00DE13AF" w:rsidRPr="002839DE">
                          <w:rPr>
                            <w:rFonts w:ascii="Times New Roman" w:hAnsi="Times New Roman" w:cs="Times New Roman"/>
                          </w:rPr>
                          <w:t>Bir kaza sonrası acil durum ekiplerine kaza bildirimi yapma durumunda, kazanın hangi tür gaz tüpü taşınırken olduğunu bildiriniz.</w:t>
                        </w:r>
                      </w:p>
                      <w:p w:rsidR="002345B0" w:rsidRPr="002839DE" w:rsidRDefault="00160576" w:rsidP="00E15A69">
                        <w:pPr>
                          <w:pStyle w:val="Default"/>
                          <w:ind w:left="-68"/>
                          <w:jc w:val="both"/>
                          <w:rPr>
                            <w:rFonts w:ascii="Times New Roman" w:hAnsi="Times New Roman" w:cs="Times New Roman"/>
                          </w:rPr>
                        </w:pPr>
                        <w:r w:rsidRPr="00642F52">
                          <w:rPr>
                            <w:rFonts w:ascii="Times New Roman" w:hAnsi="Times New Roman" w:cs="Times New Roman"/>
                            <w:b/>
                          </w:rPr>
                          <w:t>27</w:t>
                        </w:r>
                        <w:r w:rsidR="002345B0" w:rsidRPr="00642F52">
                          <w:rPr>
                            <w:rFonts w:ascii="Times New Roman" w:hAnsi="Times New Roman" w:cs="Times New Roman"/>
                            <w:b/>
                          </w:rPr>
                          <w:t>-</w:t>
                        </w:r>
                        <w:r w:rsidR="00DE13AF" w:rsidRPr="002839DE">
                          <w:rPr>
                            <w:rFonts w:ascii="Times New Roman" w:hAnsi="Times New Roman" w:cs="Times New Roman"/>
                          </w:rPr>
                          <w:t>Tüplerde oluşabilecek arıza durumlarında müdahale etmeyiniz ve yetkili personele haber veriniz.</w:t>
                        </w:r>
                      </w:p>
                      <w:p w:rsidR="00DE13AF" w:rsidRPr="002839DE"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2</w:t>
                        </w:r>
                        <w:r w:rsidR="00160576" w:rsidRPr="00642F52">
                          <w:rPr>
                            <w:rFonts w:ascii="Times New Roman" w:hAnsi="Times New Roman" w:cs="Times New Roman"/>
                            <w:b/>
                          </w:rPr>
                          <w:t>8</w:t>
                        </w:r>
                        <w:r w:rsidRPr="00642F52">
                          <w:rPr>
                            <w:rFonts w:ascii="Times New Roman" w:hAnsi="Times New Roman" w:cs="Times New Roman"/>
                            <w:b/>
                          </w:rPr>
                          <w:t>-</w:t>
                        </w:r>
                        <w:r w:rsidR="00DE13AF" w:rsidRPr="002839DE">
                          <w:rPr>
                            <w:rFonts w:ascii="Times New Roman" w:hAnsi="Times New Roman" w:cs="Times New Roman"/>
                          </w:rPr>
                          <w:t>Tüp taşıma ve kullanma sırasında dikkatli olmaya ve dalgınlık yapmamaya dikkat ediniz.</w:t>
                        </w:r>
                      </w:p>
                      <w:p w:rsidR="00163B0D" w:rsidRPr="002839DE" w:rsidRDefault="00160576" w:rsidP="00E15A69">
                        <w:pPr>
                          <w:pStyle w:val="Default"/>
                          <w:ind w:left="-68"/>
                          <w:jc w:val="both"/>
                          <w:rPr>
                            <w:rFonts w:ascii="Times New Roman" w:hAnsi="Times New Roman" w:cs="Times New Roman"/>
                          </w:rPr>
                        </w:pPr>
                        <w:r w:rsidRPr="00642F52">
                          <w:rPr>
                            <w:rFonts w:ascii="Times New Roman" w:hAnsi="Times New Roman" w:cs="Times New Roman"/>
                            <w:b/>
                          </w:rPr>
                          <w:t>29</w:t>
                        </w:r>
                        <w:r w:rsidR="002345B0" w:rsidRPr="00642F52">
                          <w:rPr>
                            <w:rFonts w:ascii="Times New Roman" w:hAnsi="Times New Roman" w:cs="Times New Roman"/>
                            <w:b/>
                          </w:rPr>
                          <w:t>-</w:t>
                        </w:r>
                        <w:r w:rsidR="00DE13AF" w:rsidRPr="002839DE">
                          <w:rPr>
                            <w:rFonts w:ascii="Times New Roman" w:hAnsi="Times New Roman" w:cs="Times New Roman"/>
                          </w:rPr>
                          <w:t>Çalışan personele etraftan müdahale etmeyiniz, şaka ya</w:t>
                        </w:r>
                        <w:r w:rsidR="002345B0" w:rsidRPr="002839DE">
                          <w:rPr>
                            <w:rFonts w:ascii="Times New Roman" w:hAnsi="Times New Roman" w:cs="Times New Roman"/>
                          </w:rPr>
                          <w:t xml:space="preserve">pmayınız veya konuşturmayınız. </w:t>
                        </w:r>
                      </w:p>
                      <w:p w:rsidR="002345B0" w:rsidRPr="002839DE"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3</w:t>
                        </w:r>
                        <w:r w:rsidR="00160576" w:rsidRPr="00642F52">
                          <w:rPr>
                            <w:rFonts w:ascii="Times New Roman" w:hAnsi="Times New Roman" w:cs="Times New Roman"/>
                            <w:b/>
                          </w:rPr>
                          <w:t>0</w:t>
                        </w:r>
                        <w:r w:rsidRPr="00642F52">
                          <w:rPr>
                            <w:rFonts w:ascii="Times New Roman" w:hAnsi="Times New Roman" w:cs="Times New Roman"/>
                            <w:b/>
                          </w:rPr>
                          <w:t>-</w:t>
                        </w:r>
                        <w:r w:rsidR="00DE13AF" w:rsidRPr="002839DE">
                          <w:rPr>
                            <w:rFonts w:ascii="Times New Roman" w:hAnsi="Times New Roman" w:cs="Times New Roman"/>
                          </w:rPr>
                          <w:t>Çalışma alanınızı temiz tutunuz ve her çalışmadan sonra çalışma</w:t>
                        </w:r>
                        <w:r w:rsidRPr="002839DE">
                          <w:rPr>
                            <w:rFonts w:ascii="Times New Roman" w:hAnsi="Times New Roman" w:cs="Times New Roman"/>
                          </w:rPr>
                          <w:t xml:space="preserve"> </w:t>
                        </w:r>
                        <w:r w:rsidR="00DE13AF" w:rsidRPr="002839DE">
                          <w:rPr>
                            <w:rFonts w:ascii="Times New Roman" w:hAnsi="Times New Roman" w:cs="Times New Roman"/>
                          </w:rPr>
                          <w:t>alanınızın</w:t>
                        </w:r>
                        <w:r w:rsidRPr="002839DE">
                          <w:rPr>
                            <w:rFonts w:ascii="Times New Roman" w:hAnsi="Times New Roman" w:cs="Times New Roman"/>
                          </w:rPr>
                          <w:t xml:space="preserve"> </w:t>
                        </w:r>
                        <w:r w:rsidR="00DE13AF" w:rsidRPr="002839DE">
                          <w:rPr>
                            <w:rFonts w:ascii="Times New Roman" w:hAnsi="Times New Roman" w:cs="Times New Roman"/>
                          </w:rPr>
                          <w:t>temizliğini</w:t>
                        </w:r>
                        <w:r w:rsidRPr="002839DE">
                          <w:rPr>
                            <w:rFonts w:ascii="Times New Roman" w:hAnsi="Times New Roman" w:cs="Times New Roman"/>
                          </w:rPr>
                          <w:t xml:space="preserve"> </w:t>
                        </w:r>
                        <w:r w:rsidR="00DE13AF" w:rsidRPr="002839DE">
                          <w:rPr>
                            <w:rFonts w:ascii="Times New Roman" w:hAnsi="Times New Roman" w:cs="Times New Roman"/>
                          </w:rPr>
                          <w:t>yapmayı,</w:t>
                        </w:r>
                        <w:r w:rsidRPr="002839DE">
                          <w:rPr>
                            <w:rFonts w:ascii="Times New Roman" w:hAnsi="Times New Roman" w:cs="Times New Roman"/>
                          </w:rPr>
                          <w:t xml:space="preserve"> </w:t>
                        </w:r>
                        <w:r w:rsidR="00DE13AF" w:rsidRPr="002839DE">
                          <w:rPr>
                            <w:rFonts w:ascii="Times New Roman" w:hAnsi="Times New Roman" w:cs="Times New Roman"/>
                          </w:rPr>
                          <w:t>tertip</w:t>
                        </w:r>
                        <w:r w:rsidRPr="002839DE">
                          <w:rPr>
                            <w:rFonts w:ascii="Times New Roman" w:hAnsi="Times New Roman" w:cs="Times New Roman"/>
                          </w:rPr>
                          <w:t xml:space="preserve"> </w:t>
                        </w:r>
                        <w:r w:rsidR="00DE13AF" w:rsidRPr="002839DE">
                          <w:rPr>
                            <w:rFonts w:ascii="Times New Roman" w:hAnsi="Times New Roman" w:cs="Times New Roman"/>
                          </w:rPr>
                          <w:t>ve</w:t>
                        </w:r>
                        <w:r w:rsidRPr="002839DE">
                          <w:rPr>
                            <w:rFonts w:ascii="Times New Roman" w:hAnsi="Times New Roman" w:cs="Times New Roman"/>
                          </w:rPr>
                          <w:t xml:space="preserve"> </w:t>
                        </w:r>
                        <w:r w:rsidR="00DE13AF" w:rsidRPr="002839DE">
                          <w:rPr>
                            <w:rFonts w:ascii="Times New Roman" w:hAnsi="Times New Roman" w:cs="Times New Roman"/>
                          </w:rPr>
                          <w:t>düzenini sağlamayı unutmayınız.</w:t>
                        </w:r>
                      </w:p>
                      <w:p w:rsidR="002345B0" w:rsidRPr="002839DE"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3</w:t>
                        </w:r>
                        <w:r w:rsidR="00160576" w:rsidRPr="00642F52">
                          <w:rPr>
                            <w:rFonts w:ascii="Times New Roman" w:hAnsi="Times New Roman" w:cs="Times New Roman"/>
                            <w:b/>
                          </w:rPr>
                          <w:t>1</w:t>
                        </w:r>
                        <w:r w:rsidRPr="00642F52">
                          <w:rPr>
                            <w:rFonts w:ascii="Times New Roman" w:hAnsi="Times New Roman" w:cs="Times New Roman"/>
                            <w:b/>
                          </w:rPr>
                          <w:t>-</w:t>
                        </w:r>
                        <w:r w:rsidR="00DE13AF" w:rsidRPr="002839DE">
                          <w:rPr>
                            <w:rFonts w:ascii="Times New Roman" w:hAnsi="Times New Roman" w:cs="Times New Roman"/>
                          </w:rPr>
                          <w:t>Çalışırken cep telefonu kullanmanın ve sigara içmenin yasak olduğunu unutmayınız.</w:t>
                        </w:r>
                      </w:p>
                      <w:p w:rsidR="002345B0" w:rsidRPr="002839DE"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3</w:t>
                        </w:r>
                        <w:r w:rsidR="00160576" w:rsidRPr="00642F52">
                          <w:rPr>
                            <w:rFonts w:ascii="Times New Roman" w:hAnsi="Times New Roman" w:cs="Times New Roman"/>
                            <w:b/>
                          </w:rPr>
                          <w:t>2</w:t>
                        </w:r>
                        <w:r w:rsidRPr="00642F52">
                          <w:rPr>
                            <w:rFonts w:ascii="Times New Roman" w:hAnsi="Times New Roman" w:cs="Times New Roman"/>
                            <w:b/>
                          </w:rPr>
                          <w:t>-</w:t>
                        </w:r>
                        <w:r w:rsidR="00DE13AF" w:rsidRPr="002839DE">
                          <w:rPr>
                            <w:rFonts w:ascii="Times New Roman" w:hAnsi="Times New Roman" w:cs="Times New Roman"/>
                          </w:rPr>
                          <w:t>Uyarı levha ve yazılarına mutlaka uyunuz.</w:t>
                        </w:r>
                      </w:p>
                      <w:p w:rsidR="002345B0" w:rsidRPr="002839DE"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3</w:t>
                        </w:r>
                        <w:r w:rsidR="00160576" w:rsidRPr="00642F52">
                          <w:rPr>
                            <w:rFonts w:ascii="Times New Roman" w:hAnsi="Times New Roman" w:cs="Times New Roman"/>
                            <w:b/>
                          </w:rPr>
                          <w:t>3</w:t>
                        </w:r>
                        <w:r w:rsidRPr="00642F52">
                          <w:rPr>
                            <w:rFonts w:ascii="Times New Roman" w:hAnsi="Times New Roman" w:cs="Times New Roman"/>
                            <w:b/>
                          </w:rPr>
                          <w:t>-</w:t>
                        </w:r>
                        <w:r w:rsidR="00DE13AF" w:rsidRPr="002839DE">
                          <w:rPr>
                            <w:rFonts w:ascii="Times New Roman" w:hAnsi="Times New Roman" w:cs="Times New Roman"/>
                          </w:rPr>
                          <w:t>Tüplerin rutin bakım ve kontrollerini (Günlük, haftalık, aylık, yıllık vb.) yapınız veya yaptırınız.</w:t>
                        </w:r>
                      </w:p>
                      <w:p w:rsidR="002345B0" w:rsidRPr="002839DE"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3</w:t>
                        </w:r>
                        <w:r w:rsidR="00160576" w:rsidRPr="00642F52">
                          <w:rPr>
                            <w:rFonts w:ascii="Times New Roman" w:hAnsi="Times New Roman" w:cs="Times New Roman"/>
                            <w:b/>
                          </w:rPr>
                          <w:t>4</w:t>
                        </w:r>
                        <w:r w:rsidRPr="00642F52">
                          <w:rPr>
                            <w:rFonts w:ascii="Times New Roman" w:hAnsi="Times New Roman" w:cs="Times New Roman"/>
                            <w:b/>
                          </w:rPr>
                          <w:t>-</w:t>
                        </w:r>
                        <w:r w:rsidR="00DE13AF" w:rsidRPr="002839DE">
                          <w:rPr>
                            <w:rFonts w:ascii="Times New Roman" w:hAnsi="Times New Roman" w:cs="Times New Roman"/>
                          </w:rPr>
                          <w:t>Tüplerin ve güvenlik ekipmanlarının bakımlarını eğitimli ve yetkili personele yaptırınız.</w:t>
                        </w:r>
                      </w:p>
                      <w:p w:rsidR="00232595" w:rsidRDefault="002345B0" w:rsidP="00E15A69">
                        <w:pPr>
                          <w:pStyle w:val="Default"/>
                          <w:ind w:left="-68"/>
                          <w:jc w:val="both"/>
                          <w:rPr>
                            <w:rFonts w:ascii="Times New Roman" w:hAnsi="Times New Roman" w:cs="Times New Roman"/>
                          </w:rPr>
                        </w:pPr>
                        <w:r w:rsidRPr="00642F52">
                          <w:rPr>
                            <w:rFonts w:ascii="Times New Roman" w:hAnsi="Times New Roman" w:cs="Times New Roman"/>
                            <w:b/>
                          </w:rPr>
                          <w:t>3</w:t>
                        </w:r>
                        <w:r w:rsidR="00160576" w:rsidRPr="00642F52">
                          <w:rPr>
                            <w:rFonts w:ascii="Times New Roman" w:hAnsi="Times New Roman" w:cs="Times New Roman"/>
                            <w:b/>
                          </w:rPr>
                          <w:t>5</w:t>
                        </w:r>
                        <w:r w:rsidRPr="00642F52">
                          <w:rPr>
                            <w:rFonts w:ascii="Times New Roman" w:hAnsi="Times New Roman" w:cs="Times New Roman"/>
                            <w:b/>
                          </w:rPr>
                          <w:t>-</w:t>
                        </w:r>
                        <w:r w:rsidR="00DE13AF" w:rsidRPr="002839DE">
                          <w:rPr>
                            <w:rFonts w:ascii="Times New Roman" w:hAnsi="Times New Roman" w:cs="Times New Roman"/>
                          </w:rPr>
                          <w:t>Basınçlı</w:t>
                        </w:r>
                        <w:r w:rsidRPr="002839DE">
                          <w:rPr>
                            <w:rFonts w:ascii="Times New Roman" w:hAnsi="Times New Roman" w:cs="Times New Roman"/>
                          </w:rPr>
                          <w:t xml:space="preserve"> </w:t>
                        </w:r>
                        <w:r w:rsidR="00DE13AF" w:rsidRPr="002839DE">
                          <w:rPr>
                            <w:rFonts w:ascii="Times New Roman" w:hAnsi="Times New Roman" w:cs="Times New Roman"/>
                          </w:rPr>
                          <w:t>gaz</w:t>
                        </w:r>
                        <w:r w:rsidRPr="002839DE">
                          <w:rPr>
                            <w:rFonts w:ascii="Times New Roman" w:hAnsi="Times New Roman" w:cs="Times New Roman"/>
                          </w:rPr>
                          <w:t xml:space="preserve"> </w:t>
                        </w:r>
                        <w:r w:rsidR="00DE13AF" w:rsidRPr="002839DE">
                          <w:rPr>
                            <w:rFonts w:ascii="Times New Roman" w:hAnsi="Times New Roman" w:cs="Times New Roman"/>
                          </w:rPr>
                          <w:t>tüplerinde,</w:t>
                        </w:r>
                        <w:r w:rsidRPr="002839DE">
                          <w:rPr>
                            <w:rFonts w:ascii="Times New Roman" w:hAnsi="Times New Roman" w:cs="Times New Roman"/>
                          </w:rPr>
                          <w:t xml:space="preserve"> </w:t>
                        </w:r>
                        <w:r w:rsidR="00DE13AF" w:rsidRPr="002839DE">
                          <w:rPr>
                            <w:rFonts w:ascii="Times New Roman" w:hAnsi="Times New Roman" w:cs="Times New Roman"/>
                          </w:rPr>
                          <w:t>gaz</w:t>
                        </w:r>
                        <w:r w:rsidRPr="002839DE">
                          <w:rPr>
                            <w:rFonts w:ascii="Times New Roman" w:hAnsi="Times New Roman" w:cs="Times New Roman"/>
                          </w:rPr>
                          <w:t xml:space="preserve"> </w:t>
                        </w:r>
                        <w:r w:rsidR="00DE13AF" w:rsidRPr="002839DE">
                          <w:rPr>
                            <w:rFonts w:ascii="Times New Roman" w:hAnsi="Times New Roman" w:cs="Times New Roman"/>
                          </w:rPr>
                          <w:t>kaçağı</w:t>
                        </w:r>
                        <w:r w:rsidRPr="002839DE">
                          <w:rPr>
                            <w:rFonts w:ascii="Times New Roman" w:hAnsi="Times New Roman" w:cs="Times New Roman"/>
                          </w:rPr>
                          <w:t xml:space="preserve"> </w:t>
                        </w:r>
                        <w:r w:rsidR="00DE13AF" w:rsidRPr="002839DE">
                          <w:rPr>
                            <w:rFonts w:ascii="Times New Roman" w:hAnsi="Times New Roman" w:cs="Times New Roman"/>
                          </w:rPr>
                          <w:t>olması</w:t>
                        </w:r>
                        <w:r w:rsidRPr="002839DE">
                          <w:rPr>
                            <w:rFonts w:ascii="Times New Roman" w:hAnsi="Times New Roman" w:cs="Times New Roman"/>
                          </w:rPr>
                          <w:t xml:space="preserve"> </w:t>
                        </w:r>
                        <w:r w:rsidR="00DE13AF" w:rsidRPr="002839DE">
                          <w:rPr>
                            <w:rFonts w:ascii="Times New Roman" w:hAnsi="Times New Roman" w:cs="Times New Roman"/>
                          </w:rPr>
                          <w:t>halinde,</w:t>
                        </w:r>
                        <w:r w:rsidRPr="002839DE">
                          <w:rPr>
                            <w:rFonts w:ascii="Times New Roman" w:hAnsi="Times New Roman" w:cs="Times New Roman"/>
                          </w:rPr>
                          <w:t xml:space="preserve"> </w:t>
                        </w:r>
                        <w:r w:rsidR="00DE13AF" w:rsidRPr="002839DE">
                          <w:rPr>
                            <w:rFonts w:ascii="Times New Roman" w:hAnsi="Times New Roman" w:cs="Times New Roman"/>
                          </w:rPr>
                          <w:t>tüpün</w:t>
                        </w:r>
                        <w:r w:rsidRPr="002839DE">
                          <w:rPr>
                            <w:rFonts w:ascii="Times New Roman" w:hAnsi="Times New Roman" w:cs="Times New Roman"/>
                          </w:rPr>
                          <w:t xml:space="preserve"> </w:t>
                        </w:r>
                        <w:r w:rsidR="00DE13AF" w:rsidRPr="002839DE">
                          <w:rPr>
                            <w:rFonts w:ascii="Times New Roman" w:hAnsi="Times New Roman" w:cs="Times New Roman"/>
                          </w:rPr>
                          <w:t>taşınmasını</w:t>
                        </w:r>
                        <w:r w:rsidRPr="002839DE">
                          <w:rPr>
                            <w:rFonts w:ascii="Times New Roman" w:hAnsi="Times New Roman" w:cs="Times New Roman"/>
                          </w:rPr>
                          <w:t xml:space="preserve"> </w:t>
                        </w:r>
                        <w:r w:rsidR="00DE13AF" w:rsidRPr="002839DE">
                          <w:rPr>
                            <w:rFonts w:ascii="Times New Roman" w:hAnsi="Times New Roman" w:cs="Times New Roman"/>
                          </w:rPr>
                          <w:t>durdurarak</w:t>
                        </w:r>
                        <w:r w:rsidRPr="002839DE">
                          <w:rPr>
                            <w:rFonts w:ascii="Times New Roman" w:hAnsi="Times New Roman" w:cs="Times New Roman"/>
                          </w:rPr>
                          <w:t xml:space="preserve"> </w:t>
                        </w:r>
                        <w:r w:rsidR="00DE13AF" w:rsidRPr="002839DE">
                          <w:rPr>
                            <w:rFonts w:ascii="Times New Roman" w:hAnsi="Times New Roman" w:cs="Times New Roman"/>
                          </w:rPr>
                          <w:t>tedarikçisine</w:t>
                        </w:r>
                        <w:r w:rsidRPr="002839DE">
                          <w:rPr>
                            <w:rFonts w:ascii="Times New Roman" w:hAnsi="Times New Roman" w:cs="Times New Roman"/>
                          </w:rPr>
                          <w:t xml:space="preserve"> </w:t>
                        </w:r>
                        <w:r w:rsidR="00DE13AF" w:rsidRPr="002839DE">
                          <w:rPr>
                            <w:rFonts w:ascii="Times New Roman" w:hAnsi="Times New Roman" w:cs="Times New Roman"/>
                          </w:rPr>
                          <w:t>haber</w:t>
                        </w:r>
                        <w:r w:rsidRPr="002839DE">
                          <w:rPr>
                            <w:rFonts w:ascii="Times New Roman" w:hAnsi="Times New Roman" w:cs="Times New Roman"/>
                          </w:rPr>
                          <w:t xml:space="preserve"> </w:t>
                        </w:r>
                        <w:r w:rsidR="00DE13AF" w:rsidRPr="002839DE">
                          <w:rPr>
                            <w:rFonts w:ascii="Times New Roman" w:hAnsi="Times New Roman" w:cs="Times New Roman"/>
                          </w:rPr>
                          <w:t>veriniz ve tedarikçiye teslim ediniz.</w:t>
                        </w:r>
                      </w:p>
                      <w:p w:rsidR="00E27156" w:rsidRDefault="00E27156" w:rsidP="00E15A69">
                        <w:pPr>
                          <w:pStyle w:val="Default"/>
                          <w:ind w:left="-68"/>
                          <w:jc w:val="both"/>
                          <w:rPr>
                            <w:rFonts w:ascii="Times New Roman" w:hAnsi="Times New Roman" w:cs="Times New Roman"/>
                          </w:rPr>
                        </w:pPr>
                      </w:p>
                      <w:p w:rsidR="00E27156" w:rsidRDefault="00E27156" w:rsidP="00E15A69">
                        <w:pPr>
                          <w:pStyle w:val="Default"/>
                          <w:ind w:left="-68"/>
                          <w:jc w:val="both"/>
                          <w:rPr>
                            <w:rFonts w:ascii="Times New Roman" w:hAnsi="Times New Roman" w:cs="Times New Roman"/>
                          </w:rPr>
                        </w:pPr>
                      </w:p>
                      <w:p w:rsidR="00E27156" w:rsidRDefault="00E27156" w:rsidP="00E15A69">
                        <w:pPr>
                          <w:pStyle w:val="Default"/>
                          <w:ind w:left="-68"/>
                          <w:jc w:val="both"/>
                          <w:rPr>
                            <w:rFonts w:ascii="Times New Roman" w:hAnsi="Times New Roman" w:cs="Times New Roman"/>
                          </w:rPr>
                        </w:pPr>
                        <w:r>
                          <w:rPr>
                            <w:rFonts w:ascii="Times New Roman" w:hAnsi="Times New Roman" w:cs="Times New Roman"/>
                          </w:rPr>
                          <w:t xml:space="preserve">       </w:t>
                        </w:r>
                        <w:r w:rsidRPr="00E27156">
                          <w:rPr>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rsidR="00E27156" w:rsidRDefault="00E27156" w:rsidP="00E15A69">
                        <w:pPr>
                          <w:pStyle w:val="Default"/>
                          <w:ind w:left="-68"/>
                          <w:jc w:val="both"/>
                          <w:rPr>
                            <w:rFonts w:ascii="Times New Roman" w:hAnsi="Times New Roman" w:cs="Times New Roman"/>
                          </w:rPr>
                        </w:pPr>
                      </w:p>
                      <w:p w:rsidR="00E15A69" w:rsidRDefault="00E15A69" w:rsidP="00E15A69">
                        <w:pPr>
                          <w:pStyle w:val="Default"/>
                          <w:ind w:left="-68"/>
                          <w:jc w:val="both"/>
                          <w:rPr>
                            <w:rFonts w:ascii="Times New Roman" w:hAnsi="Times New Roman" w:cs="Times New Roman"/>
                          </w:rPr>
                        </w:pPr>
                      </w:p>
                      <w:p w:rsidR="007106F2" w:rsidRPr="002839DE" w:rsidRDefault="007106F2" w:rsidP="00E15A69">
                        <w:pPr>
                          <w:pStyle w:val="Default"/>
                          <w:ind w:left="-68"/>
                          <w:jc w:val="both"/>
                          <w:rPr>
                            <w:rFonts w:ascii="Times New Roman" w:hAnsi="Times New Roman" w:cs="Times New Roman"/>
                          </w:rPr>
                        </w:pPr>
                      </w:p>
                      <w:p w:rsidR="008F4C74" w:rsidRPr="00642F52" w:rsidRDefault="00E15A69" w:rsidP="00E15A69">
                        <w:pPr>
                          <w:pStyle w:val="Default"/>
                          <w:jc w:val="both"/>
                          <w:rPr>
                            <w:rFonts w:ascii="Times New Roman" w:hAnsi="Times New Roman" w:cs="Times New Roman"/>
                            <w:b/>
                          </w:rPr>
                        </w:pPr>
                        <w:r w:rsidRPr="00E15A69">
                          <w:rPr>
                            <w:rFonts w:ascii="Times New Roman" w:hAnsi="Times New Roman" w:cs="Times New Roman"/>
                          </w:rPr>
                          <w:t xml:space="preserve">       </w:t>
                        </w:r>
                        <w:r w:rsidRPr="00642F52">
                          <w:rPr>
                            <w:rFonts w:ascii="Times New Roman" w:hAnsi="Times New Roman" w:cs="Times New Roman"/>
                            <w:b/>
                          </w:rPr>
                          <w:t>Yukarıdaki talimatı okuduğumu, anladığımı, Bursa Uludağ Üniversitesi ………………………………………………………………………………</w:t>
                        </w:r>
                        <w:r w:rsidR="00642F52" w:rsidRPr="00642F52">
                          <w:rPr>
                            <w:rFonts w:ascii="Times New Roman" w:hAnsi="Times New Roman" w:cs="Times New Roman"/>
                            <w:b/>
                          </w:rPr>
                          <w:t>….</w:t>
                        </w:r>
                        <w:r w:rsidR="00642F52">
                          <w:rPr>
                            <w:rFonts w:ascii="Times New Roman" w:hAnsi="Times New Roman" w:cs="Times New Roman"/>
                            <w:b/>
                          </w:rPr>
                          <w:t xml:space="preserve">.sinde </w:t>
                        </w:r>
                        <w:r w:rsidRPr="00642F52">
                          <w:rPr>
                            <w:rFonts w:ascii="Times New Roman" w:hAnsi="Times New Roman" w:cs="Times New Roman"/>
                            <w:b/>
                          </w:rPr>
                          <w:t>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E81136" w:rsidRPr="00642F52" w:rsidRDefault="00E81136" w:rsidP="00E15A69">
                        <w:pPr>
                          <w:pStyle w:val="Default"/>
                          <w:ind w:left="-68"/>
                          <w:jc w:val="both"/>
                          <w:rPr>
                            <w:rFonts w:ascii="Times New Roman" w:hAnsi="Times New Roman" w:cs="Times New Roman"/>
                            <w:b/>
                          </w:rPr>
                        </w:pPr>
                      </w:p>
                      <w:p w:rsidR="00E15A69" w:rsidRPr="002839DE" w:rsidRDefault="00E15A69" w:rsidP="00E15A69">
                        <w:pPr>
                          <w:pStyle w:val="Default"/>
                          <w:ind w:left="-68"/>
                          <w:jc w:val="both"/>
                          <w:rPr>
                            <w:rFonts w:ascii="Times New Roman" w:hAnsi="Times New Roman" w:cs="Times New Roman"/>
                          </w:rPr>
                        </w:pPr>
                      </w:p>
                      <w:tbl>
                        <w:tblPr>
                          <w:tblStyle w:val="TableGrid"/>
                          <w:tblpPr w:vertAnchor="page" w:horzAnchor="margin" w:tblpY="9886"/>
                          <w:tblOverlap w:val="never"/>
                          <w:tblW w:w="9532" w:type="dxa"/>
                          <w:tblInd w:w="0" w:type="dxa"/>
                          <w:tblCellMar>
                            <w:top w:w="10" w:type="dxa"/>
                            <w:left w:w="106" w:type="dxa"/>
                            <w:right w:w="115" w:type="dxa"/>
                          </w:tblCellMar>
                          <w:tblLook w:val="04A0" w:firstRow="1" w:lastRow="0" w:firstColumn="1" w:lastColumn="0" w:noHBand="0" w:noVBand="1"/>
                        </w:tblPr>
                        <w:tblGrid>
                          <w:gridCol w:w="3176"/>
                          <w:gridCol w:w="3181"/>
                          <w:gridCol w:w="3175"/>
                        </w:tblGrid>
                        <w:tr w:rsidR="00E15A69" w:rsidRPr="00642F52" w:rsidTr="00E15A69">
                          <w:trPr>
                            <w:trHeight w:val="453"/>
                          </w:trPr>
                          <w:tc>
                            <w:tcPr>
                              <w:tcW w:w="3176" w:type="dxa"/>
                              <w:tcBorders>
                                <w:top w:val="single" w:sz="4" w:space="0" w:color="000000"/>
                                <w:left w:val="single" w:sz="4" w:space="0" w:color="000000"/>
                                <w:bottom w:val="single" w:sz="4" w:space="0" w:color="000000"/>
                                <w:right w:val="single" w:sz="4" w:space="0" w:color="000000"/>
                              </w:tcBorders>
                            </w:tcPr>
                            <w:p w:rsidR="00E15A69" w:rsidRPr="003F63D3" w:rsidRDefault="00E15A69" w:rsidP="00E15A69">
                              <w:pPr>
                                <w:spacing w:line="259" w:lineRule="auto"/>
                                <w:ind w:left="5"/>
                                <w:jc w:val="center"/>
                                <w:rPr>
                                  <w:rFonts w:ascii="Times New Roman" w:eastAsia="Times New Roman" w:hAnsi="Times New Roman" w:cs="Times New Roman"/>
                                  <w:b/>
                                  <w:color w:val="000000"/>
                                  <w:szCs w:val="24"/>
                                  <w:lang w:eastAsia="tr-TR"/>
                                </w:rPr>
                              </w:pPr>
                              <w:r w:rsidRPr="003F63D3">
                                <w:rPr>
                                  <w:rFonts w:ascii="Times New Roman" w:eastAsia="Times New Roman" w:hAnsi="Times New Roman" w:cs="Times New Roman"/>
                                  <w:b/>
                                  <w:color w:val="000000"/>
                                  <w:szCs w:val="24"/>
                                  <w:lang w:eastAsia="tr-TR"/>
                                </w:rPr>
                                <w:t>SORUMLU PERSONEL</w:t>
                              </w:r>
                            </w:p>
                            <w:p w:rsidR="00E15A69" w:rsidRPr="00642F52" w:rsidRDefault="00E15A69" w:rsidP="00E15A69">
                              <w:pPr>
                                <w:spacing w:line="259" w:lineRule="auto"/>
                                <w:ind w:left="5"/>
                                <w:jc w:val="center"/>
                                <w:rPr>
                                  <w:rFonts w:ascii="Times New Roman" w:eastAsia="Times New Roman" w:hAnsi="Times New Roman" w:cs="Times New Roman"/>
                                  <w:color w:val="000000"/>
                                  <w:szCs w:val="24"/>
                                  <w:lang w:eastAsia="tr-TR"/>
                                </w:rPr>
                              </w:pPr>
                              <w:r w:rsidRPr="003F63D3">
                                <w:rPr>
                                  <w:rFonts w:ascii="Times New Roman" w:eastAsia="Times New Roman" w:hAnsi="Times New Roman" w:cs="Times New Roman"/>
                                  <w:b/>
                                  <w:color w:val="000000"/>
                                  <w:szCs w:val="24"/>
                                  <w:lang w:eastAsia="tr-TR"/>
                                </w:rPr>
                                <w:t>( Tebellüğ Eden )</w:t>
                              </w:r>
                            </w:p>
                          </w:tc>
                          <w:tc>
                            <w:tcPr>
                              <w:tcW w:w="3181" w:type="dxa"/>
                              <w:tcBorders>
                                <w:top w:val="single" w:sz="4" w:space="0" w:color="000000"/>
                                <w:left w:val="single" w:sz="4" w:space="0" w:color="000000"/>
                                <w:bottom w:val="single" w:sz="4" w:space="0" w:color="000000"/>
                                <w:right w:val="single" w:sz="4" w:space="0" w:color="000000"/>
                              </w:tcBorders>
                            </w:tcPr>
                            <w:p w:rsidR="00E15A69" w:rsidRPr="003F63D3" w:rsidRDefault="00E15A69" w:rsidP="00E15A69">
                              <w:pPr>
                                <w:spacing w:line="259" w:lineRule="auto"/>
                                <w:ind w:left="8"/>
                                <w:jc w:val="center"/>
                                <w:rPr>
                                  <w:rFonts w:ascii="Times New Roman" w:eastAsia="Times New Roman" w:hAnsi="Times New Roman" w:cs="Times New Roman"/>
                                  <w:b/>
                                  <w:color w:val="000000"/>
                                  <w:szCs w:val="24"/>
                                  <w:lang w:eastAsia="tr-TR"/>
                                </w:rPr>
                              </w:pPr>
                              <w:r w:rsidRPr="003F63D3">
                                <w:rPr>
                                  <w:rFonts w:ascii="Times New Roman" w:eastAsia="Times New Roman" w:hAnsi="Times New Roman" w:cs="Times New Roman"/>
                                  <w:b/>
                                  <w:color w:val="000000"/>
                                  <w:szCs w:val="24"/>
                                  <w:lang w:eastAsia="tr-TR"/>
                                </w:rPr>
                                <w:t>KONTROL EDEN</w:t>
                              </w:r>
                            </w:p>
                          </w:tc>
                          <w:tc>
                            <w:tcPr>
                              <w:tcW w:w="3175" w:type="dxa"/>
                              <w:tcBorders>
                                <w:top w:val="single" w:sz="4" w:space="0" w:color="000000"/>
                                <w:left w:val="single" w:sz="4" w:space="0" w:color="000000"/>
                                <w:bottom w:val="single" w:sz="4" w:space="0" w:color="000000"/>
                                <w:right w:val="single" w:sz="4" w:space="0" w:color="000000"/>
                              </w:tcBorders>
                            </w:tcPr>
                            <w:p w:rsidR="00E15A69" w:rsidRPr="003F63D3" w:rsidRDefault="00E15A69" w:rsidP="00E15A69">
                              <w:pPr>
                                <w:spacing w:line="259" w:lineRule="auto"/>
                                <w:ind w:left="4"/>
                                <w:jc w:val="center"/>
                                <w:rPr>
                                  <w:rFonts w:ascii="Times New Roman" w:eastAsia="Times New Roman" w:hAnsi="Times New Roman" w:cs="Times New Roman"/>
                                  <w:b/>
                                  <w:color w:val="000000"/>
                                  <w:szCs w:val="24"/>
                                  <w:lang w:eastAsia="tr-TR"/>
                                </w:rPr>
                              </w:pPr>
                              <w:r w:rsidRPr="003F63D3">
                                <w:rPr>
                                  <w:rFonts w:ascii="Times New Roman" w:eastAsia="Times New Roman" w:hAnsi="Times New Roman" w:cs="Times New Roman"/>
                                  <w:b/>
                                  <w:color w:val="000000"/>
                                  <w:szCs w:val="24"/>
                                  <w:lang w:eastAsia="tr-TR"/>
                                </w:rPr>
                                <w:t>ONAYLAYAN</w:t>
                              </w:r>
                            </w:p>
                            <w:p w:rsidR="00E15A69" w:rsidRPr="00642F52" w:rsidRDefault="00E15A69" w:rsidP="00E15A69">
                              <w:pPr>
                                <w:spacing w:line="259" w:lineRule="auto"/>
                                <w:ind w:left="4"/>
                                <w:jc w:val="center"/>
                                <w:rPr>
                                  <w:rFonts w:ascii="Times New Roman" w:eastAsia="Times New Roman" w:hAnsi="Times New Roman" w:cs="Times New Roman"/>
                                  <w:color w:val="000000"/>
                                  <w:szCs w:val="24"/>
                                  <w:lang w:eastAsia="tr-TR"/>
                                </w:rPr>
                              </w:pPr>
                              <w:r w:rsidRPr="003F63D3">
                                <w:rPr>
                                  <w:rFonts w:ascii="Times New Roman" w:eastAsia="Times New Roman" w:hAnsi="Times New Roman" w:cs="Times New Roman"/>
                                  <w:b/>
                                  <w:color w:val="000000"/>
                                  <w:szCs w:val="24"/>
                                  <w:lang w:eastAsia="tr-TR"/>
                                </w:rPr>
                                <w:t>( Tebliğ Eden</w:t>
                              </w:r>
                              <w:r w:rsidRPr="00642F52">
                                <w:rPr>
                                  <w:rFonts w:ascii="Times New Roman" w:eastAsia="Times New Roman" w:hAnsi="Times New Roman" w:cs="Times New Roman"/>
                                  <w:color w:val="000000"/>
                                  <w:szCs w:val="24"/>
                                  <w:lang w:eastAsia="tr-TR"/>
                                </w:rPr>
                                <w:t xml:space="preserve"> )</w:t>
                              </w:r>
                            </w:p>
                          </w:tc>
                        </w:tr>
                        <w:tr w:rsidR="00E15A69" w:rsidRPr="00642F52" w:rsidTr="00E15A69">
                          <w:trPr>
                            <w:trHeight w:val="441"/>
                          </w:trPr>
                          <w:tc>
                            <w:tcPr>
                              <w:tcW w:w="3176" w:type="dxa"/>
                              <w:tcBorders>
                                <w:top w:val="single" w:sz="4" w:space="0" w:color="000000"/>
                                <w:left w:val="single" w:sz="4" w:space="0" w:color="000000"/>
                                <w:bottom w:val="single" w:sz="4" w:space="0" w:color="000000"/>
                                <w:right w:val="single" w:sz="4" w:space="0" w:color="000000"/>
                              </w:tcBorders>
                            </w:tcPr>
                            <w:p w:rsidR="00E15A69" w:rsidRPr="00642F52" w:rsidRDefault="00E15A69" w:rsidP="00E15A69">
                              <w:pPr>
                                <w:spacing w:line="259" w:lineRule="auto"/>
                                <w:ind w:left="5"/>
                                <w:jc w:val="both"/>
                                <w:rPr>
                                  <w:rFonts w:ascii="Times New Roman" w:eastAsia="Times New Roman" w:hAnsi="Times New Roman" w:cs="Times New Roman"/>
                                  <w:color w:val="000000"/>
                                  <w:szCs w:val="24"/>
                                  <w:lang w:eastAsia="tr-TR"/>
                                </w:rPr>
                              </w:pPr>
                            </w:p>
                          </w:tc>
                          <w:tc>
                            <w:tcPr>
                              <w:tcW w:w="3181" w:type="dxa"/>
                              <w:tcBorders>
                                <w:top w:val="single" w:sz="4" w:space="0" w:color="000000"/>
                                <w:left w:val="single" w:sz="4" w:space="0" w:color="000000"/>
                                <w:bottom w:val="single" w:sz="4" w:space="0" w:color="000000"/>
                                <w:right w:val="single" w:sz="4" w:space="0" w:color="000000"/>
                              </w:tcBorders>
                            </w:tcPr>
                            <w:p w:rsidR="00E15A69" w:rsidRPr="00642F52" w:rsidRDefault="00E15A69" w:rsidP="00E15A69">
                              <w:pPr>
                                <w:spacing w:line="259" w:lineRule="auto"/>
                                <w:ind w:left="1"/>
                                <w:jc w:val="both"/>
                                <w:rPr>
                                  <w:rFonts w:ascii="Times New Roman" w:eastAsia="Times New Roman" w:hAnsi="Times New Roman" w:cs="Times New Roman"/>
                                  <w:color w:val="000000"/>
                                  <w:szCs w:val="24"/>
                                  <w:lang w:eastAsia="tr-TR"/>
                                </w:rPr>
                              </w:pPr>
                            </w:p>
                          </w:tc>
                          <w:tc>
                            <w:tcPr>
                              <w:tcW w:w="3175" w:type="dxa"/>
                              <w:tcBorders>
                                <w:top w:val="single" w:sz="4" w:space="0" w:color="000000"/>
                                <w:left w:val="single" w:sz="4" w:space="0" w:color="000000"/>
                                <w:bottom w:val="single" w:sz="4" w:space="0" w:color="000000"/>
                                <w:right w:val="single" w:sz="4" w:space="0" w:color="000000"/>
                              </w:tcBorders>
                            </w:tcPr>
                            <w:p w:rsidR="00E15A69" w:rsidRPr="00642F52" w:rsidRDefault="00E15A69" w:rsidP="00E15A69">
                              <w:pPr>
                                <w:spacing w:line="259" w:lineRule="auto"/>
                                <w:ind w:left="2"/>
                                <w:jc w:val="both"/>
                                <w:rPr>
                                  <w:rFonts w:ascii="Times New Roman" w:eastAsia="Times New Roman" w:hAnsi="Times New Roman" w:cs="Times New Roman"/>
                                  <w:color w:val="000000"/>
                                  <w:szCs w:val="24"/>
                                  <w:lang w:eastAsia="tr-TR"/>
                                </w:rPr>
                              </w:pPr>
                            </w:p>
                          </w:tc>
                        </w:tr>
                        <w:tr w:rsidR="00E15A69" w:rsidRPr="00642F52" w:rsidTr="00E15A69">
                          <w:trPr>
                            <w:trHeight w:val="438"/>
                          </w:trPr>
                          <w:tc>
                            <w:tcPr>
                              <w:tcW w:w="3176" w:type="dxa"/>
                              <w:tcBorders>
                                <w:top w:val="single" w:sz="4" w:space="0" w:color="000000"/>
                                <w:left w:val="single" w:sz="4" w:space="0" w:color="000000"/>
                                <w:bottom w:val="single" w:sz="4" w:space="0" w:color="000000"/>
                                <w:right w:val="single" w:sz="4" w:space="0" w:color="000000"/>
                              </w:tcBorders>
                            </w:tcPr>
                            <w:p w:rsidR="00E15A69" w:rsidRPr="00642F52" w:rsidRDefault="00E15A69" w:rsidP="00E15A69">
                              <w:pPr>
                                <w:spacing w:line="259" w:lineRule="auto"/>
                                <w:ind w:left="5"/>
                                <w:jc w:val="both"/>
                                <w:rPr>
                                  <w:rFonts w:ascii="Times New Roman" w:eastAsia="Times New Roman" w:hAnsi="Times New Roman" w:cs="Times New Roman"/>
                                  <w:color w:val="000000"/>
                                  <w:szCs w:val="24"/>
                                  <w:lang w:eastAsia="tr-TR"/>
                                </w:rPr>
                              </w:pPr>
                              <w:r w:rsidRPr="00642F52">
                                <w:rPr>
                                  <w:rFonts w:ascii="Times New Roman" w:eastAsia="Times New Roman" w:hAnsi="Times New Roman" w:cs="Times New Roman"/>
                                  <w:color w:val="000000"/>
                                  <w:szCs w:val="24"/>
                                  <w:lang w:eastAsia="tr-TR"/>
                                </w:rPr>
                                <w:t xml:space="preserve"> </w:t>
                              </w:r>
                            </w:p>
                          </w:tc>
                          <w:tc>
                            <w:tcPr>
                              <w:tcW w:w="3181" w:type="dxa"/>
                              <w:tcBorders>
                                <w:top w:val="single" w:sz="4" w:space="0" w:color="000000"/>
                                <w:left w:val="single" w:sz="4" w:space="0" w:color="000000"/>
                                <w:bottom w:val="single" w:sz="4" w:space="0" w:color="000000"/>
                                <w:right w:val="single" w:sz="4" w:space="0" w:color="000000"/>
                              </w:tcBorders>
                            </w:tcPr>
                            <w:p w:rsidR="00E15A69" w:rsidRPr="00642F52" w:rsidRDefault="00E15A69" w:rsidP="00E15A69">
                              <w:pPr>
                                <w:spacing w:line="259" w:lineRule="auto"/>
                                <w:ind w:left="5"/>
                                <w:jc w:val="both"/>
                                <w:rPr>
                                  <w:rFonts w:ascii="Times New Roman" w:eastAsia="Times New Roman" w:hAnsi="Times New Roman" w:cs="Times New Roman"/>
                                  <w:color w:val="000000"/>
                                  <w:szCs w:val="24"/>
                                  <w:lang w:eastAsia="tr-TR"/>
                                </w:rPr>
                              </w:pPr>
                              <w:r w:rsidRPr="00642F52">
                                <w:rPr>
                                  <w:rFonts w:ascii="Times New Roman" w:eastAsia="Times New Roman" w:hAnsi="Times New Roman" w:cs="Times New Roman"/>
                                  <w:color w:val="000000"/>
                                  <w:szCs w:val="24"/>
                                  <w:lang w:eastAsia="tr-TR"/>
                                </w:rPr>
                                <w:t xml:space="preserve"> </w:t>
                              </w:r>
                            </w:p>
                          </w:tc>
                          <w:tc>
                            <w:tcPr>
                              <w:tcW w:w="3175" w:type="dxa"/>
                              <w:tcBorders>
                                <w:top w:val="single" w:sz="4" w:space="0" w:color="000000"/>
                                <w:left w:val="single" w:sz="4" w:space="0" w:color="000000"/>
                                <w:bottom w:val="single" w:sz="4" w:space="0" w:color="000000"/>
                                <w:right w:val="single" w:sz="4" w:space="0" w:color="000000"/>
                              </w:tcBorders>
                            </w:tcPr>
                            <w:p w:rsidR="00E15A69" w:rsidRPr="00642F52" w:rsidRDefault="00E15A69" w:rsidP="00E15A69">
                              <w:pPr>
                                <w:spacing w:line="259" w:lineRule="auto"/>
                                <w:jc w:val="both"/>
                                <w:rPr>
                                  <w:rFonts w:ascii="Times New Roman" w:eastAsia="Times New Roman" w:hAnsi="Times New Roman" w:cs="Times New Roman"/>
                                  <w:color w:val="000000"/>
                                  <w:szCs w:val="24"/>
                                  <w:lang w:eastAsia="tr-TR"/>
                                </w:rPr>
                              </w:pPr>
                              <w:r w:rsidRPr="00642F52">
                                <w:rPr>
                                  <w:rFonts w:ascii="Times New Roman" w:eastAsia="Times New Roman" w:hAnsi="Times New Roman" w:cs="Times New Roman"/>
                                  <w:color w:val="000000"/>
                                  <w:szCs w:val="24"/>
                                  <w:lang w:eastAsia="tr-TR"/>
                                </w:rPr>
                                <w:t xml:space="preserve"> </w:t>
                              </w:r>
                            </w:p>
                          </w:tc>
                        </w:tr>
                      </w:tbl>
                      <w:p w:rsidR="00D22E68" w:rsidRPr="002839DE" w:rsidRDefault="00D22E68" w:rsidP="00E15A69">
                        <w:pPr>
                          <w:pStyle w:val="Default"/>
                          <w:ind w:left="-247"/>
                          <w:jc w:val="both"/>
                          <w:rPr>
                            <w:rFonts w:ascii="Times New Roman" w:hAnsi="Times New Roman" w:cs="Times New Roman"/>
                          </w:rPr>
                        </w:pPr>
                      </w:p>
                      <w:p w:rsidR="00D22E68" w:rsidRPr="002839DE" w:rsidRDefault="00D22E68" w:rsidP="00E15A69">
                        <w:pPr>
                          <w:pStyle w:val="Default"/>
                          <w:ind w:left="-68"/>
                          <w:jc w:val="both"/>
                          <w:rPr>
                            <w:rFonts w:ascii="Times New Roman" w:hAnsi="Times New Roman" w:cs="Times New Roman"/>
                          </w:rPr>
                        </w:pPr>
                      </w:p>
                      <w:p w:rsidR="00D22E68" w:rsidRPr="002839DE" w:rsidRDefault="00D22E68" w:rsidP="00E15A69">
                        <w:pPr>
                          <w:pStyle w:val="Default"/>
                          <w:ind w:left="-68"/>
                          <w:jc w:val="both"/>
                          <w:rPr>
                            <w:rFonts w:ascii="Times New Roman" w:hAnsi="Times New Roman" w:cs="Times New Roman"/>
                          </w:rPr>
                        </w:pPr>
                      </w:p>
                      <w:p w:rsidR="00D22E68" w:rsidRPr="002839DE" w:rsidRDefault="00D22E68" w:rsidP="00E15A69">
                        <w:pPr>
                          <w:pStyle w:val="Default"/>
                          <w:ind w:left="-68"/>
                          <w:jc w:val="both"/>
                          <w:rPr>
                            <w:rFonts w:ascii="Times New Roman" w:hAnsi="Times New Roman" w:cs="Times New Roman"/>
                          </w:rPr>
                        </w:pPr>
                      </w:p>
                      <w:p w:rsidR="002B4000" w:rsidRPr="002839DE" w:rsidRDefault="002B4000" w:rsidP="00E15A69">
                        <w:pPr>
                          <w:pStyle w:val="Default"/>
                          <w:ind w:left="-68"/>
                          <w:jc w:val="both"/>
                          <w:rPr>
                            <w:rFonts w:ascii="Times New Roman" w:hAnsi="Times New Roman" w:cs="Times New Roman"/>
                          </w:rPr>
                        </w:pPr>
                      </w:p>
                      <w:p w:rsidR="00D83F30" w:rsidRPr="002839DE" w:rsidRDefault="00D83F30" w:rsidP="00E15A69">
                        <w:pPr>
                          <w:pStyle w:val="Default"/>
                          <w:jc w:val="both"/>
                          <w:rPr>
                            <w:rFonts w:ascii="Times New Roman" w:hAnsi="Times New Roman" w:cs="Times New Roman"/>
                          </w:rPr>
                        </w:pPr>
                      </w:p>
                    </w:tc>
                  </w:tr>
                  <w:tr w:rsidR="008E4D56" w:rsidRPr="002839DE" w:rsidTr="00F473CB">
                    <w:trPr>
                      <w:trHeight w:val="1401"/>
                    </w:trPr>
                    <w:tc>
                      <w:tcPr>
                        <w:tcW w:w="10065" w:type="dxa"/>
                      </w:tcPr>
                      <w:p w:rsidR="00D22E68" w:rsidRPr="002839DE" w:rsidRDefault="00D22E68" w:rsidP="00E15A69">
                        <w:pPr>
                          <w:jc w:val="both"/>
                          <w:rPr>
                            <w:rFonts w:ascii="Times New Roman" w:hAnsi="Times New Roman"/>
                            <w:szCs w:val="24"/>
                          </w:rPr>
                        </w:pPr>
                      </w:p>
                      <w:p w:rsidR="008E4D56" w:rsidRPr="002839DE" w:rsidRDefault="008E4D56" w:rsidP="00E15A69">
                        <w:pPr>
                          <w:pStyle w:val="Default"/>
                          <w:ind w:left="-68"/>
                          <w:jc w:val="both"/>
                          <w:rPr>
                            <w:rFonts w:ascii="Times New Roman" w:hAnsi="Times New Roman" w:cs="Times New Roman"/>
                            <w:b/>
                          </w:rPr>
                        </w:pPr>
                      </w:p>
                    </w:tc>
                  </w:tr>
                </w:tbl>
                <w:p w:rsidR="00C100BA" w:rsidRPr="002839DE" w:rsidRDefault="00C100BA" w:rsidP="00E15A69">
                  <w:pPr>
                    <w:pStyle w:val="Default"/>
                    <w:jc w:val="both"/>
                    <w:rPr>
                      <w:rFonts w:ascii="Times New Roman" w:hAnsi="Times New Roman" w:cs="Times New Roman"/>
                    </w:rPr>
                  </w:pPr>
                </w:p>
              </w:tc>
            </w:tr>
          </w:tbl>
          <w:p w:rsidR="00D93456" w:rsidRPr="002839DE" w:rsidRDefault="00D93456" w:rsidP="00E15A69">
            <w:pPr>
              <w:pStyle w:val="Default"/>
              <w:jc w:val="both"/>
              <w:rPr>
                <w:rFonts w:ascii="Times New Roman" w:hAnsi="Times New Roman" w:cs="Times New Roman"/>
              </w:rPr>
            </w:pPr>
          </w:p>
        </w:tc>
      </w:tr>
    </w:tbl>
    <w:p w:rsidR="00E81136" w:rsidRPr="00E15A69" w:rsidRDefault="00E81136" w:rsidP="00E15A69">
      <w:pPr>
        <w:rPr>
          <w:rFonts w:ascii="Times New Roman" w:hAnsi="Times New Roman"/>
          <w:szCs w:val="24"/>
        </w:rPr>
      </w:pPr>
    </w:p>
    <w:sectPr w:rsidR="00E81136" w:rsidRPr="00E15A69"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4B" w:rsidRDefault="0020604B">
      <w:r>
        <w:separator/>
      </w:r>
    </w:p>
  </w:endnote>
  <w:endnote w:type="continuationSeparator" w:id="0">
    <w:p w:rsidR="0020604B" w:rsidRDefault="0020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4B" w:rsidRDefault="0020604B">
      <w:r>
        <w:separator/>
      </w:r>
    </w:p>
  </w:footnote>
  <w:footnote w:type="continuationSeparator" w:id="0">
    <w:p w:rsidR="0020604B" w:rsidRDefault="00206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D210F1" w:rsidP="00B11A03">
          <w:pPr>
            <w:pStyle w:val="Balk1"/>
            <w:spacing w:before="185"/>
          </w:pPr>
          <w:r w:rsidRPr="00D210F1">
            <w:t>BASINÇLI GAZ TÜPÜ TAŞIMA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74B3496"/>
    <w:multiLevelType w:val="hybridMultilevel"/>
    <w:tmpl w:val="5BCE7C06"/>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10"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1"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2"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4"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A241124"/>
    <w:multiLevelType w:val="hybridMultilevel"/>
    <w:tmpl w:val="7872199C"/>
    <w:lvl w:ilvl="0" w:tplc="041F000F">
      <w:start w:val="1"/>
      <w:numFmt w:val="decimal"/>
      <w:lvlText w:val="%1."/>
      <w:lvlJc w:val="left"/>
      <w:pPr>
        <w:ind w:left="652" w:hanging="360"/>
      </w:pPr>
    </w:lvl>
    <w:lvl w:ilvl="1" w:tplc="041F0019" w:tentative="1">
      <w:start w:val="1"/>
      <w:numFmt w:val="lowerLetter"/>
      <w:lvlText w:val="%2."/>
      <w:lvlJc w:val="left"/>
      <w:pPr>
        <w:ind w:left="1372" w:hanging="360"/>
      </w:pPr>
    </w:lvl>
    <w:lvl w:ilvl="2" w:tplc="041F001B" w:tentative="1">
      <w:start w:val="1"/>
      <w:numFmt w:val="lowerRoman"/>
      <w:lvlText w:val="%3."/>
      <w:lvlJc w:val="right"/>
      <w:pPr>
        <w:ind w:left="2092" w:hanging="180"/>
      </w:pPr>
    </w:lvl>
    <w:lvl w:ilvl="3" w:tplc="041F000F" w:tentative="1">
      <w:start w:val="1"/>
      <w:numFmt w:val="decimal"/>
      <w:lvlText w:val="%4."/>
      <w:lvlJc w:val="left"/>
      <w:pPr>
        <w:ind w:left="2812" w:hanging="360"/>
      </w:pPr>
    </w:lvl>
    <w:lvl w:ilvl="4" w:tplc="041F0019" w:tentative="1">
      <w:start w:val="1"/>
      <w:numFmt w:val="lowerLetter"/>
      <w:lvlText w:val="%5."/>
      <w:lvlJc w:val="left"/>
      <w:pPr>
        <w:ind w:left="3532" w:hanging="360"/>
      </w:pPr>
    </w:lvl>
    <w:lvl w:ilvl="5" w:tplc="041F001B" w:tentative="1">
      <w:start w:val="1"/>
      <w:numFmt w:val="lowerRoman"/>
      <w:lvlText w:val="%6."/>
      <w:lvlJc w:val="right"/>
      <w:pPr>
        <w:ind w:left="4252" w:hanging="180"/>
      </w:pPr>
    </w:lvl>
    <w:lvl w:ilvl="6" w:tplc="041F000F" w:tentative="1">
      <w:start w:val="1"/>
      <w:numFmt w:val="decimal"/>
      <w:lvlText w:val="%7."/>
      <w:lvlJc w:val="left"/>
      <w:pPr>
        <w:ind w:left="4972" w:hanging="360"/>
      </w:pPr>
    </w:lvl>
    <w:lvl w:ilvl="7" w:tplc="041F0019" w:tentative="1">
      <w:start w:val="1"/>
      <w:numFmt w:val="lowerLetter"/>
      <w:lvlText w:val="%8."/>
      <w:lvlJc w:val="left"/>
      <w:pPr>
        <w:ind w:left="5692" w:hanging="360"/>
      </w:pPr>
    </w:lvl>
    <w:lvl w:ilvl="8" w:tplc="041F001B" w:tentative="1">
      <w:start w:val="1"/>
      <w:numFmt w:val="lowerRoman"/>
      <w:lvlText w:val="%9."/>
      <w:lvlJc w:val="right"/>
      <w:pPr>
        <w:ind w:left="6412" w:hanging="180"/>
      </w:pPr>
    </w:lvl>
  </w:abstractNum>
  <w:abstractNum w:abstractNumId="16"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7"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0"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4"/>
  </w:num>
  <w:num w:numId="5">
    <w:abstractNumId w:val="14"/>
  </w:num>
  <w:num w:numId="6">
    <w:abstractNumId w:val="20"/>
  </w:num>
  <w:num w:numId="7">
    <w:abstractNumId w:val="8"/>
  </w:num>
  <w:num w:numId="8">
    <w:abstractNumId w:val="19"/>
  </w:num>
  <w:num w:numId="9">
    <w:abstractNumId w:val="18"/>
  </w:num>
  <w:num w:numId="10">
    <w:abstractNumId w:val="0"/>
  </w:num>
  <w:num w:numId="11">
    <w:abstractNumId w:val="5"/>
  </w:num>
  <w:num w:numId="12">
    <w:abstractNumId w:val="21"/>
  </w:num>
  <w:num w:numId="13">
    <w:abstractNumId w:val="23"/>
  </w:num>
  <w:num w:numId="14">
    <w:abstractNumId w:val="22"/>
  </w:num>
  <w:num w:numId="15">
    <w:abstractNumId w:val="16"/>
  </w:num>
  <w:num w:numId="16">
    <w:abstractNumId w:val="7"/>
  </w:num>
  <w:num w:numId="17">
    <w:abstractNumId w:val="1"/>
  </w:num>
  <w:num w:numId="18">
    <w:abstractNumId w:val="13"/>
  </w:num>
  <w:num w:numId="19">
    <w:abstractNumId w:val="2"/>
  </w:num>
  <w:num w:numId="20">
    <w:abstractNumId w:val="10"/>
  </w:num>
  <w:num w:numId="21">
    <w:abstractNumId w:val="9"/>
  </w:num>
  <w:num w:numId="22">
    <w:abstractNumId w:val="1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227D"/>
    <w:rsid w:val="000125E3"/>
    <w:rsid w:val="0001703E"/>
    <w:rsid w:val="00023E22"/>
    <w:rsid w:val="0003315D"/>
    <w:rsid w:val="0003540C"/>
    <w:rsid w:val="00061104"/>
    <w:rsid w:val="00073832"/>
    <w:rsid w:val="00076E64"/>
    <w:rsid w:val="000775F4"/>
    <w:rsid w:val="00080D0F"/>
    <w:rsid w:val="000B210A"/>
    <w:rsid w:val="000B7CF3"/>
    <w:rsid w:val="000D1503"/>
    <w:rsid w:val="000D54D9"/>
    <w:rsid w:val="000D6F6F"/>
    <w:rsid w:val="000F6875"/>
    <w:rsid w:val="000F6F17"/>
    <w:rsid w:val="00112FBD"/>
    <w:rsid w:val="001138CF"/>
    <w:rsid w:val="00122899"/>
    <w:rsid w:val="00122F9A"/>
    <w:rsid w:val="00136CD1"/>
    <w:rsid w:val="00145D13"/>
    <w:rsid w:val="00146C31"/>
    <w:rsid w:val="001521EF"/>
    <w:rsid w:val="00160576"/>
    <w:rsid w:val="00163B0D"/>
    <w:rsid w:val="001828A7"/>
    <w:rsid w:val="001D55D5"/>
    <w:rsid w:val="001F5C66"/>
    <w:rsid w:val="001F7BCE"/>
    <w:rsid w:val="0020604B"/>
    <w:rsid w:val="002203F9"/>
    <w:rsid w:val="00227BD7"/>
    <w:rsid w:val="00230AF1"/>
    <w:rsid w:val="002321A1"/>
    <w:rsid w:val="00232595"/>
    <w:rsid w:val="002345B0"/>
    <w:rsid w:val="00241150"/>
    <w:rsid w:val="002418C0"/>
    <w:rsid w:val="002471A9"/>
    <w:rsid w:val="00254DBF"/>
    <w:rsid w:val="002618C8"/>
    <w:rsid w:val="0026669D"/>
    <w:rsid w:val="00266F8F"/>
    <w:rsid w:val="0026751E"/>
    <w:rsid w:val="002710E1"/>
    <w:rsid w:val="0028140D"/>
    <w:rsid w:val="00282D2F"/>
    <w:rsid w:val="002839DE"/>
    <w:rsid w:val="002847C7"/>
    <w:rsid w:val="00285166"/>
    <w:rsid w:val="00296AB0"/>
    <w:rsid w:val="002A2AF9"/>
    <w:rsid w:val="002B1CF9"/>
    <w:rsid w:val="002B4000"/>
    <w:rsid w:val="002D466A"/>
    <w:rsid w:val="002E715F"/>
    <w:rsid w:val="002F7584"/>
    <w:rsid w:val="00304840"/>
    <w:rsid w:val="0032578E"/>
    <w:rsid w:val="0033030E"/>
    <w:rsid w:val="00341874"/>
    <w:rsid w:val="00342A22"/>
    <w:rsid w:val="003434B0"/>
    <w:rsid w:val="00354CF8"/>
    <w:rsid w:val="00365FB6"/>
    <w:rsid w:val="0037026F"/>
    <w:rsid w:val="0038066D"/>
    <w:rsid w:val="003922DE"/>
    <w:rsid w:val="00392ACB"/>
    <w:rsid w:val="0039467D"/>
    <w:rsid w:val="003A695E"/>
    <w:rsid w:val="003B0473"/>
    <w:rsid w:val="003C74CB"/>
    <w:rsid w:val="003D3992"/>
    <w:rsid w:val="003D5E35"/>
    <w:rsid w:val="003E192B"/>
    <w:rsid w:val="003F1475"/>
    <w:rsid w:val="003F202E"/>
    <w:rsid w:val="003F63D3"/>
    <w:rsid w:val="004036C7"/>
    <w:rsid w:val="00427B62"/>
    <w:rsid w:val="0044445B"/>
    <w:rsid w:val="00450B49"/>
    <w:rsid w:val="00465CB7"/>
    <w:rsid w:val="0048007E"/>
    <w:rsid w:val="00492053"/>
    <w:rsid w:val="004943F6"/>
    <w:rsid w:val="0049621B"/>
    <w:rsid w:val="004A2B32"/>
    <w:rsid w:val="004B01CE"/>
    <w:rsid w:val="004D5EF3"/>
    <w:rsid w:val="004D7EC6"/>
    <w:rsid w:val="004E187E"/>
    <w:rsid w:val="004E3300"/>
    <w:rsid w:val="004F26A8"/>
    <w:rsid w:val="004F3B54"/>
    <w:rsid w:val="00503B1A"/>
    <w:rsid w:val="0054640B"/>
    <w:rsid w:val="0056141D"/>
    <w:rsid w:val="00562D91"/>
    <w:rsid w:val="0057069B"/>
    <w:rsid w:val="0057563F"/>
    <w:rsid w:val="005977A7"/>
    <w:rsid w:val="005B112C"/>
    <w:rsid w:val="005C2378"/>
    <w:rsid w:val="005D3178"/>
    <w:rsid w:val="005E2673"/>
    <w:rsid w:val="005E5995"/>
    <w:rsid w:val="005E6E29"/>
    <w:rsid w:val="005E7134"/>
    <w:rsid w:val="006072B3"/>
    <w:rsid w:val="00612B3A"/>
    <w:rsid w:val="006239CA"/>
    <w:rsid w:val="00624546"/>
    <w:rsid w:val="00642F52"/>
    <w:rsid w:val="0066580B"/>
    <w:rsid w:val="0066638D"/>
    <w:rsid w:val="0067568F"/>
    <w:rsid w:val="006766F1"/>
    <w:rsid w:val="006B6F54"/>
    <w:rsid w:val="006D6884"/>
    <w:rsid w:val="006E2E3E"/>
    <w:rsid w:val="006F3C80"/>
    <w:rsid w:val="006F6120"/>
    <w:rsid w:val="00707F57"/>
    <w:rsid w:val="007106F2"/>
    <w:rsid w:val="00733B15"/>
    <w:rsid w:val="00754A32"/>
    <w:rsid w:val="00755B78"/>
    <w:rsid w:val="007E57D7"/>
    <w:rsid w:val="007E6DBB"/>
    <w:rsid w:val="007F55A5"/>
    <w:rsid w:val="00806364"/>
    <w:rsid w:val="00807898"/>
    <w:rsid w:val="008173B3"/>
    <w:rsid w:val="008307D1"/>
    <w:rsid w:val="00832215"/>
    <w:rsid w:val="008356B9"/>
    <w:rsid w:val="00846862"/>
    <w:rsid w:val="008752E5"/>
    <w:rsid w:val="008B395A"/>
    <w:rsid w:val="008E4D56"/>
    <w:rsid w:val="008E5A89"/>
    <w:rsid w:val="008F4C74"/>
    <w:rsid w:val="009006B9"/>
    <w:rsid w:val="00900CA5"/>
    <w:rsid w:val="00960B88"/>
    <w:rsid w:val="00971F97"/>
    <w:rsid w:val="00974A02"/>
    <w:rsid w:val="009B48C9"/>
    <w:rsid w:val="009D2672"/>
    <w:rsid w:val="009E0F26"/>
    <w:rsid w:val="009E1B63"/>
    <w:rsid w:val="009E3F62"/>
    <w:rsid w:val="009E6B36"/>
    <w:rsid w:val="009F65ED"/>
    <w:rsid w:val="00A240F8"/>
    <w:rsid w:val="00A532A6"/>
    <w:rsid w:val="00A6003E"/>
    <w:rsid w:val="00A657AB"/>
    <w:rsid w:val="00A66EC6"/>
    <w:rsid w:val="00A76B95"/>
    <w:rsid w:val="00A86108"/>
    <w:rsid w:val="00A9116F"/>
    <w:rsid w:val="00AA6846"/>
    <w:rsid w:val="00AB2C16"/>
    <w:rsid w:val="00AB6BC4"/>
    <w:rsid w:val="00AB7EE7"/>
    <w:rsid w:val="00AE03C6"/>
    <w:rsid w:val="00B11A03"/>
    <w:rsid w:val="00B12354"/>
    <w:rsid w:val="00B45026"/>
    <w:rsid w:val="00B61625"/>
    <w:rsid w:val="00B67390"/>
    <w:rsid w:val="00B8479A"/>
    <w:rsid w:val="00BA0BCB"/>
    <w:rsid w:val="00BA417A"/>
    <w:rsid w:val="00BB0DA7"/>
    <w:rsid w:val="00BC08A0"/>
    <w:rsid w:val="00BC3651"/>
    <w:rsid w:val="00BC4DCC"/>
    <w:rsid w:val="00BC5BCA"/>
    <w:rsid w:val="00BD2B92"/>
    <w:rsid w:val="00BE2E6D"/>
    <w:rsid w:val="00BF038E"/>
    <w:rsid w:val="00C100BA"/>
    <w:rsid w:val="00C254BE"/>
    <w:rsid w:val="00C436F8"/>
    <w:rsid w:val="00C61693"/>
    <w:rsid w:val="00C6669E"/>
    <w:rsid w:val="00C941AD"/>
    <w:rsid w:val="00C9575D"/>
    <w:rsid w:val="00CA42BC"/>
    <w:rsid w:val="00CB22A7"/>
    <w:rsid w:val="00CB4A93"/>
    <w:rsid w:val="00CB7579"/>
    <w:rsid w:val="00CC7605"/>
    <w:rsid w:val="00CD7B6B"/>
    <w:rsid w:val="00CE360A"/>
    <w:rsid w:val="00CF6068"/>
    <w:rsid w:val="00D0066D"/>
    <w:rsid w:val="00D210F1"/>
    <w:rsid w:val="00D21795"/>
    <w:rsid w:val="00D22E68"/>
    <w:rsid w:val="00D3719C"/>
    <w:rsid w:val="00D4057D"/>
    <w:rsid w:val="00D516A7"/>
    <w:rsid w:val="00D56EB7"/>
    <w:rsid w:val="00D81B69"/>
    <w:rsid w:val="00D83F30"/>
    <w:rsid w:val="00D93456"/>
    <w:rsid w:val="00DB324C"/>
    <w:rsid w:val="00DC18F4"/>
    <w:rsid w:val="00DE13AF"/>
    <w:rsid w:val="00DE298A"/>
    <w:rsid w:val="00DE5AEC"/>
    <w:rsid w:val="00E15A69"/>
    <w:rsid w:val="00E20C87"/>
    <w:rsid w:val="00E22B81"/>
    <w:rsid w:val="00E254C9"/>
    <w:rsid w:val="00E2670A"/>
    <w:rsid w:val="00E27156"/>
    <w:rsid w:val="00E404FE"/>
    <w:rsid w:val="00E46F80"/>
    <w:rsid w:val="00E53B68"/>
    <w:rsid w:val="00E54933"/>
    <w:rsid w:val="00E678D5"/>
    <w:rsid w:val="00E80936"/>
    <w:rsid w:val="00E81136"/>
    <w:rsid w:val="00E8406A"/>
    <w:rsid w:val="00EA5BBA"/>
    <w:rsid w:val="00EB2248"/>
    <w:rsid w:val="00EB780B"/>
    <w:rsid w:val="00EE2338"/>
    <w:rsid w:val="00EE2F6C"/>
    <w:rsid w:val="00EF09F2"/>
    <w:rsid w:val="00F20360"/>
    <w:rsid w:val="00F276DE"/>
    <w:rsid w:val="00F37304"/>
    <w:rsid w:val="00F473CB"/>
    <w:rsid w:val="00F50483"/>
    <w:rsid w:val="00F52C96"/>
    <w:rsid w:val="00F703A1"/>
    <w:rsid w:val="00F855F9"/>
    <w:rsid w:val="00F90595"/>
    <w:rsid w:val="00FB3DB1"/>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95F15"/>
  <w15:docId w15:val="{0CFB8EB9-B57E-4624-93C9-44CECD40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 w:type="paragraph" w:customStyle="1" w:styleId="Default">
    <w:name w:val="Default"/>
    <w:rsid w:val="0080636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419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988B-6CCD-4ADC-B0B7-FAFB754D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778</Words>
  <Characters>4437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73</cp:revision>
  <cp:lastPrinted>2010-12-20T21:35:00Z</cp:lastPrinted>
  <dcterms:created xsi:type="dcterms:W3CDTF">2021-03-01T09:01:00Z</dcterms:created>
  <dcterms:modified xsi:type="dcterms:W3CDTF">2022-04-06T07:54:00Z</dcterms:modified>
</cp:coreProperties>
</file>