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9F" w:rsidRDefault="008B0D9F" w:rsidP="008B0D9F">
      <w:pPr>
        <w:numPr>
          <w:ilvl w:val="0"/>
          <w:numId w:val="6"/>
        </w:numPr>
        <w:tabs>
          <w:tab w:val="left" w:pos="426"/>
        </w:tabs>
        <w:suppressAutoHyphens w:val="0"/>
        <w:spacing w:before="100" w:beforeAutospacing="1" w:after="226" w:line="240" w:lineRule="atLeast"/>
        <w:ind w:leftChars="0" w:left="0" w:firstLineChars="0" w:firstLine="0"/>
        <w:jc w:val="both"/>
        <w:textDirection w:val="lrTb"/>
        <w:textAlignment w:val="auto"/>
        <w:outlineLvl w:val="9"/>
        <w:rPr>
          <w:rFonts w:ascii="Times New Roman" w:eastAsia="Cambria" w:hAnsi="Times New Roman"/>
          <w:b/>
        </w:rPr>
      </w:pPr>
      <w:r>
        <w:rPr>
          <w:rFonts w:ascii="Times New Roman" w:eastAsia="Cambria" w:hAnsi="Times New Roman"/>
          <w:b/>
        </w:rPr>
        <w:t>AMAÇ VE KAPSAM</w:t>
      </w:r>
    </w:p>
    <w:p w:rsidR="008B0D9F" w:rsidRDefault="008B0D9F" w:rsidP="008B0D9F">
      <w:pPr>
        <w:tabs>
          <w:tab w:val="left" w:pos="426"/>
        </w:tabs>
        <w:ind w:left="0" w:hanging="2"/>
        <w:jc w:val="both"/>
        <w:rPr>
          <w:rFonts w:ascii="Times New Roman" w:hAnsi="Times New Roman"/>
        </w:rPr>
      </w:pPr>
      <w:r>
        <w:rPr>
          <w:rFonts w:ascii="Times New Roman" w:hAnsi="Times New Roman"/>
          <w:color w:val="000000"/>
        </w:rPr>
        <w:t xml:space="preserve">Bu prosedürün amacı, </w:t>
      </w:r>
      <w:r>
        <w:rPr>
          <w:rFonts w:ascii="Times New Roman" w:eastAsia="Calibri" w:hAnsi="Times New Roman"/>
        </w:rPr>
        <w:t xml:space="preserve">Bursa Uludağ Üniversitesinde </w:t>
      </w:r>
      <w:r>
        <w:rPr>
          <w:rFonts w:ascii="Times New Roman" w:hAnsi="Times New Roman"/>
          <w:color w:val="000000"/>
        </w:rPr>
        <w:t>iş sağlığı ve güvenliği ile ilgili çalışmalarda bulunmak üzere iş sağlığı ve güvenliği kurullarının hangi birimlerde kurulacağı ve bu kurulların oluşumu, görev ve yetkileri, çalışma usul ve esasları ile birden çok kurul bulunması halinde kurullar arasında koordinasyon ve işbirliği yöntemlerini belirlemektir.</w:t>
      </w:r>
    </w:p>
    <w:p w:rsidR="008B0D9F" w:rsidRDefault="008B0D9F" w:rsidP="008B0D9F">
      <w:pPr>
        <w:tabs>
          <w:tab w:val="left" w:pos="426"/>
        </w:tabs>
        <w:spacing w:before="1" w:line="120" w:lineRule="exact"/>
        <w:ind w:left="0" w:hanging="2"/>
        <w:rPr>
          <w:rFonts w:ascii="Times New Roman" w:hAnsi="Times New Roman"/>
          <w:lang w:eastAsia="en-US"/>
        </w:rPr>
      </w:pPr>
    </w:p>
    <w:p w:rsidR="008B0D9F" w:rsidRDefault="008B0D9F" w:rsidP="008B0D9F">
      <w:pPr>
        <w:numPr>
          <w:ilvl w:val="0"/>
          <w:numId w:val="6"/>
        </w:numPr>
        <w:tabs>
          <w:tab w:val="left" w:pos="426"/>
          <w:tab w:val="left" w:pos="720"/>
          <w:tab w:val="left" w:pos="1440"/>
          <w:tab w:val="left" w:pos="2160"/>
          <w:tab w:val="left" w:pos="2880"/>
          <w:tab w:val="left" w:pos="3600"/>
          <w:tab w:val="left" w:pos="4320"/>
          <w:tab w:val="left" w:pos="5040"/>
          <w:tab w:val="left" w:pos="7455"/>
        </w:tabs>
        <w:suppressAutoHyphens w:val="0"/>
        <w:spacing w:line="240" w:lineRule="auto"/>
        <w:ind w:leftChars="0" w:left="0" w:firstLineChars="0" w:firstLine="0"/>
        <w:jc w:val="both"/>
        <w:textDirection w:val="lrTb"/>
        <w:textAlignment w:val="auto"/>
        <w:outlineLvl w:val="9"/>
        <w:rPr>
          <w:rFonts w:ascii="Times New Roman" w:eastAsia="Calibri" w:hAnsi="Times New Roman"/>
          <w:b/>
        </w:rPr>
      </w:pPr>
      <w:r>
        <w:rPr>
          <w:rFonts w:ascii="Times New Roman" w:eastAsia="Calibri" w:hAnsi="Times New Roman"/>
          <w:b/>
        </w:rPr>
        <w:t>DAYANAK</w:t>
      </w:r>
    </w:p>
    <w:p w:rsidR="008B0D9F" w:rsidRDefault="008B0D9F" w:rsidP="008B0D9F">
      <w:pPr>
        <w:tabs>
          <w:tab w:val="left" w:pos="426"/>
          <w:tab w:val="left" w:pos="720"/>
          <w:tab w:val="left" w:pos="1440"/>
          <w:tab w:val="left" w:pos="2160"/>
          <w:tab w:val="left" w:pos="2880"/>
          <w:tab w:val="left" w:pos="3600"/>
          <w:tab w:val="left" w:pos="4320"/>
          <w:tab w:val="left" w:pos="5040"/>
          <w:tab w:val="left" w:pos="7455"/>
        </w:tabs>
        <w:ind w:left="0" w:hanging="2"/>
        <w:jc w:val="both"/>
        <w:rPr>
          <w:rFonts w:ascii="Times New Roman" w:eastAsia="Calibri" w:hAnsi="Times New Roman"/>
          <w:b/>
        </w:rPr>
      </w:pPr>
    </w:p>
    <w:p w:rsidR="008B0D9F" w:rsidRDefault="008B0D9F" w:rsidP="008B0D9F">
      <w:pPr>
        <w:tabs>
          <w:tab w:val="left" w:pos="426"/>
          <w:tab w:val="left" w:pos="720"/>
          <w:tab w:val="left" w:pos="1440"/>
          <w:tab w:val="left" w:pos="2160"/>
          <w:tab w:val="left" w:pos="2880"/>
          <w:tab w:val="left" w:pos="3600"/>
          <w:tab w:val="left" w:pos="4320"/>
          <w:tab w:val="left" w:pos="5040"/>
          <w:tab w:val="left" w:pos="7455"/>
        </w:tabs>
        <w:ind w:left="0" w:hanging="2"/>
        <w:jc w:val="both"/>
        <w:rPr>
          <w:rFonts w:ascii="Times New Roman" w:eastAsia="Calibri" w:hAnsi="Times New Roman"/>
          <w:b/>
        </w:rPr>
      </w:pPr>
      <w:r>
        <w:rPr>
          <w:rFonts w:ascii="Times New Roman" w:hAnsi="Times New Roman"/>
        </w:rPr>
        <w:tab/>
        <w:t>6331 Sayılı İş Sağlığı ve Güvenliği Kanunu’na göre 28532 sayılı Resmi Gazete ’de yayınlanan İŞ SAĞLIĞI VE GÜVENLİĞİ KURULLARI HAKKINDA YÖNETMELİK gereği “İş Sağlığı ve Güvenliği Kurulu” bu protokolle oluşturulmuştur.</w:t>
      </w:r>
    </w:p>
    <w:p w:rsidR="008B0D9F" w:rsidRDefault="008B0D9F" w:rsidP="008B0D9F">
      <w:pPr>
        <w:tabs>
          <w:tab w:val="left" w:pos="426"/>
          <w:tab w:val="left" w:pos="720"/>
          <w:tab w:val="left" w:pos="1440"/>
          <w:tab w:val="left" w:pos="2160"/>
          <w:tab w:val="left" w:pos="2880"/>
          <w:tab w:val="left" w:pos="3600"/>
          <w:tab w:val="left" w:pos="4320"/>
          <w:tab w:val="left" w:pos="5040"/>
          <w:tab w:val="left" w:pos="7455"/>
        </w:tabs>
        <w:ind w:left="0" w:hanging="2"/>
        <w:jc w:val="both"/>
        <w:rPr>
          <w:rFonts w:ascii="Times New Roman" w:eastAsia="Calibri" w:hAnsi="Times New Roman"/>
          <w:b/>
        </w:rPr>
      </w:pPr>
    </w:p>
    <w:p w:rsidR="008B0D9F" w:rsidRDefault="008B0D9F" w:rsidP="008B0D9F">
      <w:pPr>
        <w:pStyle w:val="ListeParagraf"/>
        <w:numPr>
          <w:ilvl w:val="0"/>
          <w:numId w:val="6"/>
        </w:numPr>
        <w:tabs>
          <w:tab w:val="left" w:pos="0"/>
          <w:tab w:val="left" w:pos="426"/>
        </w:tabs>
        <w:suppressAutoHyphens w:val="0"/>
        <w:spacing w:line="240" w:lineRule="auto"/>
        <w:ind w:leftChars="0" w:left="0" w:firstLineChars="0" w:firstLine="0"/>
        <w:contextualSpacing/>
        <w:jc w:val="both"/>
        <w:textDirection w:val="lrTb"/>
        <w:textAlignment w:val="auto"/>
        <w:outlineLvl w:val="9"/>
        <w:rPr>
          <w:rFonts w:ascii="Times New Roman" w:hAnsi="Times New Roman"/>
          <w:b/>
        </w:rPr>
      </w:pPr>
      <w:r>
        <w:rPr>
          <w:b/>
        </w:rPr>
        <w:t>TANIMLAR</w:t>
      </w:r>
    </w:p>
    <w:p w:rsidR="008B0D9F" w:rsidRDefault="008B0D9F" w:rsidP="008B0D9F">
      <w:pPr>
        <w:pStyle w:val="ListeParagraf"/>
        <w:tabs>
          <w:tab w:val="left" w:pos="0"/>
          <w:tab w:val="left" w:pos="426"/>
        </w:tabs>
        <w:ind w:left="0" w:hanging="2"/>
        <w:jc w:val="both"/>
        <w:rPr>
          <w:b/>
        </w:rPr>
      </w:pPr>
    </w:p>
    <w:p w:rsidR="008B0D9F" w:rsidRDefault="008B0D9F" w:rsidP="008B0D9F">
      <w:pPr>
        <w:tabs>
          <w:tab w:val="left" w:pos="0"/>
          <w:tab w:val="left" w:pos="426"/>
        </w:tabs>
        <w:ind w:left="0" w:hanging="2"/>
        <w:jc w:val="both"/>
        <w:rPr>
          <w:rFonts w:ascii="Times New Roman" w:hAnsi="Times New Roman"/>
          <w:bCs/>
          <w:color w:val="000000"/>
        </w:rPr>
      </w:pPr>
      <w:r>
        <w:rPr>
          <w:rFonts w:ascii="Times New Roman" w:hAnsi="Times New Roman"/>
          <w:bCs/>
          <w:color w:val="000000"/>
        </w:rPr>
        <w:tab/>
        <w:t>Bu prosedürde geçen;</w:t>
      </w:r>
    </w:p>
    <w:p w:rsidR="008B0D9F" w:rsidRDefault="008B0D9F" w:rsidP="008B0D9F">
      <w:pPr>
        <w:tabs>
          <w:tab w:val="left" w:pos="0"/>
          <w:tab w:val="left" w:pos="426"/>
        </w:tabs>
        <w:ind w:left="0" w:hanging="2"/>
        <w:jc w:val="both"/>
        <w:rPr>
          <w:rFonts w:ascii="Times New Roman" w:hAnsi="Times New Roman"/>
          <w:bCs/>
          <w:color w:val="000000"/>
        </w:rPr>
      </w:pPr>
    </w:p>
    <w:p w:rsidR="008B0D9F" w:rsidRDefault="008B0D9F" w:rsidP="008B0D9F">
      <w:pPr>
        <w:tabs>
          <w:tab w:val="left" w:pos="0"/>
          <w:tab w:val="left" w:pos="426"/>
        </w:tabs>
        <w:ind w:left="0" w:hanging="2"/>
        <w:jc w:val="both"/>
        <w:rPr>
          <w:rFonts w:ascii="Times New Roman" w:hAnsi="Times New Roman"/>
          <w:bCs/>
          <w:color w:val="000000"/>
        </w:rPr>
      </w:pPr>
      <w:r>
        <w:rPr>
          <w:rFonts w:ascii="Times New Roman" w:hAnsi="Times New Roman"/>
          <w:b/>
          <w:bCs/>
          <w:color w:val="000000"/>
        </w:rPr>
        <w:t>BUÜ:</w:t>
      </w:r>
      <w:r>
        <w:rPr>
          <w:rFonts w:ascii="Times New Roman" w:hAnsi="Times New Roman"/>
          <w:bCs/>
          <w:color w:val="000000"/>
        </w:rPr>
        <w:t xml:space="preserve"> Bursa Uludağ Üniversitesini,</w:t>
      </w:r>
    </w:p>
    <w:p w:rsidR="008B0D9F" w:rsidRDefault="004645AF" w:rsidP="008B0D9F">
      <w:pPr>
        <w:tabs>
          <w:tab w:val="left" w:pos="0"/>
          <w:tab w:val="left" w:pos="426"/>
        </w:tabs>
        <w:ind w:left="0" w:hanging="2"/>
        <w:jc w:val="both"/>
        <w:rPr>
          <w:rFonts w:ascii="Times New Roman" w:hAnsi="Times New Roman"/>
          <w:color w:val="000000"/>
        </w:rPr>
      </w:pPr>
      <w:r>
        <w:rPr>
          <w:rFonts w:ascii="Times New Roman" w:hAnsi="Times New Roman"/>
          <w:b/>
          <w:bCs/>
          <w:color w:val="000000"/>
        </w:rPr>
        <w:t>ÇSG</w:t>
      </w:r>
      <w:r w:rsidR="008B0D9F">
        <w:rPr>
          <w:rFonts w:ascii="Times New Roman" w:hAnsi="Times New Roman"/>
          <w:b/>
          <w:bCs/>
          <w:color w:val="000000"/>
        </w:rPr>
        <w:t>B:</w:t>
      </w:r>
      <w:r w:rsidR="008B0D9F">
        <w:rPr>
          <w:rFonts w:ascii="Times New Roman" w:hAnsi="Times New Roman"/>
        </w:rPr>
        <w:t xml:space="preserve"> </w:t>
      </w:r>
      <w:bookmarkStart w:id="0" w:name="_GoBack"/>
      <w:bookmarkEnd w:id="0"/>
      <w:r>
        <w:rPr>
          <w:rFonts w:ascii="Times New Roman" w:hAnsi="Times New Roman"/>
          <w:szCs w:val="24"/>
        </w:rPr>
        <w:t>Çalı</w:t>
      </w:r>
      <w:r>
        <w:rPr>
          <w:rFonts w:ascii="Times New Roman" w:hAnsi="Times New Roman"/>
          <w:szCs w:val="24"/>
        </w:rPr>
        <w:t xml:space="preserve">şma ve Sosyal Güvenlik </w:t>
      </w:r>
      <w:r w:rsidR="008B0D9F">
        <w:rPr>
          <w:rFonts w:ascii="Times New Roman" w:hAnsi="Times New Roman"/>
        </w:rPr>
        <w:t>Bakanlığını,</w:t>
      </w:r>
    </w:p>
    <w:p w:rsidR="008B0D9F" w:rsidRDefault="008B0D9F" w:rsidP="008B0D9F">
      <w:pPr>
        <w:tabs>
          <w:tab w:val="left" w:pos="0"/>
          <w:tab w:val="left" w:pos="426"/>
        </w:tabs>
        <w:ind w:left="0" w:hanging="2"/>
        <w:jc w:val="both"/>
        <w:rPr>
          <w:rFonts w:ascii="Times New Roman" w:hAnsi="Times New Roman"/>
        </w:rPr>
      </w:pPr>
      <w:r>
        <w:rPr>
          <w:rFonts w:ascii="Times New Roman" w:hAnsi="Times New Roman"/>
          <w:b/>
        </w:rPr>
        <w:t>BUÜİSGK:</w:t>
      </w:r>
      <w:r>
        <w:rPr>
          <w:rFonts w:ascii="Times New Roman" w:hAnsi="Times New Roman"/>
        </w:rPr>
        <w:t xml:space="preserve"> Bursa Uludağ Üniversitesi İş Sağlığı ve Güvenliği Koordinatörlüğünü,</w:t>
      </w:r>
    </w:p>
    <w:p w:rsidR="008B0D9F" w:rsidRDefault="008B0D9F" w:rsidP="008B0D9F">
      <w:pPr>
        <w:tabs>
          <w:tab w:val="left" w:pos="426"/>
        </w:tabs>
        <w:ind w:left="0" w:hanging="2"/>
        <w:jc w:val="both"/>
        <w:rPr>
          <w:rFonts w:ascii="Times New Roman" w:hAnsi="Times New Roman"/>
        </w:rPr>
      </w:pPr>
      <w:r>
        <w:rPr>
          <w:rFonts w:ascii="Times New Roman" w:hAnsi="Times New Roman"/>
          <w:b/>
        </w:rPr>
        <w:t xml:space="preserve">İŞVEREN: </w:t>
      </w:r>
      <w:r>
        <w:rPr>
          <w:rFonts w:ascii="Times New Roman" w:hAnsi="Times New Roman"/>
        </w:rPr>
        <w:t xml:space="preserve">Çalışan istihdam eden gerçek veya tüzel kişi yahut tüzel kişiliği olmayan kurum ve kuruluşları  </w:t>
      </w:r>
    </w:p>
    <w:p w:rsidR="008B0D9F" w:rsidRDefault="008B0D9F" w:rsidP="008B0D9F">
      <w:pPr>
        <w:tabs>
          <w:tab w:val="left" w:pos="426"/>
        </w:tabs>
        <w:ind w:left="0" w:hanging="2"/>
        <w:jc w:val="both"/>
        <w:rPr>
          <w:rFonts w:ascii="Times New Roman" w:hAnsi="Times New Roman"/>
        </w:rPr>
      </w:pPr>
      <w:r>
        <w:rPr>
          <w:rFonts w:ascii="Times New Roman" w:hAnsi="Times New Roman"/>
          <w:b/>
        </w:rPr>
        <w:t xml:space="preserve">ÇALIŞAN: </w:t>
      </w:r>
      <w:r>
        <w:rPr>
          <w:rFonts w:ascii="Times New Roman" w:hAnsi="Times New Roman"/>
        </w:rPr>
        <w:t>Kendi özel kanunlarındaki statülerine bakılmaksızın kamu veya özel işyerlerinde istihdam edilen gerçek kişiyi</w:t>
      </w:r>
    </w:p>
    <w:p w:rsidR="008B0D9F" w:rsidRDefault="008B0D9F" w:rsidP="008B0D9F">
      <w:pPr>
        <w:tabs>
          <w:tab w:val="left" w:pos="0"/>
          <w:tab w:val="left" w:pos="426"/>
        </w:tabs>
        <w:ind w:left="0" w:hanging="2"/>
        <w:jc w:val="both"/>
        <w:rPr>
          <w:rFonts w:ascii="Times New Roman" w:hAnsi="Times New Roman"/>
        </w:rPr>
      </w:pPr>
      <w:r>
        <w:rPr>
          <w:rFonts w:ascii="Times New Roman" w:hAnsi="Times New Roman"/>
          <w:b/>
        </w:rPr>
        <w:t xml:space="preserve">      KURUL: </w:t>
      </w:r>
      <w:r>
        <w:rPr>
          <w:rFonts w:ascii="Times New Roman" w:hAnsi="Times New Roman"/>
        </w:rPr>
        <w:t>İş sağlığı ve güvenliği kurulunu tanımlar.</w:t>
      </w:r>
    </w:p>
    <w:p w:rsidR="008B0D9F" w:rsidRDefault="008B0D9F" w:rsidP="008B0D9F">
      <w:pPr>
        <w:tabs>
          <w:tab w:val="left" w:pos="426"/>
          <w:tab w:val="left" w:pos="720"/>
          <w:tab w:val="left" w:pos="1440"/>
          <w:tab w:val="left" w:pos="2160"/>
          <w:tab w:val="left" w:pos="2880"/>
          <w:tab w:val="left" w:pos="3600"/>
          <w:tab w:val="left" w:pos="4320"/>
          <w:tab w:val="left" w:pos="5040"/>
          <w:tab w:val="left" w:pos="7455"/>
        </w:tabs>
        <w:ind w:left="0" w:hanging="2"/>
        <w:jc w:val="both"/>
        <w:rPr>
          <w:rFonts w:ascii="Times New Roman" w:hAnsi="Times New Roman"/>
        </w:rPr>
      </w:pPr>
    </w:p>
    <w:p w:rsidR="008B0D9F" w:rsidRDefault="008B0D9F" w:rsidP="008B0D9F">
      <w:pPr>
        <w:pStyle w:val="ListeParagraf"/>
        <w:numPr>
          <w:ilvl w:val="0"/>
          <w:numId w:val="6"/>
        </w:numPr>
        <w:tabs>
          <w:tab w:val="left" w:pos="0"/>
          <w:tab w:val="left" w:pos="426"/>
        </w:tabs>
        <w:suppressAutoHyphens w:val="0"/>
        <w:spacing w:line="240" w:lineRule="auto"/>
        <w:ind w:leftChars="0" w:left="0" w:firstLineChars="0" w:firstLine="0"/>
        <w:contextualSpacing/>
        <w:jc w:val="both"/>
        <w:textDirection w:val="lrTb"/>
        <w:textAlignment w:val="auto"/>
        <w:outlineLvl w:val="9"/>
        <w:rPr>
          <w:rFonts w:ascii="Times New Roman" w:hAnsi="Times New Roman"/>
          <w:b/>
        </w:rPr>
      </w:pPr>
      <w:r>
        <w:rPr>
          <w:b/>
        </w:rPr>
        <w:t>KURUL OLUŞUMU</w:t>
      </w:r>
    </w:p>
    <w:p w:rsidR="008B0D9F" w:rsidRDefault="008B0D9F" w:rsidP="008B0D9F">
      <w:pPr>
        <w:tabs>
          <w:tab w:val="left" w:pos="426"/>
        </w:tabs>
        <w:ind w:left="0" w:hanging="2"/>
        <w:jc w:val="both"/>
        <w:rPr>
          <w:rFonts w:ascii="Times New Roman" w:hAnsi="Times New Roman"/>
        </w:rPr>
      </w:pPr>
      <w:r>
        <w:rPr>
          <w:rFonts w:ascii="Times New Roman" w:hAnsi="Times New Roman"/>
          <w:color w:val="000000"/>
        </w:rPr>
        <w:t>Elli ve daha fazla çalışanın bulunduğu birimlerde işveren, iş sağlığı ve güvenliği ile ilgili çalışmalarda bulunmak üzere kurul oluşturur.</w:t>
      </w:r>
      <w:r>
        <w:rPr>
          <w:rFonts w:ascii="Times New Roman" w:hAnsi="Times New Roman"/>
        </w:rPr>
        <w:t xml:space="preserve"> </w:t>
      </w:r>
      <w:r>
        <w:rPr>
          <w:rFonts w:ascii="Times New Roman" w:eastAsia="Calibri" w:hAnsi="Times New Roman"/>
        </w:rPr>
        <w:t>6331 sayılı İş sağlığı ve Güvenliği Kanunu 22 ve 30 Nolu maddeleri kapsamında yayımlanan 18 /01/2013 -28532  sayılı  “İş  Sağlığı   ve Güvenliği Kurulları Hakkında Yönetmelik” hükümleri doğrultusunda İş Sağlığı ve Güvenliği Kurulu (ISG Kurulu) aşağıdaki gibi belirlenmiştir;</w:t>
      </w:r>
    </w:p>
    <w:p w:rsidR="008B0D9F" w:rsidRDefault="008B0D9F" w:rsidP="008B0D9F">
      <w:pPr>
        <w:tabs>
          <w:tab w:val="left" w:pos="426"/>
        </w:tabs>
        <w:spacing w:line="200" w:lineRule="exact"/>
        <w:ind w:left="0" w:hanging="2"/>
        <w:rPr>
          <w:rFonts w:ascii="Times New Roman" w:hAnsi="Times New Roman"/>
          <w:lang w:eastAsia="en-US"/>
        </w:rPr>
      </w:pPr>
    </w:p>
    <w:p w:rsidR="008B0D9F" w:rsidRDefault="008B0D9F" w:rsidP="008B0D9F">
      <w:pPr>
        <w:tabs>
          <w:tab w:val="left" w:pos="426"/>
        </w:tabs>
        <w:ind w:left="0" w:hanging="2"/>
        <w:rPr>
          <w:rFonts w:ascii="Times New Roman" w:eastAsia="Calibri" w:hAnsi="Times New Roman"/>
        </w:rPr>
      </w:pPr>
      <w:r>
        <w:rPr>
          <w:rFonts w:ascii="Times New Roman" w:eastAsia="Calibri" w:hAnsi="Times New Roman"/>
          <w:b/>
          <w:w w:val="99"/>
        </w:rPr>
        <w:t>Yönetmelik</w:t>
      </w:r>
      <w:r>
        <w:rPr>
          <w:rFonts w:ascii="Times New Roman" w:eastAsia="Calibri" w:hAnsi="Times New Roman"/>
          <w:b/>
        </w:rPr>
        <w:t xml:space="preserve">                                                                                                                    </w:t>
      </w:r>
    </w:p>
    <w:p w:rsidR="008B0D9F" w:rsidRDefault="008B0D9F" w:rsidP="008B0D9F">
      <w:pPr>
        <w:tabs>
          <w:tab w:val="left" w:pos="426"/>
        </w:tabs>
        <w:spacing w:before="2" w:line="140" w:lineRule="exact"/>
        <w:ind w:left="0" w:hanging="2"/>
        <w:rPr>
          <w:rFonts w:ascii="Times New Roman" w:hAnsi="Times New Roman"/>
        </w:rPr>
      </w:pPr>
    </w:p>
    <w:p w:rsidR="008B0D9F" w:rsidRDefault="008B0D9F" w:rsidP="008B0D9F">
      <w:pPr>
        <w:tabs>
          <w:tab w:val="left" w:pos="426"/>
        </w:tabs>
        <w:ind w:left="0" w:hanging="2"/>
        <w:rPr>
          <w:rFonts w:ascii="Times New Roman" w:eastAsia="Calibri" w:hAnsi="Times New Roman"/>
        </w:rPr>
      </w:pPr>
      <w:r>
        <w:rPr>
          <w:rFonts w:ascii="Times New Roman" w:eastAsia="Calibri" w:hAnsi="Times New Roman"/>
          <w:w w:val="99"/>
        </w:rPr>
        <w:t>a)</w:t>
      </w:r>
      <w:r>
        <w:rPr>
          <w:rFonts w:ascii="Times New Roman" w:eastAsia="Calibri" w:hAnsi="Times New Roman"/>
        </w:rPr>
        <w:t xml:space="preserve"> </w:t>
      </w:r>
      <w:r>
        <w:rPr>
          <w:rFonts w:ascii="Times New Roman" w:eastAsia="Calibri" w:hAnsi="Times New Roman"/>
          <w:w w:val="99"/>
        </w:rPr>
        <w:t>İşveren</w:t>
      </w:r>
      <w:r>
        <w:rPr>
          <w:rFonts w:ascii="Times New Roman" w:eastAsia="Calibri" w:hAnsi="Times New Roman"/>
        </w:rPr>
        <w:t xml:space="preserve"> </w:t>
      </w:r>
      <w:r>
        <w:rPr>
          <w:rFonts w:ascii="Times New Roman" w:eastAsia="Calibri" w:hAnsi="Times New Roman"/>
          <w:w w:val="99"/>
        </w:rPr>
        <w:t>veya</w:t>
      </w:r>
      <w:r>
        <w:rPr>
          <w:rFonts w:ascii="Times New Roman" w:eastAsia="Calibri" w:hAnsi="Times New Roman"/>
        </w:rPr>
        <w:t xml:space="preserve"> </w:t>
      </w:r>
      <w:r>
        <w:rPr>
          <w:rFonts w:ascii="Times New Roman" w:eastAsia="Calibri" w:hAnsi="Times New Roman"/>
          <w:w w:val="99"/>
        </w:rPr>
        <w:t>vekili</w:t>
      </w:r>
      <w:r>
        <w:rPr>
          <w:rFonts w:ascii="Times New Roman" w:eastAsia="Calibri" w:hAnsi="Times New Roman"/>
        </w:rPr>
        <w:t xml:space="preserve"> </w:t>
      </w:r>
      <w:r>
        <w:rPr>
          <w:rFonts w:ascii="Times New Roman" w:eastAsia="Calibri" w:hAnsi="Times New Roman"/>
          <w:w w:val="99"/>
        </w:rPr>
        <w:t>(Kurul</w:t>
      </w:r>
      <w:r>
        <w:rPr>
          <w:rFonts w:ascii="Times New Roman" w:eastAsia="Calibri" w:hAnsi="Times New Roman"/>
        </w:rPr>
        <w:t xml:space="preserve"> </w:t>
      </w:r>
      <w:r>
        <w:rPr>
          <w:rFonts w:ascii="Times New Roman" w:eastAsia="Calibri" w:hAnsi="Times New Roman"/>
          <w:w w:val="99"/>
        </w:rPr>
        <w:t>Başkanı)</w:t>
      </w:r>
      <w:r>
        <w:rPr>
          <w:rFonts w:ascii="Times New Roman" w:eastAsia="Calibri" w:hAnsi="Times New Roman"/>
        </w:rPr>
        <w:t xml:space="preserve">                                                                </w:t>
      </w:r>
    </w:p>
    <w:p w:rsidR="008B0D9F" w:rsidRDefault="008B0D9F" w:rsidP="008B0D9F">
      <w:pPr>
        <w:tabs>
          <w:tab w:val="left" w:pos="426"/>
        </w:tabs>
        <w:ind w:left="0" w:right="1104" w:hanging="2"/>
        <w:rPr>
          <w:rFonts w:ascii="Times New Roman" w:eastAsia="Calibri" w:hAnsi="Times New Roman"/>
          <w:w w:val="99"/>
        </w:rPr>
      </w:pPr>
      <w:r>
        <w:rPr>
          <w:rFonts w:ascii="Times New Roman" w:eastAsia="Calibri" w:hAnsi="Times New Roman"/>
          <w:w w:val="99"/>
        </w:rPr>
        <w:t>b)</w:t>
      </w:r>
      <w:r>
        <w:rPr>
          <w:rFonts w:ascii="Times New Roman" w:eastAsia="Calibri" w:hAnsi="Times New Roman"/>
        </w:rPr>
        <w:t xml:space="preserve"> </w:t>
      </w:r>
      <w:r>
        <w:rPr>
          <w:rFonts w:ascii="Times New Roman" w:eastAsia="Calibri" w:hAnsi="Times New Roman"/>
          <w:w w:val="99"/>
        </w:rPr>
        <w:t>İş</w:t>
      </w:r>
      <w:r>
        <w:rPr>
          <w:rFonts w:ascii="Times New Roman" w:eastAsia="Calibri" w:hAnsi="Times New Roman"/>
        </w:rPr>
        <w:t xml:space="preserve"> </w:t>
      </w:r>
      <w:r>
        <w:rPr>
          <w:rFonts w:ascii="Times New Roman" w:eastAsia="Calibri" w:hAnsi="Times New Roman"/>
          <w:w w:val="99"/>
        </w:rPr>
        <w:t>Güvenliği</w:t>
      </w:r>
      <w:r>
        <w:rPr>
          <w:rFonts w:ascii="Times New Roman" w:eastAsia="Calibri" w:hAnsi="Times New Roman"/>
        </w:rPr>
        <w:t xml:space="preserve"> </w:t>
      </w:r>
      <w:r>
        <w:rPr>
          <w:rFonts w:ascii="Times New Roman" w:eastAsia="Calibri" w:hAnsi="Times New Roman"/>
          <w:w w:val="99"/>
        </w:rPr>
        <w:t>Uzmanı</w:t>
      </w:r>
      <w:r>
        <w:rPr>
          <w:rFonts w:ascii="Times New Roman" w:eastAsia="Calibri" w:hAnsi="Times New Roman"/>
        </w:rPr>
        <w:t xml:space="preserve"> </w:t>
      </w:r>
      <w:r>
        <w:rPr>
          <w:rFonts w:ascii="Times New Roman" w:eastAsia="Calibri" w:hAnsi="Times New Roman"/>
          <w:w w:val="99"/>
        </w:rPr>
        <w:t>(Kurul</w:t>
      </w:r>
      <w:r>
        <w:rPr>
          <w:rFonts w:ascii="Times New Roman" w:eastAsia="Calibri" w:hAnsi="Times New Roman"/>
        </w:rPr>
        <w:t xml:space="preserve"> </w:t>
      </w:r>
      <w:r>
        <w:rPr>
          <w:rFonts w:ascii="Times New Roman" w:eastAsia="Calibri" w:hAnsi="Times New Roman"/>
          <w:w w:val="99"/>
        </w:rPr>
        <w:t>Sekreteri)</w:t>
      </w:r>
      <w:r>
        <w:rPr>
          <w:rFonts w:ascii="Times New Roman" w:eastAsia="Calibri" w:hAnsi="Times New Roman"/>
        </w:rPr>
        <w:t xml:space="preserve">                                                          </w:t>
      </w:r>
    </w:p>
    <w:p w:rsidR="008B0D9F" w:rsidRDefault="008B0D9F" w:rsidP="008B0D9F">
      <w:pPr>
        <w:tabs>
          <w:tab w:val="left" w:pos="426"/>
        </w:tabs>
        <w:ind w:left="0" w:right="1104" w:hanging="2"/>
        <w:rPr>
          <w:rFonts w:ascii="Times New Roman" w:eastAsia="Calibri" w:hAnsi="Times New Roman"/>
        </w:rPr>
      </w:pPr>
      <w:r>
        <w:rPr>
          <w:rFonts w:ascii="Times New Roman" w:eastAsia="Calibri" w:hAnsi="Times New Roman"/>
          <w:w w:val="99"/>
        </w:rPr>
        <w:t>c)</w:t>
      </w:r>
      <w:r>
        <w:rPr>
          <w:rFonts w:ascii="Times New Roman" w:eastAsia="Calibri" w:hAnsi="Times New Roman"/>
        </w:rPr>
        <w:t xml:space="preserve"> </w:t>
      </w:r>
      <w:r>
        <w:rPr>
          <w:rFonts w:ascii="Times New Roman" w:eastAsia="Calibri" w:hAnsi="Times New Roman"/>
          <w:w w:val="99"/>
        </w:rPr>
        <w:t>İş</w:t>
      </w:r>
      <w:r>
        <w:rPr>
          <w:rFonts w:ascii="Times New Roman" w:eastAsia="Calibri" w:hAnsi="Times New Roman"/>
        </w:rPr>
        <w:t xml:space="preserve"> </w:t>
      </w:r>
      <w:r>
        <w:rPr>
          <w:rFonts w:ascii="Times New Roman" w:eastAsia="Calibri" w:hAnsi="Times New Roman"/>
          <w:w w:val="99"/>
        </w:rPr>
        <w:t>yeri</w:t>
      </w:r>
      <w:r>
        <w:rPr>
          <w:rFonts w:ascii="Times New Roman" w:eastAsia="Calibri" w:hAnsi="Times New Roman"/>
        </w:rPr>
        <w:t xml:space="preserve"> </w:t>
      </w:r>
      <w:r>
        <w:rPr>
          <w:rFonts w:ascii="Times New Roman" w:eastAsia="Calibri" w:hAnsi="Times New Roman"/>
          <w:w w:val="99"/>
        </w:rPr>
        <w:t>hekimi</w:t>
      </w:r>
      <w:r>
        <w:rPr>
          <w:rFonts w:ascii="Times New Roman" w:eastAsia="Calibri" w:hAnsi="Times New Roman"/>
        </w:rPr>
        <w:t xml:space="preserve">   </w:t>
      </w:r>
    </w:p>
    <w:p w:rsidR="008B0D9F" w:rsidRDefault="008B0D9F" w:rsidP="008B0D9F">
      <w:pPr>
        <w:tabs>
          <w:tab w:val="left" w:pos="426"/>
        </w:tabs>
        <w:ind w:left="0" w:right="-37" w:hanging="2"/>
        <w:rPr>
          <w:rFonts w:ascii="Times New Roman" w:eastAsia="Calibri" w:hAnsi="Times New Roman"/>
        </w:rPr>
      </w:pPr>
      <w:r>
        <w:rPr>
          <w:rFonts w:ascii="Times New Roman" w:eastAsia="Calibri" w:hAnsi="Times New Roman"/>
        </w:rPr>
        <w:t xml:space="preserve">      </w:t>
      </w:r>
      <w:r>
        <w:rPr>
          <w:rFonts w:ascii="Times New Roman" w:eastAsia="Calibri" w:hAnsi="Times New Roman"/>
          <w:w w:val="99"/>
        </w:rPr>
        <w:t xml:space="preserve">   ç)</w:t>
      </w:r>
      <w:r>
        <w:rPr>
          <w:rFonts w:ascii="Times New Roman" w:eastAsia="Calibri" w:hAnsi="Times New Roman"/>
        </w:rPr>
        <w:t xml:space="preserve"> </w:t>
      </w:r>
      <w:r>
        <w:rPr>
          <w:rFonts w:ascii="Times New Roman" w:eastAsia="Calibri" w:hAnsi="Times New Roman"/>
          <w:w w:val="99"/>
        </w:rPr>
        <w:t>İnsan</w:t>
      </w:r>
      <w:r>
        <w:rPr>
          <w:rFonts w:ascii="Times New Roman" w:eastAsia="Calibri" w:hAnsi="Times New Roman"/>
        </w:rPr>
        <w:t xml:space="preserve"> </w:t>
      </w:r>
      <w:r>
        <w:rPr>
          <w:rFonts w:ascii="Times New Roman" w:eastAsia="Calibri" w:hAnsi="Times New Roman"/>
          <w:w w:val="99"/>
        </w:rPr>
        <w:t>kaynakları,</w:t>
      </w:r>
      <w:r>
        <w:rPr>
          <w:rFonts w:ascii="Times New Roman" w:eastAsia="Calibri" w:hAnsi="Times New Roman"/>
        </w:rPr>
        <w:t xml:space="preserve"> </w:t>
      </w:r>
      <w:r>
        <w:rPr>
          <w:rFonts w:ascii="Times New Roman" w:eastAsia="Calibri" w:hAnsi="Times New Roman"/>
          <w:w w:val="99"/>
        </w:rPr>
        <w:t>personel,</w:t>
      </w:r>
      <w:r>
        <w:rPr>
          <w:rFonts w:ascii="Times New Roman" w:eastAsia="Calibri" w:hAnsi="Times New Roman"/>
        </w:rPr>
        <w:t xml:space="preserve"> </w:t>
      </w:r>
      <w:r>
        <w:rPr>
          <w:rFonts w:ascii="Times New Roman" w:eastAsia="Calibri" w:hAnsi="Times New Roman"/>
          <w:w w:val="99"/>
        </w:rPr>
        <w:t>sosyal</w:t>
      </w:r>
      <w:r>
        <w:rPr>
          <w:rFonts w:ascii="Times New Roman" w:eastAsia="Calibri" w:hAnsi="Times New Roman"/>
        </w:rPr>
        <w:t xml:space="preserve"> </w:t>
      </w:r>
      <w:r>
        <w:rPr>
          <w:rFonts w:ascii="Times New Roman" w:eastAsia="Calibri" w:hAnsi="Times New Roman"/>
          <w:w w:val="99"/>
        </w:rPr>
        <w:t>işler</w:t>
      </w:r>
      <w:r>
        <w:rPr>
          <w:rFonts w:ascii="Times New Roman" w:eastAsia="Calibri" w:hAnsi="Times New Roman"/>
        </w:rPr>
        <w:t xml:space="preserve"> </w:t>
      </w:r>
      <w:r>
        <w:rPr>
          <w:rFonts w:ascii="Times New Roman" w:eastAsia="Calibri" w:hAnsi="Times New Roman"/>
          <w:w w:val="99"/>
        </w:rPr>
        <w:t>veya</w:t>
      </w:r>
      <w:r>
        <w:rPr>
          <w:rFonts w:ascii="Times New Roman" w:eastAsia="Calibri" w:hAnsi="Times New Roman"/>
        </w:rPr>
        <w:t xml:space="preserve"> </w:t>
      </w:r>
      <w:r>
        <w:rPr>
          <w:rFonts w:ascii="Times New Roman" w:eastAsia="Calibri" w:hAnsi="Times New Roman"/>
          <w:w w:val="99"/>
        </w:rPr>
        <w:t>idari</w:t>
      </w:r>
      <w:r>
        <w:rPr>
          <w:rFonts w:ascii="Times New Roman" w:eastAsia="Calibri" w:hAnsi="Times New Roman"/>
        </w:rPr>
        <w:t xml:space="preserve"> </w:t>
      </w:r>
      <w:r>
        <w:rPr>
          <w:rFonts w:ascii="Times New Roman" w:eastAsia="Calibri" w:hAnsi="Times New Roman"/>
          <w:w w:val="99"/>
        </w:rPr>
        <w:t>ve</w:t>
      </w:r>
      <w:r>
        <w:rPr>
          <w:rFonts w:ascii="Times New Roman" w:eastAsia="Calibri" w:hAnsi="Times New Roman"/>
        </w:rPr>
        <w:t xml:space="preserve"> </w:t>
      </w:r>
      <w:r>
        <w:rPr>
          <w:rFonts w:ascii="Times New Roman" w:eastAsia="Calibri" w:hAnsi="Times New Roman"/>
          <w:w w:val="99"/>
        </w:rPr>
        <w:t>mali</w:t>
      </w:r>
      <w:r>
        <w:rPr>
          <w:rFonts w:ascii="Times New Roman" w:eastAsia="Calibri" w:hAnsi="Times New Roman"/>
        </w:rPr>
        <w:t xml:space="preserve"> </w:t>
      </w:r>
      <w:r>
        <w:rPr>
          <w:rFonts w:ascii="Times New Roman" w:eastAsia="Calibri" w:hAnsi="Times New Roman"/>
          <w:w w:val="99"/>
        </w:rPr>
        <w:t>işleri yürütmekle</w:t>
      </w:r>
      <w:r>
        <w:rPr>
          <w:rFonts w:ascii="Times New Roman" w:eastAsia="Calibri" w:hAnsi="Times New Roman"/>
        </w:rPr>
        <w:t xml:space="preserve"> </w:t>
      </w:r>
      <w:r>
        <w:rPr>
          <w:rFonts w:ascii="Times New Roman" w:eastAsia="Calibri" w:hAnsi="Times New Roman"/>
          <w:w w:val="99"/>
        </w:rPr>
        <w:t>görevli</w:t>
      </w:r>
      <w:r>
        <w:rPr>
          <w:rFonts w:ascii="Times New Roman" w:eastAsia="Calibri" w:hAnsi="Times New Roman"/>
        </w:rPr>
        <w:t xml:space="preserve"> </w:t>
      </w:r>
      <w:r>
        <w:rPr>
          <w:rFonts w:ascii="Times New Roman" w:eastAsia="Calibri" w:hAnsi="Times New Roman"/>
          <w:w w:val="99"/>
        </w:rPr>
        <w:t>bir</w:t>
      </w:r>
      <w:r>
        <w:rPr>
          <w:rFonts w:ascii="Times New Roman" w:eastAsia="Calibri" w:hAnsi="Times New Roman"/>
        </w:rPr>
        <w:t xml:space="preserve"> </w:t>
      </w:r>
      <w:r>
        <w:rPr>
          <w:rFonts w:ascii="Times New Roman" w:eastAsia="Calibri" w:hAnsi="Times New Roman"/>
          <w:w w:val="99"/>
        </w:rPr>
        <w:t>kişi,</w:t>
      </w:r>
    </w:p>
    <w:p w:rsidR="008B0D9F" w:rsidRDefault="008B0D9F" w:rsidP="008B0D9F">
      <w:pPr>
        <w:tabs>
          <w:tab w:val="left" w:pos="426"/>
        </w:tabs>
        <w:ind w:left="0" w:right="678" w:hanging="2"/>
        <w:rPr>
          <w:rFonts w:ascii="Times New Roman" w:eastAsia="Calibri" w:hAnsi="Times New Roman"/>
          <w:w w:val="99"/>
        </w:rPr>
      </w:pPr>
      <w:r>
        <w:rPr>
          <w:rFonts w:ascii="Times New Roman" w:eastAsia="Calibri" w:hAnsi="Times New Roman"/>
          <w:w w:val="99"/>
        </w:rPr>
        <w:t>d) Bulunması halinde sivil savunma uzmanı</w:t>
      </w:r>
    </w:p>
    <w:p w:rsidR="008B0D9F" w:rsidRDefault="008B0D9F" w:rsidP="008B0D9F">
      <w:pPr>
        <w:tabs>
          <w:tab w:val="left" w:pos="426"/>
        </w:tabs>
        <w:ind w:left="0" w:right="678" w:hanging="2"/>
        <w:rPr>
          <w:rFonts w:ascii="Times New Roman" w:eastAsia="Calibri" w:hAnsi="Times New Roman"/>
        </w:rPr>
      </w:pPr>
      <w:r>
        <w:rPr>
          <w:rFonts w:ascii="Times New Roman" w:eastAsia="Calibri" w:hAnsi="Times New Roman"/>
          <w:w w:val="99"/>
        </w:rPr>
        <w:t>e)</w:t>
      </w:r>
      <w:r>
        <w:rPr>
          <w:rFonts w:ascii="Times New Roman" w:eastAsia="Calibri" w:hAnsi="Times New Roman"/>
        </w:rPr>
        <w:t xml:space="preserve"> </w:t>
      </w:r>
      <w:r>
        <w:rPr>
          <w:rFonts w:ascii="Times New Roman" w:eastAsia="Calibri" w:hAnsi="Times New Roman"/>
          <w:w w:val="99"/>
        </w:rPr>
        <w:t>Bulunması</w:t>
      </w:r>
      <w:r>
        <w:rPr>
          <w:rFonts w:ascii="Times New Roman" w:eastAsia="Calibri" w:hAnsi="Times New Roman"/>
        </w:rPr>
        <w:t xml:space="preserve"> </w:t>
      </w:r>
      <w:r>
        <w:rPr>
          <w:rFonts w:ascii="Times New Roman" w:eastAsia="Calibri" w:hAnsi="Times New Roman"/>
          <w:w w:val="99"/>
        </w:rPr>
        <w:t>halinde</w:t>
      </w:r>
      <w:r>
        <w:rPr>
          <w:rFonts w:ascii="Times New Roman" w:eastAsia="Calibri" w:hAnsi="Times New Roman"/>
        </w:rPr>
        <w:t xml:space="preserve"> </w:t>
      </w:r>
      <w:r>
        <w:rPr>
          <w:rFonts w:ascii="Times New Roman" w:eastAsia="Calibri" w:hAnsi="Times New Roman"/>
          <w:w w:val="99"/>
        </w:rPr>
        <w:t>formen,</w:t>
      </w:r>
      <w:r>
        <w:rPr>
          <w:rFonts w:ascii="Times New Roman" w:eastAsia="Calibri" w:hAnsi="Times New Roman"/>
        </w:rPr>
        <w:t xml:space="preserve"> </w:t>
      </w:r>
      <w:r>
        <w:rPr>
          <w:rFonts w:ascii="Times New Roman" w:eastAsia="Calibri" w:hAnsi="Times New Roman"/>
          <w:w w:val="99"/>
        </w:rPr>
        <w:t>ustabaşı</w:t>
      </w:r>
      <w:r>
        <w:rPr>
          <w:rFonts w:ascii="Times New Roman" w:eastAsia="Calibri" w:hAnsi="Times New Roman"/>
        </w:rPr>
        <w:t xml:space="preserve"> </w:t>
      </w:r>
      <w:r>
        <w:rPr>
          <w:rFonts w:ascii="Times New Roman" w:eastAsia="Calibri" w:hAnsi="Times New Roman"/>
          <w:w w:val="99"/>
        </w:rPr>
        <w:t>veya</w:t>
      </w:r>
      <w:r>
        <w:rPr>
          <w:rFonts w:ascii="Times New Roman" w:eastAsia="Calibri" w:hAnsi="Times New Roman"/>
        </w:rPr>
        <w:t xml:space="preserve"> </w:t>
      </w:r>
      <w:r>
        <w:rPr>
          <w:rFonts w:ascii="Times New Roman" w:eastAsia="Calibri" w:hAnsi="Times New Roman"/>
          <w:w w:val="99"/>
        </w:rPr>
        <w:t>usta,</w:t>
      </w:r>
      <w:r>
        <w:rPr>
          <w:rFonts w:ascii="Times New Roman" w:eastAsia="Calibri" w:hAnsi="Times New Roman"/>
        </w:rPr>
        <w:t xml:space="preserve"> </w:t>
      </w:r>
      <w:r>
        <w:rPr>
          <w:rFonts w:ascii="Times New Roman" w:eastAsia="Calibri" w:hAnsi="Times New Roman"/>
          <w:w w:val="99"/>
        </w:rPr>
        <w:t>ve</w:t>
      </w:r>
      <w:r>
        <w:rPr>
          <w:rFonts w:ascii="Times New Roman" w:eastAsia="Calibri" w:hAnsi="Times New Roman"/>
        </w:rPr>
        <w:t xml:space="preserve"> </w:t>
      </w:r>
      <w:r>
        <w:rPr>
          <w:rFonts w:ascii="Times New Roman" w:eastAsia="Calibri" w:hAnsi="Times New Roman"/>
          <w:w w:val="99"/>
        </w:rPr>
        <w:t>yedeği</w:t>
      </w:r>
      <w:r>
        <w:rPr>
          <w:rFonts w:ascii="Times New Roman" w:eastAsia="Calibri" w:hAnsi="Times New Roman"/>
        </w:rPr>
        <w:t xml:space="preserve">   </w:t>
      </w:r>
    </w:p>
    <w:p w:rsidR="008B0D9F" w:rsidRDefault="008B0D9F" w:rsidP="008B0D9F">
      <w:pPr>
        <w:tabs>
          <w:tab w:val="left" w:pos="426"/>
        </w:tabs>
        <w:ind w:left="0" w:right="1104" w:hanging="2"/>
        <w:rPr>
          <w:rFonts w:ascii="Times New Roman" w:eastAsia="Calibri" w:hAnsi="Times New Roman"/>
        </w:rPr>
      </w:pPr>
      <w:r>
        <w:rPr>
          <w:rFonts w:ascii="Times New Roman" w:eastAsia="Calibri" w:hAnsi="Times New Roman"/>
        </w:rPr>
        <w:t xml:space="preserve">                                                                                       </w:t>
      </w:r>
    </w:p>
    <w:p w:rsidR="008B0D9F" w:rsidRDefault="008B0D9F" w:rsidP="008B0D9F">
      <w:pPr>
        <w:tabs>
          <w:tab w:val="left" w:pos="426"/>
        </w:tabs>
        <w:spacing w:before="100" w:beforeAutospacing="1" w:after="226" w:line="240" w:lineRule="atLeast"/>
        <w:ind w:left="0" w:hanging="2"/>
        <w:jc w:val="both"/>
        <w:rPr>
          <w:rFonts w:ascii="Arial" w:hAnsi="Arial"/>
          <w:szCs w:val="20"/>
          <w:lang w:eastAsia="en-US"/>
        </w:rPr>
      </w:pPr>
    </w:p>
    <w:p w:rsidR="008B0D9F" w:rsidRDefault="008B0D9F" w:rsidP="008B0D9F">
      <w:pPr>
        <w:pStyle w:val="ListeParagraf"/>
        <w:numPr>
          <w:ilvl w:val="0"/>
          <w:numId w:val="6"/>
        </w:numPr>
        <w:tabs>
          <w:tab w:val="left" w:pos="0"/>
          <w:tab w:val="left" w:pos="426"/>
        </w:tabs>
        <w:suppressAutoHyphens w:val="0"/>
        <w:spacing w:line="240" w:lineRule="auto"/>
        <w:ind w:leftChars="0" w:left="0" w:firstLineChars="0" w:firstLine="0"/>
        <w:contextualSpacing/>
        <w:jc w:val="both"/>
        <w:textDirection w:val="lrTb"/>
        <w:textAlignment w:val="auto"/>
        <w:outlineLvl w:val="9"/>
        <w:rPr>
          <w:rFonts w:ascii="Times New Roman" w:hAnsi="Times New Roman"/>
          <w:b/>
        </w:rPr>
      </w:pPr>
      <w:r>
        <w:rPr>
          <w:b/>
        </w:rPr>
        <w:t>SORUMLU/SORUMLULUKLAR</w:t>
      </w:r>
    </w:p>
    <w:p w:rsidR="008B0D9F" w:rsidRDefault="008B0D9F" w:rsidP="008B0D9F">
      <w:pPr>
        <w:pStyle w:val="ListeParagraf"/>
        <w:tabs>
          <w:tab w:val="left" w:pos="0"/>
          <w:tab w:val="left" w:pos="426"/>
        </w:tabs>
        <w:ind w:left="0" w:hanging="2"/>
        <w:jc w:val="both"/>
        <w:rPr>
          <w:b/>
        </w:rPr>
      </w:pPr>
    </w:p>
    <w:p w:rsidR="008B0D9F" w:rsidRDefault="008B0D9F" w:rsidP="008B0D9F">
      <w:pPr>
        <w:tabs>
          <w:tab w:val="left" w:pos="0"/>
          <w:tab w:val="left" w:pos="426"/>
        </w:tabs>
        <w:ind w:left="0" w:right="7" w:hanging="2"/>
        <w:jc w:val="both"/>
        <w:rPr>
          <w:rFonts w:ascii="Times New Roman" w:hAnsi="Times New Roman"/>
        </w:rPr>
      </w:pPr>
      <w:r>
        <w:rPr>
          <w:rFonts w:ascii="Times New Roman" w:hAnsi="Times New Roman"/>
        </w:rPr>
        <w:tab/>
        <w:t>Bu prosedürün uygulanmasından Bursa Uludağ Üniversitesi Rektörlük makamı başta olmak üzere çalışanların bağlı olduğu ilgili birim yetkilileri sorumludur.</w:t>
      </w:r>
    </w:p>
    <w:p w:rsidR="008B0D9F" w:rsidRDefault="008B0D9F" w:rsidP="008B0D9F">
      <w:pPr>
        <w:tabs>
          <w:tab w:val="left" w:pos="426"/>
        </w:tabs>
        <w:ind w:left="0" w:hanging="2"/>
        <w:jc w:val="both"/>
        <w:rPr>
          <w:rFonts w:ascii="Times New Roman" w:hAnsi="Times New Roman"/>
          <w:b/>
        </w:rPr>
      </w:pPr>
    </w:p>
    <w:p w:rsidR="008B0D9F" w:rsidRDefault="008B0D9F" w:rsidP="008B0D9F">
      <w:pPr>
        <w:numPr>
          <w:ilvl w:val="1"/>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b/>
        </w:rPr>
      </w:pPr>
      <w:r>
        <w:rPr>
          <w:rFonts w:ascii="Times New Roman" w:hAnsi="Times New Roman"/>
          <w:b/>
        </w:rPr>
        <w:t>KURULUN GÖREV - SORUMLULUK VE YETKİLERİ:</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lastRenderedPageBreak/>
        <w:t>Birimlerin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İş sağlığı ve güvenliği konularında o birimlerde çalışanlara yol göstermek,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Birimlerde iş sağlığı ve güvenliğine ilişkin tehlikeleri ve önlemleri değerlendirmek, tedbirleri belirlemek, işveren veya işveren vekiline bildirimde bulunmak,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yapılacak bakım ve onarım çalışmalarında gerekli güvenlik tedbirlerini planlamak ve bu tedbirlerin uygulamalarını kontrol etmek,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yangın, doğal afet, sabotaj ve benzeri tehlikeler için alınan tedbirlerin yeterliliğini ve ekiplerin çalışmalarını izlemek,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6331 sayılı İş Sağlığı ve Güvenliği Kanununun 13 üncü maddesinde belirtilen çalışmaktan kaçınma hakkı talepleri ile ilgili acilen toplanarak karar vermek,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teknoloji, iş organizasyonu, çalışma şartları, sosyal ilişkiler ve çalışma ortamı ile ilgili faktörlerin etkilerini kapsayan tutarlı ve genel bir önleme politikası geliştirmeye yönelik çalışmalar yapmak.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üyeleri bu Yönetmelikle kendilerine verilen görevleri yapmalarından dolayı hakları kısıtlanamaz, kötü davranış ve muameleye maruz kalamazlar.</w:t>
      </w:r>
    </w:p>
    <w:p w:rsidR="008B0D9F" w:rsidRDefault="008B0D9F" w:rsidP="008B0D9F">
      <w:pPr>
        <w:tabs>
          <w:tab w:val="left" w:pos="426"/>
        </w:tabs>
        <w:spacing w:before="100" w:beforeAutospacing="1" w:after="100" w:afterAutospacing="1" w:line="240" w:lineRule="atLeast"/>
        <w:ind w:left="0" w:hanging="2"/>
        <w:jc w:val="both"/>
        <w:rPr>
          <w:rFonts w:ascii="Times New Roman" w:hAnsi="Times New Roman"/>
        </w:rPr>
      </w:pPr>
    </w:p>
    <w:p w:rsidR="008B0D9F" w:rsidRDefault="008B0D9F" w:rsidP="008B0D9F">
      <w:pPr>
        <w:numPr>
          <w:ilvl w:val="1"/>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lang w:eastAsia="en-US"/>
        </w:rPr>
      </w:pPr>
      <w:r>
        <w:rPr>
          <w:rFonts w:ascii="Times New Roman" w:hAnsi="Times New Roman"/>
          <w:b/>
        </w:rPr>
        <w:t>KURULUN ÇALIŞMA USULÜ :</w:t>
      </w:r>
    </w:p>
    <w:p w:rsidR="008B0D9F" w:rsidRDefault="008B0D9F" w:rsidP="008B0D9F">
      <w:pPr>
        <w:tabs>
          <w:tab w:val="left" w:pos="426"/>
        </w:tabs>
        <w:ind w:left="0" w:hanging="2"/>
        <w:jc w:val="both"/>
        <w:rPr>
          <w:rFonts w:ascii="Times New Roman" w:hAnsi="Times New Roman"/>
        </w:rPr>
      </w:pP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Kurullar ayda en az bir kere toplanır. Ancak kurul, ilgili birimin tehlike sınıfını dikkate alarak, tehlikeli birimlerde bu sürenin iki ay, az tehlikeli işyerlerinde ise üç ay olarak belirlenmesine karar verebilir.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toplantılarının günlük çalışma saatleri içinde yapılması asıldır. Kurulun toplantılarında geçecek süreler günlük çalışma süresinden sayılır.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 xml:space="preserve">Her toplantıda, görüşülen konularla ilgili alınan kararları içeren bir tutanak düzenlenir. Tutanak, toplantıya katılan başkan ve üyeler tarafından imzalanır. İmza altına alınan kararlar herhangi bir </w:t>
      </w:r>
      <w:r>
        <w:rPr>
          <w:rFonts w:ascii="Times New Roman" w:hAnsi="Times New Roman"/>
        </w:rPr>
        <w:lastRenderedPageBreak/>
        <w:t>işleme gerek kalmaksızın işverene bildirilmiş sayılır. İmzalı tutanak ve kararlar sırasıyla özel dosyasında saklanır.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Toplantıda alınan kararlar gereği yapılmak üzere ilgililere duyurulur. Ayrıca çalışanlara duyurulması faydalı görülen konular işyerinde ilân edilir.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Her toplantıda, önceki toplantıya ilişkin kararlar ve bunlarla ilgili uygulamalar hakkında başkan veya kurulun sekreteri tarafından kurula gerekli bilgi verilir ve gündeme geçilir.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Kurulca işyerinde ilân edilen kararlar işverenleri ve çalışanları bağlar.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6331 sayılı İş Sağlığı ve Güvenliği Kanununun 13’üncü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8B0D9F" w:rsidRDefault="008B0D9F" w:rsidP="008B0D9F">
      <w:pPr>
        <w:numPr>
          <w:ilvl w:val="1"/>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lang w:eastAsia="en-US"/>
        </w:rPr>
      </w:pPr>
      <w:r>
        <w:rPr>
          <w:rFonts w:ascii="Times New Roman" w:hAnsi="Times New Roman"/>
          <w:b/>
        </w:rPr>
        <w:t>KURULUN YÜKÜMLÜLÜĞÜ:</w:t>
      </w:r>
    </w:p>
    <w:p w:rsidR="008B0D9F" w:rsidRDefault="008B0D9F" w:rsidP="008B0D9F">
      <w:pPr>
        <w:numPr>
          <w:ilvl w:val="0"/>
          <w:numId w:val="9"/>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Kurullar, yapacakları tekliflerde, bulunacakları tavsiyelerde ve verecekleri kararlarda birimlerin durumunu ve işverenin olanaklarını göz önünde bulundururlar.</w:t>
      </w:r>
    </w:p>
    <w:p w:rsidR="008B0D9F" w:rsidRDefault="008B0D9F" w:rsidP="008B0D9F">
      <w:pPr>
        <w:numPr>
          <w:ilvl w:val="0"/>
          <w:numId w:val="9"/>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üyeleri, görevleri nedeniyle işyerlerinin yapım ve üretim teknikleri, ticari sırları ve ekonomik durumları hakkında gördükleri ve öğrendiklerini gizli tutmak zorundadırlar.</w:t>
      </w:r>
    </w:p>
    <w:p w:rsidR="008B0D9F" w:rsidRDefault="008B0D9F" w:rsidP="008B0D9F">
      <w:pPr>
        <w:numPr>
          <w:ilvl w:val="0"/>
          <w:numId w:val="9"/>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Kurullar, iş sağlığı ve güvenliği yönünden teftiş yapmaya yetkili Bakanlık iş müfettişlerine işyerlerinde yapacakları teftiş ve incelemelerde kolaylık sağlamak ve yardımcı olmakla yükümlüdür.</w:t>
      </w:r>
    </w:p>
    <w:p w:rsidR="008B0D9F" w:rsidRDefault="008B0D9F" w:rsidP="008B0D9F">
      <w:pPr>
        <w:numPr>
          <w:ilvl w:val="1"/>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b/>
          <w:lang w:eastAsia="en-US"/>
        </w:rPr>
      </w:pPr>
      <w:r>
        <w:rPr>
          <w:rFonts w:ascii="Times New Roman" w:hAnsi="Times New Roman"/>
          <w:b/>
        </w:rPr>
        <w:t>KURUL ÜYELERİNE VERİLECEK EĞİTİMLER</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BUÜİSGK tarafından, kurulun</w:t>
      </w:r>
      <w:r>
        <w:rPr>
          <w:rStyle w:val="apple-converted-space"/>
          <w:color w:val="000000"/>
          <w:sz w:val="22"/>
          <w:szCs w:val="22"/>
        </w:rPr>
        <w:t> </w:t>
      </w:r>
      <w:r>
        <w:rPr>
          <w:color w:val="000000"/>
          <w:sz w:val="22"/>
          <w:szCs w:val="22"/>
        </w:rPr>
        <w:t>üyelerine ve yedeklerine iş</w:t>
      </w:r>
      <w:r>
        <w:rPr>
          <w:rStyle w:val="apple-converted-space"/>
          <w:color w:val="000000"/>
          <w:sz w:val="22"/>
          <w:szCs w:val="22"/>
        </w:rPr>
        <w:t> </w:t>
      </w:r>
      <w:r>
        <w:rPr>
          <w:color w:val="000000"/>
          <w:sz w:val="22"/>
          <w:szCs w:val="22"/>
        </w:rPr>
        <w:t>sağlığı</w:t>
      </w:r>
      <w:r>
        <w:rPr>
          <w:rStyle w:val="apple-converted-space"/>
          <w:color w:val="000000"/>
          <w:sz w:val="22"/>
          <w:szCs w:val="22"/>
        </w:rPr>
        <w:t> </w:t>
      </w:r>
      <w:r>
        <w:rPr>
          <w:color w:val="000000"/>
          <w:sz w:val="22"/>
          <w:szCs w:val="22"/>
        </w:rPr>
        <w:t>ve güvenliği konularında eğitim verilmesi sağlanır. Kurul</w:t>
      </w:r>
      <w:r>
        <w:rPr>
          <w:rStyle w:val="apple-converted-space"/>
          <w:color w:val="000000"/>
          <w:sz w:val="22"/>
          <w:szCs w:val="22"/>
        </w:rPr>
        <w:t> </w:t>
      </w:r>
      <w:r>
        <w:rPr>
          <w:color w:val="000000"/>
          <w:sz w:val="22"/>
          <w:szCs w:val="22"/>
        </w:rPr>
        <w:t>üyelerinin ve yedeklerinin eğitimleri asgari aşağıdaki konuları</w:t>
      </w:r>
      <w:r>
        <w:rPr>
          <w:rStyle w:val="apple-converted-space"/>
          <w:color w:val="000000"/>
          <w:sz w:val="22"/>
          <w:szCs w:val="22"/>
        </w:rPr>
        <w:t> </w:t>
      </w:r>
      <w:r>
        <w:rPr>
          <w:color w:val="000000"/>
          <w:sz w:val="22"/>
          <w:szCs w:val="22"/>
        </w:rPr>
        <w:t>kapsar;</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a) Kurulun görev ve yetkileri,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b)</w:t>
      </w:r>
      <w:r>
        <w:rPr>
          <w:rStyle w:val="apple-converted-space"/>
          <w:color w:val="000000"/>
          <w:sz w:val="22"/>
          <w:szCs w:val="22"/>
        </w:rPr>
        <w:t> </w:t>
      </w:r>
      <w:r>
        <w:rPr>
          <w:color w:val="000000"/>
          <w:sz w:val="22"/>
          <w:szCs w:val="22"/>
        </w:rPr>
        <w:t>İş</w:t>
      </w:r>
      <w:r>
        <w:rPr>
          <w:rStyle w:val="apple-converted-space"/>
          <w:color w:val="000000"/>
          <w:sz w:val="22"/>
          <w:szCs w:val="22"/>
        </w:rPr>
        <w:t> </w:t>
      </w:r>
      <w:r>
        <w:rPr>
          <w:color w:val="000000"/>
          <w:sz w:val="22"/>
          <w:szCs w:val="22"/>
        </w:rPr>
        <w:t>sağlığı</w:t>
      </w:r>
      <w:r>
        <w:rPr>
          <w:rStyle w:val="apple-converted-space"/>
          <w:color w:val="000000"/>
          <w:sz w:val="22"/>
          <w:szCs w:val="22"/>
        </w:rPr>
        <w:t> </w:t>
      </w:r>
      <w:r>
        <w:rPr>
          <w:color w:val="000000"/>
          <w:sz w:val="22"/>
          <w:szCs w:val="22"/>
        </w:rPr>
        <w:t>ve güvenliği konularında ulusal mevzuat ve standartlar,</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c) Sıkça rastlanan iş</w:t>
      </w:r>
      <w:r>
        <w:rPr>
          <w:rStyle w:val="apple-converted-space"/>
          <w:color w:val="000000"/>
          <w:sz w:val="22"/>
          <w:szCs w:val="22"/>
        </w:rPr>
        <w:t> </w:t>
      </w:r>
      <w:r>
        <w:rPr>
          <w:color w:val="000000"/>
          <w:sz w:val="22"/>
          <w:szCs w:val="22"/>
        </w:rPr>
        <w:t>kazaları</w:t>
      </w:r>
      <w:r>
        <w:rPr>
          <w:rStyle w:val="apple-converted-space"/>
          <w:color w:val="000000"/>
          <w:sz w:val="22"/>
          <w:szCs w:val="22"/>
        </w:rPr>
        <w:t> </w:t>
      </w:r>
      <w:r>
        <w:rPr>
          <w:color w:val="000000"/>
          <w:sz w:val="22"/>
          <w:szCs w:val="22"/>
        </w:rPr>
        <w:t>ve tehlikeli vakaların nedenleri,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ç)</w:t>
      </w:r>
      <w:r>
        <w:rPr>
          <w:rStyle w:val="apple-converted-space"/>
          <w:color w:val="000000"/>
          <w:sz w:val="22"/>
          <w:szCs w:val="22"/>
        </w:rPr>
        <w:t> </w:t>
      </w:r>
      <w:r>
        <w:rPr>
          <w:color w:val="000000"/>
          <w:sz w:val="22"/>
          <w:szCs w:val="22"/>
        </w:rPr>
        <w:t>İş</w:t>
      </w:r>
      <w:r>
        <w:rPr>
          <w:rStyle w:val="apple-converted-space"/>
          <w:color w:val="000000"/>
          <w:sz w:val="22"/>
          <w:szCs w:val="22"/>
        </w:rPr>
        <w:t> </w:t>
      </w:r>
      <w:r>
        <w:rPr>
          <w:color w:val="000000"/>
          <w:sz w:val="22"/>
          <w:szCs w:val="22"/>
        </w:rPr>
        <w:t>hijyeninin temel ilkeleri,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d)</w:t>
      </w:r>
      <w:r>
        <w:rPr>
          <w:rStyle w:val="apple-converted-space"/>
          <w:color w:val="000000"/>
          <w:sz w:val="22"/>
          <w:szCs w:val="22"/>
        </w:rPr>
        <w:t> </w:t>
      </w:r>
      <w:r>
        <w:rPr>
          <w:color w:val="000000"/>
          <w:sz w:val="22"/>
          <w:szCs w:val="22"/>
        </w:rPr>
        <w:t>İletişim teknikleri,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e) Acil durum</w:t>
      </w:r>
      <w:r>
        <w:rPr>
          <w:rStyle w:val="apple-converted-space"/>
          <w:color w:val="000000"/>
          <w:sz w:val="22"/>
          <w:szCs w:val="22"/>
        </w:rPr>
        <w:t> </w:t>
      </w:r>
      <w:r>
        <w:rPr>
          <w:color w:val="000000"/>
          <w:sz w:val="22"/>
          <w:szCs w:val="22"/>
        </w:rPr>
        <w:t>önlemleri,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f) Meslek hastalıkları,</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g)</w:t>
      </w:r>
      <w:r>
        <w:rPr>
          <w:rStyle w:val="apple-converted-space"/>
          <w:color w:val="000000"/>
          <w:sz w:val="22"/>
          <w:szCs w:val="22"/>
        </w:rPr>
        <w:t> </w:t>
      </w:r>
      <w:r>
        <w:rPr>
          <w:color w:val="000000"/>
          <w:sz w:val="22"/>
          <w:szCs w:val="22"/>
        </w:rPr>
        <w:t>İşyerlerine ait</w:t>
      </w:r>
      <w:r>
        <w:rPr>
          <w:rStyle w:val="apple-converted-space"/>
          <w:color w:val="000000"/>
          <w:sz w:val="22"/>
          <w:szCs w:val="22"/>
        </w:rPr>
        <w:t> </w:t>
      </w:r>
      <w:r>
        <w:rPr>
          <w:color w:val="000000"/>
          <w:sz w:val="22"/>
          <w:szCs w:val="22"/>
        </w:rPr>
        <w:t>özel riskler,</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ğ) Risk değerlendirmesi.</w:t>
      </w:r>
    </w:p>
    <w:p w:rsidR="008B0D9F" w:rsidRDefault="008B0D9F" w:rsidP="008B0D9F">
      <w:pPr>
        <w:pStyle w:val="3-normalyaz"/>
        <w:tabs>
          <w:tab w:val="left" w:pos="426"/>
        </w:tabs>
        <w:spacing w:line="240" w:lineRule="atLeast"/>
        <w:jc w:val="both"/>
        <w:rPr>
          <w:color w:val="000000"/>
          <w:sz w:val="22"/>
          <w:szCs w:val="22"/>
        </w:rPr>
      </w:pPr>
    </w:p>
    <w:p w:rsidR="008B0D9F" w:rsidRDefault="008B0D9F" w:rsidP="008B0D9F">
      <w:pPr>
        <w:pStyle w:val="NormalWeb"/>
        <w:numPr>
          <w:ilvl w:val="0"/>
          <w:numId w:val="6"/>
        </w:numPr>
        <w:tabs>
          <w:tab w:val="left" w:pos="426"/>
        </w:tabs>
        <w:spacing w:before="0" w:beforeAutospacing="0" w:after="0" w:afterAutospacing="0"/>
        <w:ind w:left="0" w:firstLine="0"/>
        <w:jc w:val="both"/>
        <w:rPr>
          <w:b/>
          <w:bCs/>
          <w:sz w:val="22"/>
          <w:szCs w:val="22"/>
        </w:rPr>
      </w:pPr>
      <w:r>
        <w:rPr>
          <w:b/>
          <w:sz w:val="22"/>
          <w:szCs w:val="22"/>
        </w:rPr>
        <w:t>İ</w:t>
      </w:r>
      <w:r>
        <w:rPr>
          <w:b/>
          <w:bCs/>
          <w:sz w:val="22"/>
          <w:szCs w:val="22"/>
        </w:rPr>
        <w:t>ŞVEREN VEYA İŞVEREN VEKİLİNİN YÜKÜMLÜLÜĞÜ:</w:t>
      </w:r>
    </w:p>
    <w:p w:rsidR="008B0D9F" w:rsidRDefault="008B0D9F" w:rsidP="008B0D9F">
      <w:pPr>
        <w:pStyle w:val="NormalWeb"/>
        <w:tabs>
          <w:tab w:val="left" w:pos="426"/>
        </w:tabs>
        <w:spacing w:before="0" w:beforeAutospacing="0" w:after="0" w:afterAutospacing="0"/>
        <w:jc w:val="both"/>
        <w:rPr>
          <w:sz w:val="22"/>
          <w:szCs w:val="22"/>
        </w:rPr>
      </w:pPr>
    </w:p>
    <w:p w:rsidR="008B0D9F" w:rsidRDefault="008B0D9F" w:rsidP="008B0D9F">
      <w:pPr>
        <w:numPr>
          <w:ilvl w:val="0"/>
          <w:numId w:val="10"/>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İşveren veya işveren vekili, toplantı için gerekli yeri, araç ve gereçleri sağlamakla yükümlüdür.</w:t>
      </w:r>
    </w:p>
    <w:p w:rsidR="008B0D9F" w:rsidRDefault="008B0D9F" w:rsidP="008B0D9F">
      <w:pPr>
        <w:numPr>
          <w:ilvl w:val="0"/>
          <w:numId w:val="10"/>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lastRenderedPageBreak/>
        <w:t>İşveren veya işveren vekili, kurulca hazırlanan toplantı tutanaklarını, kaza ve diğer vakaların inceleme raporlarını ve kurulca birimlerde yapılan denetim sonuçlarına ait kurul raporlarını, iş müfettişlerinin incelemesini sağlamak amacıyla, birimlerde bulundurmakla yükümlüdür.</w:t>
      </w:r>
    </w:p>
    <w:p w:rsidR="008B0D9F" w:rsidRDefault="008B0D9F" w:rsidP="008B0D9F">
      <w:pPr>
        <w:numPr>
          <w:ilvl w:val="0"/>
          <w:numId w:val="10"/>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İşverenler, iş sağlığı ve güvenliği kurullarında mevzuata uygun olarak verilen kararları uygulamakla yükümlüdür.</w:t>
      </w:r>
    </w:p>
    <w:p w:rsidR="008B0D9F" w:rsidRDefault="008B0D9F" w:rsidP="008B0D9F">
      <w:pPr>
        <w:tabs>
          <w:tab w:val="left" w:pos="426"/>
        </w:tabs>
        <w:spacing w:before="100" w:beforeAutospacing="1" w:after="100" w:afterAutospacing="1" w:line="240" w:lineRule="atLeast"/>
        <w:ind w:left="0" w:hanging="2"/>
        <w:jc w:val="both"/>
        <w:rPr>
          <w:rFonts w:ascii="Times New Roman" w:hAnsi="Times New Roman"/>
        </w:rPr>
      </w:pPr>
    </w:p>
    <w:p w:rsidR="008B0D9F" w:rsidRDefault="008B0D9F" w:rsidP="008B0D9F">
      <w:pPr>
        <w:numPr>
          <w:ilvl w:val="0"/>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b/>
          <w:lang w:eastAsia="en-US"/>
        </w:rPr>
      </w:pPr>
      <w:r>
        <w:rPr>
          <w:rFonts w:ascii="Times New Roman" w:hAnsi="Times New Roman"/>
          <w:b/>
        </w:rPr>
        <w:t>ÇALIŞANIN YÜKÜMLÜLÜĞÜ:</w:t>
      </w:r>
    </w:p>
    <w:p w:rsidR="008B0D9F" w:rsidRDefault="008B0D9F" w:rsidP="008B0D9F">
      <w:pPr>
        <w:tabs>
          <w:tab w:val="left" w:pos="426"/>
        </w:tabs>
        <w:ind w:left="0" w:hanging="2"/>
        <w:jc w:val="both"/>
        <w:rPr>
          <w:rFonts w:ascii="Times New Roman" w:hAnsi="Times New Roman"/>
          <w:b/>
        </w:rPr>
      </w:pPr>
    </w:p>
    <w:p w:rsidR="008B0D9F" w:rsidRDefault="008B0D9F" w:rsidP="008B0D9F">
      <w:pPr>
        <w:numPr>
          <w:ilvl w:val="0"/>
          <w:numId w:val="11"/>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Çalışanlar, sağlık ve güvenliğin korunması ve geliştirilmesi amacıyla iş sağlığı ve güvenliği kurullarınca konulan kurallar, yasaklar ile alınan karar ve tedbirlere uymak zorundadırlar.</w:t>
      </w:r>
    </w:p>
    <w:p w:rsidR="008B0D9F" w:rsidRDefault="008B0D9F" w:rsidP="008B0D9F">
      <w:pPr>
        <w:numPr>
          <w:ilvl w:val="0"/>
          <w:numId w:val="11"/>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Çalışanlar, işyerinde sağlık ve güvenlik tedbirlerinin belirlenmesi, uygulanması ve alınan tedbirlere uyulması hususunda iş sağlığı ve güvenliği kurullarıyla işbirliği yaparlar.</w:t>
      </w:r>
    </w:p>
    <w:p w:rsidR="008B0D9F" w:rsidRDefault="008B0D9F" w:rsidP="008B0D9F">
      <w:pPr>
        <w:numPr>
          <w:ilvl w:val="0"/>
          <w:numId w:val="11"/>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Çalışanlar, uygulamada karşılaştıkları güçlükler hakkında kurula bilgi verirler.</w:t>
      </w:r>
    </w:p>
    <w:p w:rsidR="008B0D9F" w:rsidRDefault="008B0D9F" w:rsidP="008B0D9F">
      <w:pPr>
        <w:pStyle w:val="NormalWeb"/>
        <w:tabs>
          <w:tab w:val="left" w:pos="426"/>
        </w:tabs>
        <w:spacing w:before="0" w:beforeAutospacing="0" w:after="0" w:afterAutospacing="0"/>
        <w:jc w:val="both"/>
        <w:rPr>
          <w:sz w:val="22"/>
          <w:szCs w:val="22"/>
        </w:rPr>
      </w:pPr>
    </w:p>
    <w:p w:rsidR="008B0D9F" w:rsidRDefault="008B0D9F" w:rsidP="008B0D9F">
      <w:pPr>
        <w:numPr>
          <w:ilvl w:val="0"/>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rPr>
      </w:pPr>
      <w:r>
        <w:rPr>
          <w:rFonts w:ascii="Times New Roman" w:hAnsi="Times New Roman"/>
          <w:b/>
        </w:rPr>
        <w:t>KURULUN ORGANLARI:</w:t>
      </w:r>
    </w:p>
    <w:p w:rsidR="008B0D9F" w:rsidRDefault="008B0D9F" w:rsidP="008B0D9F">
      <w:pPr>
        <w:tabs>
          <w:tab w:val="left" w:pos="426"/>
        </w:tabs>
        <w:ind w:left="0" w:hanging="2"/>
        <w:jc w:val="both"/>
        <w:rPr>
          <w:rFonts w:ascii="Times New Roman" w:hAnsi="Times New Roman"/>
        </w:rPr>
      </w:pPr>
      <w:r>
        <w:rPr>
          <w:rFonts w:ascii="Times New Roman" w:hAnsi="Times New Roman"/>
        </w:rPr>
        <w:t xml:space="preserve"> </w:t>
      </w:r>
    </w:p>
    <w:p w:rsidR="008B0D9F" w:rsidRDefault="008B0D9F" w:rsidP="008B0D9F">
      <w:pPr>
        <w:tabs>
          <w:tab w:val="left" w:pos="426"/>
        </w:tabs>
        <w:ind w:left="0" w:hanging="2"/>
        <w:jc w:val="both"/>
        <w:rPr>
          <w:rFonts w:ascii="Times New Roman" w:hAnsi="Times New Roman"/>
        </w:rPr>
      </w:pPr>
      <w:r>
        <w:rPr>
          <w:rFonts w:ascii="Times New Roman" w:hAnsi="Times New Roman"/>
        </w:rPr>
        <w:t>Yukarıda belirtilen İş sağlığı ve güvenliği kurul protokolünde belirtilen maddeleri okuduğumu ve anladığımı taahhüt ederim.</w:t>
      </w:r>
    </w:p>
    <w:p w:rsidR="008B0D9F" w:rsidRDefault="008B0D9F" w:rsidP="008B0D9F">
      <w:pPr>
        <w:tabs>
          <w:tab w:val="left" w:pos="426"/>
        </w:tabs>
        <w:ind w:left="0" w:hanging="2"/>
        <w:jc w:val="both"/>
        <w:rPr>
          <w:rFonts w:ascii="Times New Roman" w:hAnsi="Times New Roman"/>
        </w:rPr>
      </w:pPr>
    </w:p>
    <w:tbl>
      <w:tblPr>
        <w:tblW w:w="9802" w:type="dxa"/>
        <w:tblInd w:w="566" w:type="dxa"/>
        <w:tblCellMar>
          <w:top w:w="82" w:type="dxa"/>
          <w:right w:w="115" w:type="dxa"/>
        </w:tblCellMar>
        <w:tblLook w:val="04A0" w:firstRow="1" w:lastRow="0" w:firstColumn="1" w:lastColumn="0" w:noHBand="0" w:noVBand="1"/>
      </w:tblPr>
      <w:tblGrid>
        <w:gridCol w:w="544"/>
        <w:gridCol w:w="4355"/>
        <w:gridCol w:w="2458"/>
        <w:gridCol w:w="2445"/>
      </w:tblGrid>
      <w:tr w:rsidR="008B0D9F" w:rsidTr="008B0D9F">
        <w:trPr>
          <w:trHeight w:val="406"/>
        </w:trPr>
        <w:tc>
          <w:tcPr>
            <w:tcW w:w="544" w:type="dxa"/>
            <w:tcBorders>
              <w:top w:val="single" w:sz="4" w:space="0" w:color="000000"/>
              <w:left w:val="single" w:sz="4" w:space="0" w:color="000000"/>
              <w:bottom w:val="single" w:sz="4" w:space="0" w:color="000000"/>
              <w:right w:val="nil"/>
            </w:tcBorders>
            <w:shd w:val="clear" w:color="auto" w:fill="BFBFBF"/>
          </w:tcPr>
          <w:p w:rsidR="008B0D9F" w:rsidRDefault="008B0D9F" w:rsidP="008B0D9F">
            <w:pPr>
              <w:tabs>
                <w:tab w:val="left" w:pos="426"/>
              </w:tabs>
              <w:ind w:left="0" w:hanging="2"/>
              <w:rPr>
                <w:rFonts w:ascii="Times New Roman" w:hAnsi="Times New Roman"/>
                <w:lang w:eastAsia="en-US"/>
              </w:rPr>
            </w:pPr>
          </w:p>
        </w:tc>
        <w:tc>
          <w:tcPr>
            <w:tcW w:w="4355" w:type="dxa"/>
            <w:tcBorders>
              <w:top w:val="single" w:sz="4" w:space="0" w:color="000000"/>
              <w:left w:val="nil"/>
              <w:bottom w:val="single" w:sz="4" w:space="0" w:color="000000"/>
              <w:right w:val="single" w:sz="4" w:space="0" w:color="000000"/>
            </w:tcBorders>
            <w:shd w:val="clear" w:color="auto" w:fill="BFBFBF"/>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Kurul Üyeleri </w:t>
            </w:r>
          </w:p>
        </w:tc>
        <w:tc>
          <w:tcPr>
            <w:tcW w:w="2458" w:type="dxa"/>
            <w:tcBorders>
              <w:top w:val="single" w:sz="4" w:space="0" w:color="000000"/>
              <w:left w:val="single" w:sz="4" w:space="0" w:color="000000"/>
              <w:bottom w:val="single" w:sz="4" w:space="0" w:color="000000"/>
              <w:right w:val="single" w:sz="4" w:space="0" w:color="000000"/>
            </w:tcBorders>
            <w:shd w:val="clear" w:color="auto" w:fill="BFBFBF"/>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Görevi </w:t>
            </w:r>
          </w:p>
        </w:tc>
        <w:tc>
          <w:tcPr>
            <w:tcW w:w="2445" w:type="dxa"/>
            <w:tcBorders>
              <w:top w:val="single" w:sz="4" w:space="0" w:color="000000"/>
              <w:left w:val="single" w:sz="4" w:space="0" w:color="000000"/>
              <w:bottom w:val="single" w:sz="4" w:space="0" w:color="000000"/>
              <w:right w:val="single" w:sz="4" w:space="0" w:color="000000"/>
            </w:tcBorders>
            <w:shd w:val="clear" w:color="auto" w:fill="BFBFBF"/>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İmza </w:t>
            </w:r>
          </w:p>
        </w:tc>
      </w:tr>
      <w:tr w:rsidR="008B0D9F" w:rsidTr="008B0D9F">
        <w:trPr>
          <w:trHeight w:val="352"/>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1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İşveren Vekili – Kurul Başkanı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2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İşyeri Hekimi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3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İş Güvenliği Uzmanı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4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Fakülte/Enstitü/Yüksek Okul Sekreteri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5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Sivil Savunma Elemanı (varsa)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48"/>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6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Program/Bölüm/Alan/Dal Temsilcileri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1"/>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7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Program/Bölüm/Alan/Dal Temsilcileri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8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Çalışan Temsilcisi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9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Çalışan Temsilcisi (Yedek)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bl>
    <w:p w:rsidR="008B0D9F" w:rsidRDefault="008B0D9F" w:rsidP="008B0D9F">
      <w:pPr>
        <w:tabs>
          <w:tab w:val="left" w:pos="426"/>
        </w:tabs>
        <w:ind w:left="0" w:hanging="2"/>
        <w:jc w:val="both"/>
        <w:rPr>
          <w:rFonts w:ascii="Times New Roman" w:hAnsi="Times New Roman"/>
          <w:lang w:eastAsia="en-US"/>
        </w:rPr>
      </w:pPr>
    </w:p>
    <w:p w:rsidR="008B0D9F" w:rsidRDefault="008B0D9F" w:rsidP="008B0D9F">
      <w:pPr>
        <w:tabs>
          <w:tab w:val="left" w:pos="426"/>
        </w:tabs>
        <w:ind w:left="0" w:hanging="2"/>
        <w:jc w:val="both"/>
        <w:rPr>
          <w:rFonts w:ascii="Times New Roman" w:hAnsi="Times New Roman"/>
          <w:b/>
          <w:bCs/>
          <w:i/>
        </w:rPr>
      </w:pPr>
    </w:p>
    <w:p w:rsidR="008B0D9F" w:rsidRDefault="008B0D9F" w:rsidP="008B0D9F">
      <w:pPr>
        <w:tabs>
          <w:tab w:val="left" w:pos="426"/>
        </w:tabs>
        <w:ind w:left="0" w:hanging="2"/>
        <w:jc w:val="both"/>
        <w:rPr>
          <w:rFonts w:ascii="Times New Roman" w:hAnsi="Times New Roman"/>
          <w:b/>
          <w:bCs/>
          <w:i/>
        </w:rPr>
      </w:pPr>
    </w:p>
    <w:p w:rsidR="008B0D9F" w:rsidRDefault="008B0D9F" w:rsidP="008B0D9F">
      <w:pPr>
        <w:tabs>
          <w:tab w:val="left" w:pos="426"/>
        </w:tabs>
        <w:ind w:left="0" w:hanging="2"/>
        <w:jc w:val="both"/>
        <w:rPr>
          <w:rFonts w:ascii="Times New Roman" w:hAnsi="Times New Roman"/>
          <w:b/>
          <w:bCs/>
          <w:i/>
        </w:rPr>
      </w:pPr>
    </w:p>
    <w:p w:rsidR="008B0D9F" w:rsidRDefault="008B0D9F" w:rsidP="008B0D9F">
      <w:pPr>
        <w:pStyle w:val="ListeParagraf"/>
        <w:numPr>
          <w:ilvl w:val="0"/>
          <w:numId w:val="12"/>
        </w:numPr>
        <w:tabs>
          <w:tab w:val="left" w:pos="426"/>
        </w:tabs>
        <w:suppressAutoHyphens w:val="0"/>
        <w:spacing w:line="240" w:lineRule="auto"/>
        <w:ind w:leftChars="0" w:left="0" w:right="7" w:firstLineChars="0" w:firstLine="0"/>
        <w:contextualSpacing/>
        <w:jc w:val="both"/>
        <w:textDirection w:val="lrTb"/>
        <w:textAlignment w:val="auto"/>
        <w:outlineLvl w:val="9"/>
        <w:rPr>
          <w:rFonts w:ascii="Times New Roman" w:hAnsi="Times New Roman"/>
          <w:b/>
          <w:sz w:val="24"/>
          <w:szCs w:val="24"/>
        </w:rPr>
      </w:pPr>
      <w:r>
        <w:rPr>
          <w:b/>
        </w:rPr>
        <w:t>İDARİ YAPTIRIMLAR</w:t>
      </w:r>
    </w:p>
    <w:p w:rsidR="008B0D9F" w:rsidRDefault="008B0D9F" w:rsidP="008B0D9F">
      <w:pPr>
        <w:pStyle w:val="ListeParagraf"/>
        <w:tabs>
          <w:tab w:val="left" w:pos="426"/>
        </w:tabs>
        <w:ind w:left="0" w:right="7" w:hanging="2"/>
        <w:jc w:val="both"/>
      </w:pPr>
    </w:p>
    <w:p w:rsidR="008B0D9F" w:rsidRDefault="008B0D9F" w:rsidP="008B0D9F">
      <w:pPr>
        <w:pStyle w:val="ListeParagraf"/>
        <w:numPr>
          <w:ilvl w:val="0"/>
          <w:numId w:val="13"/>
        </w:numPr>
        <w:tabs>
          <w:tab w:val="left" w:pos="426"/>
        </w:tabs>
        <w:suppressAutoHyphens w:val="0"/>
        <w:spacing w:line="240" w:lineRule="auto"/>
        <w:ind w:leftChars="0" w:left="0" w:right="7" w:firstLineChars="0" w:firstLine="0"/>
        <w:contextualSpacing/>
        <w:jc w:val="both"/>
        <w:textDirection w:val="lrTb"/>
        <w:textAlignment w:val="auto"/>
        <w:outlineLvl w:val="9"/>
      </w:pPr>
      <w:r>
        <w:t xml:space="preserve">Birimlerde İş Sağlığı ve Güvenliği Kurullarının oluşturulmamasından dolayı 2021 yılında idari para cezaları, birimlerin tehlike sınıflarına göre ve aykırılığın devam ettiği her ay için 7.672 TL-10.230 TL ve 15.345 TL olarak öngörmüştür. </w:t>
      </w:r>
    </w:p>
    <w:p w:rsidR="008B0D9F" w:rsidRDefault="008B0D9F" w:rsidP="008B0D9F">
      <w:pPr>
        <w:pStyle w:val="ListeParagraf"/>
        <w:numPr>
          <w:ilvl w:val="0"/>
          <w:numId w:val="13"/>
        </w:numPr>
        <w:tabs>
          <w:tab w:val="left" w:pos="426"/>
        </w:tabs>
        <w:suppressAutoHyphens w:val="0"/>
        <w:spacing w:line="240" w:lineRule="auto"/>
        <w:ind w:leftChars="0" w:left="0" w:right="7" w:firstLineChars="0" w:firstLine="0"/>
        <w:contextualSpacing/>
        <w:jc w:val="both"/>
        <w:textDirection w:val="lrTb"/>
        <w:textAlignment w:val="auto"/>
        <w:outlineLvl w:val="9"/>
      </w:pPr>
      <w:r>
        <w:t>Birimlerde kurulların oluşturulması, görev ve sorumluluklarının yerine getirilmemesinden kaynaklanabilecek idari cezai durumlardan UÜİSGK sorumlu değildir.</w:t>
      </w:r>
    </w:p>
    <w:p w:rsidR="008B0D9F" w:rsidRDefault="008B0D9F" w:rsidP="008B0D9F">
      <w:pPr>
        <w:tabs>
          <w:tab w:val="left" w:pos="426"/>
        </w:tabs>
        <w:ind w:left="0" w:right="7" w:hanging="2"/>
        <w:jc w:val="both"/>
      </w:pPr>
    </w:p>
    <w:p w:rsidR="008B0D9F" w:rsidRDefault="008B0D9F" w:rsidP="008B0D9F">
      <w:pPr>
        <w:pStyle w:val="ListeParagraf"/>
        <w:numPr>
          <w:ilvl w:val="0"/>
          <w:numId w:val="12"/>
        </w:numPr>
        <w:tabs>
          <w:tab w:val="left" w:pos="426"/>
        </w:tabs>
        <w:suppressAutoHyphens w:val="0"/>
        <w:spacing w:line="256" w:lineRule="auto"/>
        <w:ind w:leftChars="0" w:left="0" w:firstLineChars="0" w:firstLine="0"/>
        <w:contextualSpacing/>
        <w:textDirection w:val="lrTb"/>
        <w:textAlignment w:val="auto"/>
        <w:outlineLvl w:val="9"/>
        <w:rPr>
          <w:b/>
        </w:rPr>
      </w:pPr>
      <w:r>
        <w:rPr>
          <w:b/>
          <w:sz w:val="26"/>
        </w:rPr>
        <w:lastRenderedPageBreak/>
        <w:t xml:space="preserve"> İLGİLİ DOKÜMANLAR</w:t>
      </w:r>
    </w:p>
    <w:p w:rsidR="008B0D9F" w:rsidRDefault="008B0D9F" w:rsidP="008B0D9F">
      <w:pPr>
        <w:pStyle w:val="ListeParagraf"/>
        <w:tabs>
          <w:tab w:val="left" w:pos="426"/>
        </w:tabs>
        <w:spacing w:line="256" w:lineRule="auto"/>
        <w:ind w:left="0" w:hanging="2"/>
        <w:rPr>
          <w:b/>
        </w:rPr>
      </w:pP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Bursa Uludağ Üniversitesi İş Sağlığı Ve Güvenliği Yönergesi</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 xml:space="preserve">FR 3.10.3……… Çalışan Temsilcisi Seçim İlan Formu </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FR 3.10.3……… Çalışan Temsilcisi Aday Başvuru Formu</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FR.3.10.3……… Çalışan Temsilcisi Seçim Tutanağı Formu</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FR 3.10.3……… Çalışan Temsilcisi Seçim Sonuç Tutanağı</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FR 3.10.3……… Çalışan Temsilcisi Atama Yazısı Formu</w:t>
      </w:r>
    </w:p>
    <w:p w:rsidR="008B0D9F" w:rsidRDefault="008B0D9F" w:rsidP="008B0D9F">
      <w:pPr>
        <w:numPr>
          <w:ilvl w:val="0"/>
          <w:numId w:val="14"/>
        </w:numPr>
        <w:tabs>
          <w:tab w:val="left" w:pos="426"/>
        </w:tabs>
        <w:suppressAutoHyphens w:val="0"/>
        <w:spacing w:line="228" w:lineRule="auto"/>
        <w:ind w:leftChars="0" w:left="0" w:right="6" w:firstLineChars="0"/>
        <w:jc w:val="both"/>
        <w:textDirection w:val="lrTb"/>
        <w:textAlignment w:val="auto"/>
        <w:outlineLvl w:val="9"/>
      </w:pPr>
      <w:r>
        <w:t>FR 3.10.3……….İSG Kurul Toplantı Duyuru Formu</w:t>
      </w:r>
    </w:p>
    <w:p w:rsidR="008B0D9F" w:rsidRDefault="008B0D9F" w:rsidP="008B0D9F">
      <w:pPr>
        <w:numPr>
          <w:ilvl w:val="0"/>
          <w:numId w:val="14"/>
        </w:numPr>
        <w:tabs>
          <w:tab w:val="left" w:pos="426"/>
        </w:tabs>
        <w:suppressAutoHyphens w:val="0"/>
        <w:spacing w:line="228" w:lineRule="auto"/>
        <w:ind w:leftChars="0" w:left="0" w:right="6" w:firstLineChars="0"/>
        <w:jc w:val="both"/>
        <w:textDirection w:val="lrTb"/>
        <w:textAlignment w:val="auto"/>
        <w:outlineLvl w:val="9"/>
      </w:pPr>
      <w:r>
        <w:t>FR 3.10.3……….İSG Kurul Toplantı Tutanağı</w:t>
      </w:r>
    </w:p>
    <w:p w:rsidR="008B0D9F" w:rsidRDefault="008B0D9F" w:rsidP="008B0D9F">
      <w:pPr>
        <w:tabs>
          <w:tab w:val="left" w:pos="426"/>
        </w:tabs>
        <w:spacing w:line="228" w:lineRule="auto"/>
        <w:ind w:left="0" w:right="6" w:hanging="2"/>
        <w:jc w:val="both"/>
      </w:pPr>
    </w:p>
    <w:p w:rsidR="008B0D9F" w:rsidRDefault="008B0D9F" w:rsidP="008B0D9F">
      <w:pPr>
        <w:tabs>
          <w:tab w:val="left" w:pos="426"/>
        </w:tabs>
        <w:spacing w:line="228" w:lineRule="auto"/>
        <w:ind w:left="0" w:right="6" w:hanging="2"/>
        <w:jc w:val="both"/>
      </w:pPr>
    </w:p>
    <w:p w:rsidR="008B0D9F" w:rsidRDefault="008B0D9F" w:rsidP="008B0D9F">
      <w:pPr>
        <w:tabs>
          <w:tab w:val="left" w:pos="426"/>
        </w:tabs>
        <w:ind w:left="0" w:right="7" w:hanging="2"/>
      </w:pPr>
      <w:r>
        <w:t>Revizyon  Tablosu</w:t>
      </w:r>
    </w:p>
    <w:p w:rsidR="008B0D9F" w:rsidRDefault="008B0D9F" w:rsidP="008B0D9F">
      <w:pPr>
        <w:tabs>
          <w:tab w:val="left" w:pos="426"/>
        </w:tabs>
        <w:ind w:left="0" w:right="7" w:hanging="2"/>
      </w:pPr>
    </w:p>
    <w:tbl>
      <w:tblPr>
        <w:tblW w:w="9787" w:type="dxa"/>
        <w:tblInd w:w="46" w:type="dxa"/>
        <w:tblCellMar>
          <w:top w:w="22" w:type="dxa"/>
          <w:left w:w="86" w:type="dxa"/>
          <w:right w:w="115" w:type="dxa"/>
        </w:tblCellMar>
        <w:tblLook w:val="04A0" w:firstRow="1" w:lastRow="0" w:firstColumn="1" w:lastColumn="0" w:noHBand="0" w:noVBand="1"/>
      </w:tblPr>
      <w:tblGrid>
        <w:gridCol w:w="1649"/>
        <w:gridCol w:w="1462"/>
        <w:gridCol w:w="6676"/>
      </w:tblGrid>
      <w:tr w:rsidR="008B0D9F" w:rsidTr="008B0D9F">
        <w:trPr>
          <w:trHeight w:val="537"/>
        </w:trPr>
        <w:tc>
          <w:tcPr>
            <w:tcW w:w="1649" w:type="dxa"/>
            <w:tcBorders>
              <w:top w:val="single" w:sz="2" w:space="0" w:color="000000"/>
              <w:left w:val="single" w:sz="2" w:space="0" w:color="000000"/>
              <w:bottom w:val="single" w:sz="2" w:space="0" w:color="000000"/>
              <w:right w:val="single" w:sz="2" w:space="0" w:color="000000"/>
            </w:tcBorders>
            <w:hideMark/>
          </w:tcPr>
          <w:p w:rsidR="008B0D9F" w:rsidRDefault="008B0D9F" w:rsidP="008B0D9F">
            <w:pPr>
              <w:tabs>
                <w:tab w:val="left" w:pos="426"/>
              </w:tabs>
              <w:spacing w:line="256" w:lineRule="auto"/>
              <w:ind w:left="1" w:hanging="3"/>
              <w:jc w:val="center"/>
              <w:rPr>
                <w:rFonts w:ascii="Arial" w:hAnsi="Arial"/>
                <w:lang w:eastAsia="en-US"/>
              </w:rPr>
            </w:pPr>
            <w:r>
              <w:rPr>
                <w:sz w:val="26"/>
              </w:rPr>
              <w:t>REVİZYON NO</w:t>
            </w:r>
          </w:p>
        </w:tc>
        <w:tc>
          <w:tcPr>
            <w:tcW w:w="1462" w:type="dxa"/>
            <w:tcBorders>
              <w:top w:val="single" w:sz="2" w:space="0" w:color="000000"/>
              <w:left w:val="single" w:sz="2" w:space="0" w:color="000000"/>
              <w:bottom w:val="single" w:sz="2" w:space="0" w:color="000000"/>
              <w:right w:val="single" w:sz="2" w:space="0" w:color="000000"/>
            </w:tcBorders>
            <w:vAlign w:val="center"/>
            <w:hideMark/>
          </w:tcPr>
          <w:p w:rsidR="008B0D9F" w:rsidRDefault="008B0D9F" w:rsidP="008B0D9F">
            <w:pPr>
              <w:tabs>
                <w:tab w:val="left" w:pos="426"/>
              </w:tabs>
              <w:spacing w:line="256" w:lineRule="auto"/>
              <w:ind w:left="1" w:hanging="3"/>
              <w:jc w:val="center"/>
              <w:rPr>
                <w:rFonts w:ascii="Arial" w:hAnsi="Arial"/>
                <w:lang w:eastAsia="en-US"/>
              </w:rPr>
            </w:pPr>
            <w:r>
              <w:rPr>
                <w:sz w:val="26"/>
              </w:rPr>
              <w:t>TARİH</w:t>
            </w:r>
          </w:p>
        </w:tc>
        <w:tc>
          <w:tcPr>
            <w:tcW w:w="6676" w:type="dxa"/>
            <w:tcBorders>
              <w:top w:val="single" w:sz="2" w:space="0" w:color="000000"/>
              <w:left w:val="single" w:sz="2" w:space="0" w:color="000000"/>
              <w:bottom w:val="single" w:sz="2" w:space="0" w:color="000000"/>
              <w:right w:val="single" w:sz="2" w:space="0" w:color="000000"/>
            </w:tcBorders>
            <w:vAlign w:val="center"/>
            <w:hideMark/>
          </w:tcPr>
          <w:p w:rsidR="008B0D9F" w:rsidRDefault="008B0D9F" w:rsidP="008B0D9F">
            <w:pPr>
              <w:tabs>
                <w:tab w:val="left" w:pos="426"/>
              </w:tabs>
              <w:spacing w:line="256" w:lineRule="auto"/>
              <w:ind w:left="1" w:hanging="3"/>
              <w:jc w:val="center"/>
              <w:rPr>
                <w:rFonts w:ascii="Arial" w:hAnsi="Arial"/>
                <w:lang w:eastAsia="en-US"/>
              </w:rPr>
            </w:pPr>
            <w:r>
              <w:rPr>
                <w:sz w:val="26"/>
              </w:rPr>
              <w:t>AÇIKLAMA</w:t>
            </w:r>
          </w:p>
        </w:tc>
      </w:tr>
      <w:tr w:rsidR="008B0D9F" w:rsidTr="008B0D9F">
        <w:trPr>
          <w:trHeight w:val="323"/>
        </w:trPr>
        <w:tc>
          <w:tcPr>
            <w:tcW w:w="1649"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jc w:val="center"/>
              <w:rPr>
                <w:rFonts w:ascii="Arial" w:hAnsi="Arial"/>
                <w:lang w:eastAsia="en-US"/>
              </w:rPr>
            </w:pPr>
          </w:p>
        </w:tc>
        <w:tc>
          <w:tcPr>
            <w:tcW w:w="1462"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jc w:val="center"/>
              <w:rPr>
                <w:rFonts w:ascii="Arial" w:hAnsi="Arial"/>
                <w:lang w:eastAsia="en-US"/>
              </w:rPr>
            </w:pPr>
          </w:p>
        </w:tc>
        <w:tc>
          <w:tcPr>
            <w:tcW w:w="6676" w:type="dxa"/>
            <w:tcBorders>
              <w:top w:val="single" w:sz="2" w:space="0" w:color="000000"/>
              <w:left w:val="single" w:sz="2" w:space="0" w:color="000000"/>
              <w:bottom w:val="single" w:sz="2" w:space="0" w:color="000000"/>
              <w:right w:val="single" w:sz="2" w:space="0" w:color="000000"/>
            </w:tcBorders>
            <w:hideMark/>
          </w:tcPr>
          <w:p w:rsidR="008B0D9F" w:rsidRDefault="008B0D9F" w:rsidP="008B0D9F">
            <w:pPr>
              <w:tabs>
                <w:tab w:val="left" w:pos="426"/>
              </w:tabs>
              <w:spacing w:line="256" w:lineRule="auto"/>
              <w:ind w:left="0" w:hanging="2"/>
              <w:jc w:val="center"/>
              <w:rPr>
                <w:rFonts w:ascii="Arial" w:hAnsi="Arial"/>
                <w:lang w:eastAsia="en-US"/>
              </w:rPr>
            </w:pPr>
            <w:r>
              <w:t>İlk Yayın</w:t>
            </w:r>
          </w:p>
        </w:tc>
      </w:tr>
      <w:tr w:rsidR="008B0D9F" w:rsidTr="008B0D9F">
        <w:trPr>
          <w:trHeight w:val="327"/>
        </w:trPr>
        <w:tc>
          <w:tcPr>
            <w:tcW w:w="1649"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jc w:val="center"/>
              <w:rPr>
                <w:rFonts w:ascii="Arial" w:hAnsi="Arial"/>
                <w:lang w:eastAsia="en-US"/>
              </w:rPr>
            </w:pPr>
          </w:p>
        </w:tc>
        <w:tc>
          <w:tcPr>
            <w:tcW w:w="1462"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jc w:val="center"/>
              <w:rPr>
                <w:rFonts w:ascii="Arial" w:hAnsi="Arial"/>
                <w:lang w:eastAsia="en-US"/>
              </w:rPr>
            </w:pPr>
          </w:p>
        </w:tc>
        <w:tc>
          <w:tcPr>
            <w:tcW w:w="6676"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rPr>
                <w:rFonts w:ascii="Arial" w:hAnsi="Arial"/>
                <w:lang w:eastAsia="en-US"/>
              </w:rPr>
            </w:pPr>
          </w:p>
        </w:tc>
      </w:tr>
    </w:tbl>
    <w:p w:rsidR="008B0D9F" w:rsidRDefault="008B0D9F" w:rsidP="008B0D9F">
      <w:pPr>
        <w:tabs>
          <w:tab w:val="left" w:pos="0"/>
          <w:tab w:val="left" w:pos="426"/>
        </w:tabs>
        <w:ind w:left="0" w:hanging="2"/>
        <w:jc w:val="both"/>
        <w:rPr>
          <w:rFonts w:ascii="Arial" w:hAnsi="Arial"/>
          <w:szCs w:val="20"/>
          <w:lang w:eastAsia="en-US"/>
        </w:rPr>
      </w:pPr>
    </w:p>
    <w:p w:rsidR="008B0D9F" w:rsidRDefault="008B0D9F" w:rsidP="008B0D9F">
      <w:pPr>
        <w:tabs>
          <w:tab w:val="left" w:pos="426"/>
        </w:tabs>
        <w:ind w:left="0" w:hanging="2"/>
        <w:jc w:val="both"/>
        <w:rPr>
          <w:rFonts w:ascii="Times New Roman" w:hAnsi="Times New Roman"/>
          <w:bCs/>
        </w:rPr>
      </w:pPr>
    </w:p>
    <w:p w:rsidR="00004494" w:rsidRPr="008B0D9F" w:rsidRDefault="00004494" w:rsidP="008B0D9F">
      <w:pPr>
        <w:tabs>
          <w:tab w:val="left" w:pos="426"/>
        </w:tabs>
        <w:ind w:left="0" w:hanging="2"/>
      </w:pPr>
    </w:p>
    <w:sectPr w:rsidR="00004494" w:rsidRPr="008B0D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11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5E" w:rsidRDefault="00740E5E" w:rsidP="00F30C94">
      <w:pPr>
        <w:spacing w:line="240" w:lineRule="auto"/>
        <w:ind w:left="0" w:hanging="2"/>
      </w:pPr>
      <w:r>
        <w:separator/>
      </w:r>
    </w:p>
  </w:endnote>
  <w:endnote w:type="continuationSeparator" w:id="0">
    <w:p w:rsidR="00740E5E" w:rsidRDefault="00740E5E" w:rsidP="00F30C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Zapf_Humanis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rsidP="00F30C94">
    <w:pPr>
      <w:widowControl w:val="0"/>
      <w:pBdr>
        <w:top w:val="nil"/>
        <w:left w:val="nil"/>
        <w:bottom w:val="nil"/>
        <w:right w:val="nil"/>
        <w:between w:val="nil"/>
      </w:pBdr>
      <w:spacing w:line="276" w:lineRule="auto"/>
      <w:ind w:left="0" w:hanging="2"/>
      <w:rPr>
        <w:rFonts w:ascii="Times New Roman" w:hAnsi="Times New Roman" w:cs="Times New Roman"/>
        <w:color w:val="000000"/>
      </w:rPr>
    </w:pPr>
  </w:p>
  <w:tbl>
    <w:tblPr>
      <w:tblStyle w:val="a3"/>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004494">
      <w:tc>
        <w:tcPr>
          <w:tcW w:w="3228" w:type="dxa"/>
        </w:tcPr>
        <w:p w:rsidR="00004494" w:rsidRDefault="00F30C9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İlk Yayın Tarihi: 26.05.2022</w:t>
          </w:r>
        </w:p>
      </w:tc>
      <w:tc>
        <w:tcPr>
          <w:tcW w:w="3228" w:type="dxa"/>
        </w:tcPr>
        <w:p w:rsidR="00004494" w:rsidRDefault="00F8485C">
          <w:pPr>
            <w:pBdr>
              <w:top w:val="nil"/>
              <w:left w:val="nil"/>
              <w:bottom w:val="nil"/>
              <w:right w:val="nil"/>
              <w:between w:val="nil"/>
            </w:pBdr>
            <w:tabs>
              <w:tab w:val="center" w:pos="4536"/>
              <w:tab w:val="right" w:pos="9072"/>
            </w:tabs>
            <w:ind w:left="0" w:right="292"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Revizyon No/Tarih:</w:t>
          </w:r>
          <w:r w:rsidR="00F30C94">
            <w:rPr>
              <w:rFonts w:ascii="Times New Roman" w:hAnsi="Times New Roman" w:cs="Times New Roman"/>
              <w:color w:val="000000"/>
              <w:sz w:val="16"/>
              <w:szCs w:val="16"/>
            </w:rPr>
            <w:t xml:space="preserve"> </w:t>
          </w:r>
          <w:r w:rsidR="00F30C94">
            <w:rPr>
              <w:rFonts w:ascii="Times New Roman" w:hAnsi="Times New Roman" w:cs="Times New Roman"/>
              <w:sz w:val="16"/>
              <w:szCs w:val="16"/>
            </w:rPr>
            <w:t>0</w:t>
          </w:r>
        </w:p>
      </w:tc>
      <w:tc>
        <w:tcPr>
          <w:tcW w:w="3182" w:type="dxa"/>
        </w:tcPr>
        <w:p w:rsidR="00004494" w:rsidRDefault="00F8485C">
          <w:pPr>
            <w:pBdr>
              <w:top w:val="nil"/>
              <w:left w:val="nil"/>
              <w:bottom w:val="nil"/>
              <w:right w:val="nil"/>
              <w:between w:val="nil"/>
            </w:pBdr>
            <w:tabs>
              <w:tab w:val="center" w:pos="4536"/>
              <w:tab w:val="right" w:pos="9072"/>
            </w:tabs>
            <w:ind w:left="0"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Sayfa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PAGE</w:instrText>
          </w:r>
          <w:r>
            <w:rPr>
              <w:rFonts w:ascii="Times New Roman" w:hAnsi="Times New Roman" w:cs="Times New Roman"/>
              <w:color w:val="000000"/>
              <w:sz w:val="16"/>
              <w:szCs w:val="16"/>
            </w:rPr>
            <w:fldChar w:fldCharType="separate"/>
          </w:r>
          <w:r w:rsidR="004645AF">
            <w:rPr>
              <w:rFonts w:ascii="Times New Roman" w:hAnsi="Times New Roman" w:cs="Times New Roman"/>
              <w:noProof/>
              <w:color w:val="000000"/>
              <w:sz w:val="16"/>
              <w:szCs w:val="16"/>
            </w:rPr>
            <w:t>1</w:t>
          </w:r>
          <w:r>
            <w:rPr>
              <w:rFonts w:ascii="Times New Roman" w:hAnsi="Times New Roman" w:cs="Times New Roman"/>
              <w:color w:val="000000"/>
              <w:sz w:val="16"/>
              <w:szCs w:val="16"/>
            </w:rPr>
            <w:fldChar w:fldCharType="end"/>
          </w:r>
          <w:r>
            <w:rPr>
              <w:rFonts w:ascii="Times New Roman" w:hAnsi="Times New Roman" w:cs="Times New Roman"/>
              <w:color w:val="000000"/>
              <w:sz w:val="16"/>
              <w:szCs w:val="16"/>
            </w:rPr>
            <w:t xml:space="preserve"> /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NUMPAGES</w:instrText>
          </w:r>
          <w:r>
            <w:rPr>
              <w:rFonts w:ascii="Times New Roman" w:hAnsi="Times New Roman" w:cs="Times New Roman"/>
              <w:color w:val="000000"/>
              <w:sz w:val="16"/>
              <w:szCs w:val="16"/>
            </w:rPr>
            <w:fldChar w:fldCharType="separate"/>
          </w:r>
          <w:r w:rsidR="004645AF">
            <w:rPr>
              <w:rFonts w:ascii="Times New Roman" w:hAnsi="Times New Roman" w:cs="Times New Roman"/>
              <w:noProof/>
              <w:color w:val="000000"/>
              <w:sz w:val="16"/>
              <w:szCs w:val="16"/>
            </w:rPr>
            <w:t>5</w:t>
          </w:r>
          <w:r>
            <w:rPr>
              <w:rFonts w:ascii="Times New Roman" w:hAnsi="Times New Roman" w:cs="Times New Roman"/>
              <w:color w:val="000000"/>
              <w:sz w:val="16"/>
              <w:szCs w:val="16"/>
            </w:rPr>
            <w:fldChar w:fldCharType="end"/>
          </w:r>
        </w:p>
      </w:tc>
    </w:tr>
    <w:tr w:rsidR="00004494">
      <w:tc>
        <w:tcPr>
          <w:tcW w:w="9638" w:type="dxa"/>
          <w:gridSpan w:val="3"/>
        </w:tcPr>
        <w:p w:rsidR="00004494" w:rsidRDefault="00F8485C">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Web sitemizde yayınlanan son versiyonu kontrollü dokümandır.</w:t>
          </w:r>
        </w:p>
      </w:tc>
    </w:tr>
  </w:tbl>
  <w:p w:rsidR="00004494" w:rsidRDefault="00004494">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5E" w:rsidRDefault="00740E5E" w:rsidP="00F30C94">
      <w:pPr>
        <w:spacing w:line="240" w:lineRule="auto"/>
        <w:ind w:left="0" w:hanging="2"/>
      </w:pPr>
      <w:r>
        <w:separator/>
      </w:r>
    </w:p>
  </w:footnote>
  <w:footnote w:type="continuationSeparator" w:id="0">
    <w:p w:rsidR="00740E5E" w:rsidRDefault="00740E5E" w:rsidP="00F30C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004494">
      <w:trPr>
        <w:trHeight w:val="835"/>
        <w:jc w:val="center"/>
      </w:trPr>
      <w:tc>
        <w:tcPr>
          <w:tcW w:w="1312" w:type="dxa"/>
          <w:tcBorders>
            <w:right w:val="nil"/>
          </w:tcBorders>
          <w:vAlign w:val="center"/>
        </w:tcPr>
        <w:p w:rsidR="00004494" w:rsidRDefault="00F8485C">
          <w:pPr>
            <w:pBdr>
              <w:top w:val="nil"/>
              <w:left w:val="nil"/>
              <w:bottom w:val="nil"/>
              <w:right w:val="nil"/>
              <w:between w:val="nil"/>
            </w:pBdr>
            <w:tabs>
              <w:tab w:val="center" w:pos="4536"/>
              <w:tab w:val="right" w:pos="9072"/>
            </w:tabs>
            <w:ind w:left="0" w:hanging="2"/>
            <w:rPr>
              <w:color w:val="000000"/>
              <w:sz w:val="24"/>
              <w:szCs w:val="24"/>
            </w:rPr>
          </w:pPr>
          <w:r>
            <w:rPr>
              <w:noProof/>
              <w:color w:val="000000"/>
              <w:sz w:val="24"/>
              <w:szCs w:val="24"/>
            </w:rPr>
            <w:drawing>
              <wp:inline distT="0" distB="0" distL="0" distR="0" wp14:anchorId="5372FE10" wp14:editId="7D898965">
                <wp:extent cx="447675" cy="4476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004494" w:rsidRDefault="00F8485C">
          <w:pPr>
            <w:pBdr>
              <w:top w:val="nil"/>
              <w:left w:val="nil"/>
              <w:bottom w:val="nil"/>
              <w:right w:val="nil"/>
              <w:between w:val="nil"/>
            </w:pBdr>
            <w:tabs>
              <w:tab w:val="center" w:pos="4536"/>
              <w:tab w:val="right" w:pos="9072"/>
            </w:tabs>
            <w:ind w:left="0" w:hanging="2"/>
            <w:jc w:val="center"/>
            <w:rPr>
              <w:rFonts w:ascii="Times New Roman" w:hAnsi="Times New Roman" w:cs="Times New Roman"/>
              <w:b/>
              <w:sz w:val="24"/>
              <w:szCs w:val="24"/>
            </w:rPr>
          </w:pPr>
          <w:r>
            <w:rPr>
              <w:rFonts w:ascii="Times New Roman" w:hAnsi="Times New Roman" w:cs="Times New Roman"/>
              <w:b/>
              <w:sz w:val="24"/>
              <w:szCs w:val="24"/>
            </w:rPr>
            <w:t>BURSA ULUDAĞ ÜNİVERSİTESİ</w:t>
          </w:r>
        </w:p>
        <w:p w:rsidR="00004494" w:rsidRDefault="008B0D9F">
          <w:pPr>
            <w:pBdr>
              <w:top w:val="nil"/>
              <w:left w:val="nil"/>
              <w:bottom w:val="nil"/>
              <w:right w:val="nil"/>
              <w:between w:val="nil"/>
            </w:pBdr>
            <w:tabs>
              <w:tab w:val="center" w:pos="4536"/>
              <w:tab w:val="right" w:pos="9072"/>
            </w:tabs>
            <w:ind w:left="0" w:hanging="2"/>
            <w:jc w:val="center"/>
            <w:rPr>
              <w:rFonts w:ascii="Times New Roman" w:hAnsi="Times New Roman" w:cs="Times New Roman"/>
              <w:b/>
              <w:color w:val="000000"/>
              <w:sz w:val="24"/>
              <w:szCs w:val="24"/>
            </w:rPr>
          </w:pPr>
          <w:r w:rsidRPr="008B0D9F">
            <w:rPr>
              <w:rFonts w:ascii="Times New Roman" w:eastAsia="Cambria" w:hAnsi="Times New Roman" w:cs="Times New Roman"/>
              <w:b/>
              <w:color w:val="000000"/>
              <w:sz w:val="24"/>
              <w:szCs w:val="24"/>
            </w:rPr>
            <w:t>İŞ SAĞLIĞI VE GÜVENLİĞİ KURUL PROSEDÜRÜ</w:t>
          </w:r>
        </w:p>
      </w:tc>
      <w:tc>
        <w:tcPr>
          <w:tcW w:w="1745" w:type="dxa"/>
          <w:tcBorders>
            <w:left w:val="nil"/>
          </w:tcBorders>
          <w:vAlign w:val="center"/>
        </w:tcPr>
        <w:p w:rsidR="00004494" w:rsidRDefault="00F8485C">
          <w:pPr>
            <w:pBdr>
              <w:top w:val="nil"/>
              <w:left w:val="nil"/>
              <w:bottom w:val="nil"/>
              <w:right w:val="nil"/>
              <w:between w:val="nil"/>
            </w:pBdr>
            <w:tabs>
              <w:tab w:val="center" w:pos="4536"/>
              <w:tab w:val="right" w:pos="9072"/>
            </w:tabs>
            <w:ind w:left="0" w:hanging="2"/>
            <w:jc w:val="right"/>
            <w:rPr>
              <w:rFonts w:ascii="Times New Roman" w:hAnsi="Times New Roman" w:cs="Times New Roman"/>
              <w:b/>
              <w:color w:val="000000"/>
              <w:sz w:val="24"/>
              <w:szCs w:val="24"/>
            </w:rPr>
          </w:pPr>
          <w:r>
            <w:rPr>
              <w:rFonts w:ascii="Times New Roman" w:hAnsi="Times New Roman" w:cs="Times New Roman"/>
              <w:b/>
              <w:color w:val="000000"/>
              <w:sz w:val="24"/>
              <w:szCs w:val="24"/>
            </w:rPr>
            <w:t>PR</w:t>
          </w:r>
          <w:r w:rsidR="00F30C94">
            <w:rPr>
              <w:rFonts w:ascii="Times New Roman" w:hAnsi="Times New Roman" w:cs="Times New Roman"/>
              <w:b/>
              <w:color w:val="000000"/>
              <w:sz w:val="24"/>
              <w:szCs w:val="24"/>
            </w:rPr>
            <w:t xml:space="preserve"> İSG</w:t>
          </w:r>
          <w:r w:rsidR="008B0D9F">
            <w:rPr>
              <w:rFonts w:ascii="Times New Roman" w:hAnsi="Times New Roman" w:cs="Times New Roman"/>
              <w:b/>
              <w:color w:val="000000"/>
              <w:sz w:val="24"/>
              <w:szCs w:val="24"/>
            </w:rPr>
            <w:t xml:space="preserve"> 002</w:t>
          </w:r>
        </w:p>
      </w:tc>
    </w:tr>
  </w:tbl>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696C"/>
    <w:multiLevelType w:val="hybridMultilevel"/>
    <w:tmpl w:val="4F2CCCE8"/>
    <w:lvl w:ilvl="0" w:tplc="9D86C9C8">
      <w:start w:val="1"/>
      <w:numFmt w:val="decimal"/>
      <w:lvlText w:val="%1)"/>
      <w:lvlJc w:val="left"/>
      <w:pPr>
        <w:ind w:left="2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85905BCE">
      <w:start w:val="1"/>
      <w:numFmt w:val="lowerLetter"/>
      <w:lvlText w:val="%2"/>
      <w:lvlJc w:val="left"/>
      <w:pPr>
        <w:ind w:left="10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20AD890">
      <w:start w:val="1"/>
      <w:numFmt w:val="lowerRoman"/>
      <w:lvlText w:val="%3"/>
      <w:lvlJc w:val="left"/>
      <w:pPr>
        <w:ind w:left="18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6DCDFE0">
      <w:start w:val="1"/>
      <w:numFmt w:val="decimal"/>
      <w:lvlText w:val="%4"/>
      <w:lvlJc w:val="left"/>
      <w:pPr>
        <w:ind w:left="25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9F6B07E">
      <w:start w:val="1"/>
      <w:numFmt w:val="lowerLetter"/>
      <w:lvlText w:val="%5"/>
      <w:lvlJc w:val="left"/>
      <w:pPr>
        <w:ind w:left="325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A0A5BA6">
      <w:start w:val="1"/>
      <w:numFmt w:val="lowerRoman"/>
      <w:lvlText w:val="%6"/>
      <w:lvlJc w:val="left"/>
      <w:pPr>
        <w:ind w:left="397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429A80AE">
      <w:start w:val="1"/>
      <w:numFmt w:val="decimal"/>
      <w:lvlText w:val="%7"/>
      <w:lvlJc w:val="left"/>
      <w:pPr>
        <w:ind w:left="46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5C07C76">
      <w:start w:val="1"/>
      <w:numFmt w:val="lowerLetter"/>
      <w:lvlText w:val="%8"/>
      <w:lvlJc w:val="left"/>
      <w:pPr>
        <w:ind w:left="54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CD01CA6">
      <w:start w:val="1"/>
      <w:numFmt w:val="lowerRoman"/>
      <w:lvlText w:val="%9"/>
      <w:lvlJc w:val="left"/>
      <w:pPr>
        <w:ind w:left="61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nsid w:val="14E95624"/>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158009D1"/>
    <w:multiLevelType w:val="multilevel"/>
    <w:tmpl w:val="77625EC8"/>
    <w:lvl w:ilvl="0">
      <w:start w:val="1"/>
      <w:numFmt w:val="decimal"/>
      <w:pStyle w:val="PROSED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D102B9C"/>
    <w:multiLevelType w:val="multilevel"/>
    <w:tmpl w:val="82124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0E77450"/>
    <w:multiLevelType w:val="hybridMultilevel"/>
    <w:tmpl w:val="025033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E594100"/>
    <w:multiLevelType w:val="hybridMultilevel"/>
    <w:tmpl w:val="A06CF074"/>
    <w:lvl w:ilvl="0" w:tplc="041F0017">
      <w:start w:val="1"/>
      <w:numFmt w:val="lowerLetter"/>
      <w:lvlText w:val="%1)"/>
      <w:lvlJc w:val="left"/>
      <w:pPr>
        <w:ind w:left="1286" w:hanging="360"/>
      </w:pPr>
    </w:lvl>
    <w:lvl w:ilvl="1" w:tplc="041F0017">
      <w:start w:val="1"/>
      <w:numFmt w:val="lowerLetter"/>
      <w:lvlText w:val="%2)"/>
      <w:lvlJc w:val="left"/>
      <w:pPr>
        <w:ind w:left="644" w:hanging="360"/>
      </w:pPr>
    </w:lvl>
    <w:lvl w:ilvl="2" w:tplc="041F001B">
      <w:start w:val="1"/>
      <w:numFmt w:val="lowerRoman"/>
      <w:lvlText w:val="%3."/>
      <w:lvlJc w:val="right"/>
      <w:pPr>
        <w:ind w:left="2726" w:hanging="180"/>
      </w:pPr>
    </w:lvl>
    <w:lvl w:ilvl="3" w:tplc="041F000F">
      <w:start w:val="1"/>
      <w:numFmt w:val="decimal"/>
      <w:lvlText w:val="%4."/>
      <w:lvlJc w:val="left"/>
      <w:pPr>
        <w:ind w:left="3446" w:hanging="360"/>
      </w:pPr>
    </w:lvl>
    <w:lvl w:ilvl="4" w:tplc="041F0019">
      <w:start w:val="1"/>
      <w:numFmt w:val="lowerLetter"/>
      <w:lvlText w:val="%5."/>
      <w:lvlJc w:val="left"/>
      <w:pPr>
        <w:ind w:left="4166" w:hanging="360"/>
      </w:pPr>
    </w:lvl>
    <w:lvl w:ilvl="5" w:tplc="041F001B">
      <w:start w:val="1"/>
      <w:numFmt w:val="lowerRoman"/>
      <w:lvlText w:val="%6."/>
      <w:lvlJc w:val="right"/>
      <w:pPr>
        <w:ind w:left="4886" w:hanging="180"/>
      </w:pPr>
    </w:lvl>
    <w:lvl w:ilvl="6" w:tplc="041F000F">
      <w:start w:val="1"/>
      <w:numFmt w:val="decimal"/>
      <w:lvlText w:val="%7."/>
      <w:lvlJc w:val="left"/>
      <w:pPr>
        <w:ind w:left="5606" w:hanging="360"/>
      </w:pPr>
    </w:lvl>
    <w:lvl w:ilvl="7" w:tplc="041F0019">
      <w:start w:val="1"/>
      <w:numFmt w:val="lowerLetter"/>
      <w:lvlText w:val="%8."/>
      <w:lvlJc w:val="left"/>
      <w:pPr>
        <w:ind w:left="6326" w:hanging="360"/>
      </w:pPr>
    </w:lvl>
    <w:lvl w:ilvl="8" w:tplc="041F001B">
      <w:start w:val="1"/>
      <w:numFmt w:val="lowerRoman"/>
      <w:lvlText w:val="%9."/>
      <w:lvlJc w:val="right"/>
      <w:pPr>
        <w:ind w:left="7046" w:hanging="180"/>
      </w:pPr>
    </w:lvl>
  </w:abstractNum>
  <w:abstractNum w:abstractNumId="6">
    <w:nsid w:val="3B4C0534"/>
    <w:multiLevelType w:val="multilevel"/>
    <w:tmpl w:val="9CACF910"/>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52725D9"/>
    <w:multiLevelType w:val="multilevel"/>
    <w:tmpl w:val="32429E3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8B8723D"/>
    <w:multiLevelType w:val="multilevel"/>
    <w:tmpl w:val="BE5A215A"/>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4D190F1E"/>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nsid w:val="5619579F"/>
    <w:multiLevelType w:val="multilevel"/>
    <w:tmpl w:val="4E208D0A"/>
    <w:lvl w:ilvl="0">
      <w:start w:val="5"/>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1E42617"/>
    <w:multiLevelType w:val="multilevel"/>
    <w:tmpl w:val="CE6811E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2">
    <w:nsid w:val="6F3515A1"/>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7E1D0445"/>
    <w:multiLevelType w:val="hybridMultilevel"/>
    <w:tmpl w:val="2A16DBAC"/>
    <w:lvl w:ilvl="0" w:tplc="041F0017">
      <w:start w:val="1"/>
      <w:numFmt w:val="lowerLetter"/>
      <w:lvlText w:val="%1)"/>
      <w:lvlJc w:val="left"/>
      <w:pPr>
        <w:ind w:left="1251" w:hanging="825"/>
      </w:pPr>
    </w:lvl>
    <w:lvl w:ilvl="1" w:tplc="041F0019">
      <w:start w:val="1"/>
      <w:numFmt w:val="lowerLetter"/>
      <w:lvlText w:val="%2."/>
      <w:lvlJc w:val="left"/>
      <w:pPr>
        <w:ind w:left="1506" w:hanging="360"/>
      </w:pPr>
    </w:lvl>
    <w:lvl w:ilvl="2" w:tplc="041F001B">
      <w:start w:val="1"/>
      <w:numFmt w:val="lowerRoman"/>
      <w:lvlText w:val="%3."/>
      <w:lvlJc w:val="right"/>
      <w:pPr>
        <w:ind w:left="1031"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3"/>
  </w:num>
  <w:num w:numId="2">
    <w:abstractNumId w:val="10"/>
  </w:num>
  <w:num w:numId="3">
    <w:abstractNumId w:val="2"/>
  </w:num>
  <w:num w:numId="4">
    <w:abstractNumId w:val="8"/>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4494"/>
    <w:rsid w:val="00004494"/>
    <w:rsid w:val="004645AF"/>
    <w:rsid w:val="00740E5E"/>
    <w:rsid w:val="008B0D9F"/>
    <w:rsid w:val="00F30C94"/>
    <w:rsid w:val="00F84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4CF5BD-8946-465E-99EC-E3C94E01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top w:w="0" w:type="dxa"/>
        <w:left w:w="115" w:type="dxa"/>
        <w:bottom w:w="0"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43593">
      <w:bodyDiv w:val="1"/>
      <w:marLeft w:val="0"/>
      <w:marRight w:val="0"/>
      <w:marTop w:val="0"/>
      <w:marBottom w:val="0"/>
      <w:divBdr>
        <w:top w:val="none" w:sz="0" w:space="0" w:color="auto"/>
        <w:left w:val="none" w:sz="0" w:space="0" w:color="auto"/>
        <w:bottom w:val="none" w:sz="0" w:space="0" w:color="auto"/>
        <w:right w:val="none" w:sz="0" w:space="0" w:color="auto"/>
      </w:divBdr>
    </w:div>
    <w:div w:id="1565873034">
      <w:bodyDiv w:val="1"/>
      <w:marLeft w:val="0"/>
      <w:marRight w:val="0"/>
      <w:marTop w:val="0"/>
      <w:marBottom w:val="0"/>
      <w:divBdr>
        <w:top w:val="none" w:sz="0" w:space="0" w:color="auto"/>
        <w:left w:val="none" w:sz="0" w:space="0" w:color="auto"/>
        <w:bottom w:val="none" w:sz="0" w:space="0" w:color="auto"/>
        <w:right w:val="none" w:sz="0" w:space="0" w:color="auto"/>
      </w:divBdr>
    </w:div>
    <w:div w:id="161397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yWAoFoEJ4NcVSCLeljBGGgkAA==">AMUW2mXAUNeLtmElfaPiN/Q18RFsa9R97855HDnHaHTzB3DTUsK0sno+2JpB2Y30RuffWR6oqpvsdEf5L4uC6m+kXW0W57t4TaatAYOgFtaSsJim7yG2YKpO5SbQQ0ktSYU/7ybGyzHF7zadWlobrj3m8okf282qZa+4q0IwGuurDh5lYc/Tma6gK/iBEorfh7pFaY5hagsu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1570</Words>
  <Characters>8949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resident.eposta166@gmail.com</cp:lastModifiedBy>
  <cp:revision>4</cp:revision>
  <dcterms:created xsi:type="dcterms:W3CDTF">2022-05-27T09:24:00Z</dcterms:created>
  <dcterms:modified xsi:type="dcterms:W3CDTF">2022-12-20T12:47:00Z</dcterms:modified>
</cp:coreProperties>
</file>