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0F376" w14:textId="21E97026" w:rsidR="005B4AF1" w:rsidRPr="00FC00B5" w:rsidRDefault="005B4AF1" w:rsidP="00E95BD0">
      <w:pPr>
        <w:spacing w:after="0"/>
        <w:jc w:val="center"/>
        <w:rPr>
          <w:b/>
        </w:rPr>
      </w:pPr>
    </w:p>
    <w:tbl>
      <w:tblPr>
        <w:tblStyle w:val="TabloKlavuzu"/>
        <w:tblW w:w="0" w:type="auto"/>
        <w:tblLook w:val="04A0" w:firstRow="1" w:lastRow="0" w:firstColumn="1" w:lastColumn="0" w:noHBand="0" w:noVBand="1"/>
      </w:tblPr>
      <w:tblGrid>
        <w:gridCol w:w="6226"/>
      </w:tblGrid>
      <w:tr w:rsidR="007D21BB" w:rsidRPr="00FC00B5" w14:paraId="1254598C" w14:textId="77777777" w:rsidTr="007D21BB">
        <w:tc>
          <w:tcPr>
            <w:tcW w:w="6226" w:type="dxa"/>
          </w:tcPr>
          <w:p w14:paraId="08976BE6" w14:textId="5359FD81" w:rsidR="007D21BB" w:rsidRPr="00FC00B5" w:rsidRDefault="00EF0910" w:rsidP="007D21BB">
            <w:pPr>
              <w:jc w:val="center"/>
            </w:pPr>
            <w:r>
              <w:t>TEZ ADI</w:t>
            </w:r>
          </w:p>
          <w:p w14:paraId="14C56F3A" w14:textId="77777777" w:rsidR="007D21BB" w:rsidRPr="00FC00B5" w:rsidRDefault="007D21BB" w:rsidP="007D21BB">
            <w:pPr>
              <w:jc w:val="center"/>
            </w:pPr>
          </w:p>
          <w:p w14:paraId="20666364" w14:textId="77777777" w:rsidR="007D21BB" w:rsidRPr="00FC00B5" w:rsidRDefault="007D21BB" w:rsidP="007D21BB"/>
          <w:p w14:paraId="119CA3E1" w14:textId="4E47EBD5" w:rsidR="007D21BB" w:rsidRPr="00FC00B5" w:rsidRDefault="00EF0910" w:rsidP="007D21BB">
            <w:pPr>
              <w:jc w:val="center"/>
              <w:rPr>
                <w:b/>
              </w:rPr>
            </w:pPr>
            <w:r>
              <w:rPr>
                <w:b/>
              </w:rPr>
              <w:t xml:space="preserve">ÖĞRENCİ NUMARA ve AD-SOYAD </w:t>
            </w:r>
          </w:p>
          <w:p w14:paraId="33886340" w14:textId="77777777" w:rsidR="007D21BB" w:rsidRPr="00FC00B5" w:rsidRDefault="007D21BB" w:rsidP="007D21BB">
            <w:pPr>
              <w:jc w:val="center"/>
              <w:rPr>
                <w:b/>
              </w:rPr>
            </w:pPr>
          </w:p>
        </w:tc>
      </w:tr>
    </w:tbl>
    <w:p w14:paraId="176AE587" w14:textId="2AE9ECF1" w:rsidR="007D21BB" w:rsidRPr="00FC00B5" w:rsidRDefault="007D21BB" w:rsidP="007D21BB"/>
    <w:p w14:paraId="6B339531" w14:textId="77777777" w:rsidR="007D21BB" w:rsidRPr="00FC00B5" w:rsidRDefault="007D21BB">
      <w:pPr>
        <w:sectPr w:rsidR="007D21BB" w:rsidRPr="00FC00B5" w:rsidSect="00995208">
          <w:footerReference w:type="default" r:id="rId8"/>
          <w:type w:val="continuous"/>
          <w:pgSz w:w="11906" w:h="16838"/>
          <w:pgMar w:top="9639" w:right="2977" w:bottom="4933" w:left="2693" w:header="709" w:footer="709" w:gutter="0"/>
          <w:pgNumType w:fmt="lowerRoman" w:start="1"/>
          <w:cols w:space="708"/>
          <w:titlePg/>
          <w:docGrid w:linePitch="360"/>
        </w:sectPr>
        <w:pPrChange w:id="0" w:author="Emine Acar" w:date="2022-06-03T21:31:00Z">
          <w:pPr>
            <w:spacing w:after="0"/>
            <w:jc w:val="center"/>
          </w:pPr>
        </w:pPrChange>
      </w:pPr>
    </w:p>
    <w:p w14:paraId="057D8355" w14:textId="77777777" w:rsidR="007D21BB" w:rsidRPr="00FC00B5" w:rsidRDefault="007D21BB" w:rsidP="00EF0910">
      <w:pPr>
        <w:ind w:left="426" w:right="539"/>
        <w:jc w:val="center"/>
      </w:pPr>
      <w:r w:rsidRPr="00FC00B5">
        <w:rPr>
          <w:noProof/>
          <w:lang w:eastAsia="tr-TR"/>
        </w:rPr>
        <w:lastRenderedPageBreak/>
        <w:drawing>
          <wp:inline distT="0" distB="0" distL="0" distR="0" wp14:anchorId="7F36DABA" wp14:editId="7672210E">
            <wp:extent cx="1457325" cy="14573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p w14:paraId="198F022B" w14:textId="77777777" w:rsidR="00EF0910" w:rsidRPr="005524CB" w:rsidRDefault="00EF0910" w:rsidP="00EF0910">
      <w:pPr>
        <w:tabs>
          <w:tab w:val="left" w:pos="426"/>
        </w:tabs>
        <w:jc w:val="center"/>
      </w:pPr>
      <w:r w:rsidRPr="005524CB">
        <w:t>T. C.</w:t>
      </w:r>
    </w:p>
    <w:p w14:paraId="1E52D80E" w14:textId="7D4EF4AD" w:rsidR="00EF0910" w:rsidRPr="005524CB" w:rsidRDefault="00EF0910" w:rsidP="00EF0910">
      <w:pPr>
        <w:tabs>
          <w:tab w:val="left" w:pos="426"/>
        </w:tabs>
        <w:jc w:val="center"/>
      </w:pPr>
      <w:r>
        <w:t xml:space="preserve">BURSA </w:t>
      </w:r>
      <w:r w:rsidRPr="005524CB">
        <w:t xml:space="preserve">ULUDAĞ ÜNİVERSİTESİ </w:t>
      </w:r>
    </w:p>
    <w:p w14:paraId="6B375FE8" w14:textId="77777777" w:rsidR="00EF0910" w:rsidRPr="005524CB" w:rsidRDefault="00EF0910" w:rsidP="00EF0910">
      <w:pPr>
        <w:tabs>
          <w:tab w:val="left" w:pos="426"/>
        </w:tabs>
        <w:jc w:val="center"/>
      </w:pPr>
      <w:r w:rsidRPr="005524CB">
        <w:t>MÜHENDİSLİK FAKÜLTESİ</w:t>
      </w:r>
    </w:p>
    <w:p w14:paraId="46674AC8" w14:textId="77777777" w:rsidR="00EF0910" w:rsidRDefault="00EF0910" w:rsidP="00EF0910">
      <w:pPr>
        <w:tabs>
          <w:tab w:val="left" w:pos="426"/>
        </w:tabs>
        <w:jc w:val="center"/>
      </w:pPr>
      <w:r w:rsidRPr="005524CB">
        <w:t>İNŞAAT MÜHENDİSLİĞİ BÖL</w:t>
      </w:r>
      <w:r>
        <w:t>ÜMÜ</w:t>
      </w:r>
    </w:p>
    <w:p w14:paraId="03ACAC1B" w14:textId="77777777" w:rsidR="00EF0910" w:rsidRDefault="00EF0910" w:rsidP="00EF0910">
      <w:pPr>
        <w:tabs>
          <w:tab w:val="left" w:pos="426"/>
        </w:tabs>
        <w:jc w:val="center"/>
      </w:pPr>
    </w:p>
    <w:p w14:paraId="20A2B3D6" w14:textId="77777777" w:rsidR="00EF0910" w:rsidRPr="00D90289" w:rsidRDefault="00EF0910" w:rsidP="00EF0910">
      <w:pPr>
        <w:tabs>
          <w:tab w:val="left" w:pos="426"/>
        </w:tabs>
        <w:jc w:val="center"/>
      </w:pPr>
    </w:p>
    <w:p w14:paraId="0D3CFC9F" w14:textId="77777777" w:rsidR="00EF0910" w:rsidRPr="00EF0910" w:rsidRDefault="00EF0910" w:rsidP="00EF0910">
      <w:pPr>
        <w:jc w:val="center"/>
        <w:rPr>
          <w:b/>
        </w:rPr>
      </w:pPr>
      <w:r w:rsidRPr="00EF0910">
        <w:rPr>
          <w:b/>
        </w:rPr>
        <w:t>TEZ ADI</w:t>
      </w:r>
    </w:p>
    <w:p w14:paraId="6DF48A0D" w14:textId="77777777" w:rsidR="00EF0910" w:rsidRDefault="00EF0910" w:rsidP="00EF0910">
      <w:pPr>
        <w:jc w:val="center"/>
      </w:pPr>
    </w:p>
    <w:p w14:paraId="28E38777" w14:textId="77777777" w:rsidR="00EF0910" w:rsidRPr="00FC00B5" w:rsidRDefault="00EF0910" w:rsidP="00EF0910">
      <w:pPr>
        <w:jc w:val="center"/>
        <w:rPr>
          <w:b/>
        </w:rPr>
      </w:pPr>
      <w:r>
        <w:rPr>
          <w:b/>
        </w:rPr>
        <w:t xml:space="preserve">ÖĞRENCİ NUMARA ve AD-SOYAD </w:t>
      </w:r>
    </w:p>
    <w:p w14:paraId="4B02BADF" w14:textId="77777777" w:rsidR="00EF0910" w:rsidRDefault="00EF0910" w:rsidP="00EF0910">
      <w:pPr>
        <w:jc w:val="center"/>
      </w:pPr>
    </w:p>
    <w:p w14:paraId="42C7C997" w14:textId="77777777" w:rsidR="00EF0910" w:rsidRPr="005524CB" w:rsidRDefault="00EF0910" w:rsidP="00EF0910">
      <w:pPr>
        <w:jc w:val="center"/>
      </w:pPr>
    </w:p>
    <w:p w14:paraId="058D71C3" w14:textId="4FD1D5C3" w:rsidR="00EF0910" w:rsidRPr="005524CB" w:rsidRDefault="00EF0910" w:rsidP="00EF0910">
      <w:pPr>
        <w:jc w:val="center"/>
      </w:pPr>
      <w:r>
        <w:t xml:space="preserve">Bursa </w:t>
      </w:r>
      <w:r w:rsidRPr="005524CB">
        <w:t xml:space="preserve">Uludağ Üniversitesi İnşaat Mühendisliği Bölümü </w:t>
      </w:r>
    </w:p>
    <w:p w14:paraId="1E51F965" w14:textId="0A15C16B" w:rsidR="00EF0910" w:rsidRDefault="00CA2CAC" w:rsidP="00EF0910">
      <w:pPr>
        <w:jc w:val="center"/>
      </w:pPr>
      <w:proofErr w:type="gramStart"/>
      <w:r>
        <w:t>………</w:t>
      </w:r>
      <w:proofErr w:type="gramEnd"/>
      <w:r>
        <w:t xml:space="preserve">  </w:t>
      </w:r>
      <w:r w:rsidR="00EF0910" w:rsidRPr="005524CB">
        <w:t>Ana Bilim Dalı’nda Bitirme T</w:t>
      </w:r>
      <w:r w:rsidR="00EF0910">
        <w:t>ezi Olarak Kabul Edilen Tezdir.</w:t>
      </w:r>
    </w:p>
    <w:p w14:paraId="2FF7845D" w14:textId="77777777" w:rsidR="00EF0910" w:rsidRDefault="00EF0910" w:rsidP="00EF0910">
      <w:pPr>
        <w:jc w:val="center"/>
      </w:pPr>
    </w:p>
    <w:p w14:paraId="459DB263" w14:textId="532466BC" w:rsidR="00EF0910" w:rsidRDefault="00CA2CAC" w:rsidP="00EF0910">
      <w:pPr>
        <w:jc w:val="center"/>
      </w:pPr>
      <w:r>
        <w:rPr>
          <w:noProof/>
          <w:lang w:eastAsia="tr-TR"/>
        </w:rPr>
        <mc:AlternateContent>
          <mc:Choice Requires="wps">
            <w:drawing>
              <wp:anchor distT="0" distB="0" distL="114300" distR="114300" simplePos="0" relativeHeight="251662336" behindDoc="0" locked="0" layoutInCell="1" allowOverlap="1" wp14:anchorId="3ACF73F2" wp14:editId="0905EC35">
                <wp:simplePos x="0" y="0"/>
                <wp:positionH relativeFrom="column">
                  <wp:posOffset>2717150</wp:posOffset>
                </wp:positionH>
                <wp:positionV relativeFrom="paragraph">
                  <wp:posOffset>232056</wp:posOffset>
                </wp:positionV>
                <wp:extent cx="2481580" cy="1658679"/>
                <wp:effectExtent l="0" t="0" r="13970" b="17780"/>
                <wp:wrapNone/>
                <wp:docPr id="17" name="Metin Kutusu 17"/>
                <wp:cNvGraphicFramePr/>
                <a:graphic xmlns:a="http://schemas.openxmlformats.org/drawingml/2006/main">
                  <a:graphicData uri="http://schemas.microsoft.com/office/word/2010/wordprocessingShape">
                    <wps:wsp>
                      <wps:cNvSpPr txBox="1"/>
                      <wps:spPr>
                        <a:xfrm>
                          <a:off x="0" y="0"/>
                          <a:ext cx="2481580" cy="1658679"/>
                        </a:xfrm>
                        <a:prstGeom prst="rect">
                          <a:avLst/>
                        </a:prstGeom>
                        <a:solidFill>
                          <a:schemeClr val="lt1"/>
                        </a:solidFill>
                        <a:ln w="6350">
                          <a:solidFill>
                            <a:schemeClr val="bg1"/>
                          </a:solidFill>
                        </a:ln>
                      </wps:spPr>
                      <wps:txbx>
                        <w:txbxContent>
                          <w:p w14:paraId="69F9582D" w14:textId="4341BCFF" w:rsidR="00EF0910" w:rsidRDefault="00CA2CAC" w:rsidP="00EF0910">
                            <w:r>
                              <w:t>Unvan Ad-</w:t>
                            </w:r>
                            <w:proofErr w:type="spellStart"/>
                            <w:r>
                              <w:t>Soyad</w:t>
                            </w:r>
                            <w:proofErr w:type="spellEnd"/>
                          </w:p>
                          <w:p w14:paraId="25FDEEDC" w14:textId="77777777" w:rsidR="00CA2CAC" w:rsidRDefault="00CA2CAC" w:rsidP="00CA2CAC">
                            <w:r>
                              <w:t>Unvan Ad-</w:t>
                            </w:r>
                            <w:proofErr w:type="spellStart"/>
                            <w:r>
                              <w:t>Soyad</w:t>
                            </w:r>
                            <w:proofErr w:type="spellEnd"/>
                          </w:p>
                          <w:p w14:paraId="2DDF339D" w14:textId="77777777" w:rsidR="00CA2CAC" w:rsidRDefault="00CA2CAC" w:rsidP="00CA2CAC">
                            <w:r>
                              <w:t>Unvan Ad-</w:t>
                            </w:r>
                            <w:proofErr w:type="spellStart"/>
                            <w:r>
                              <w:t>Soyad</w:t>
                            </w:r>
                            <w:proofErr w:type="spellEnd"/>
                          </w:p>
                          <w:p w14:paraId="530E76A0" w14:textId="77777777" w:rsidR="00CA2CAC" w:rsidRDefault="00CA2CAC" w:rsidP="00CA2CAC"/>
                          <w:p w14:paraId="7BE7587B" w14:textId="6198E8AD" w:rsidR="00CA2CAC" w:rsidRDefault="00CA2CAC" w:rsidP="00CA2CAC">
                            <w:r>
                              <w:t>Unvan Ad-</w:t>
                            </w:r>
                            <w:proofErr w:type="spellStart"/>
                            <w:r>
                              <w:t>Soyad</w:t>
                            </w:r>
                            <w:proofErr w:type="spellEnd"/>
                          </w:p>
                          <w:p w14:paraId="6E01E761" w14:textId="33B32D8D" w:rsidR="00EF0910" w:rsidRDefault="00EF0910" w:rsidP="00EF0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F73F2" id="_x0000_t202" coordsize="21600,21600" o:spt="202" path="m,l,21600r21600,l21600,xe">
                <v:stroke joinstyle="miter"/>
                <v:path gradientshapeok="t" o:connecttype="rect"/>
              </v:shapetype>
              <v:shape id="Metin Kutusu 17" o:spid="_x0000_s1026" type="#_x0000_t202" style="position:absolute;left:0;text-align:left;margin-left:213.95pt;margin-top:18.25pt;width:195.4pt;height:1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" fillcolor="white [3201]" strokecolor="white [3212]" strokeweight=".5pt">
                <v:textbox>
                  <w:txbxContent>
                    <w:p w14:paraId="69F9582D" w14:textId="4341BCFF" w:rsidR="00EF0910" w:rsidRDefault="00CA2CAC" w:rsidP="00EF0910">
                      <w:r>
                        <w:t>Unvan Ad-</w:t>
                      </w:r>
                      <w:proofErr w:type="spellStart"/>
                      <w:r>
                        <w:t>Soyad</w:t>
                      </w:r>
                      <w:proofErr w:type="spellEnd"/>
                    </w:p>
                    <w:p w14:paraId="25FDEEDC" w14:textId="77777777" w:rsidR="00CA2CAC" w:rsidRDefault="00CA2CAC" w:rsidP="00CA2CAC">
                      <w:r>
                        <w:t>Unvan Ad-</w:t>
                      </w:r>
                      <w:proofErr w:type="spellStart"/>
                      <w:r>
                        <w:t>Soyad</w:t>
                      </w:r>
                      <w:proofErr w:type="spellEnd"/>
                    </w:p>
                    <w:p w14:paraId="2DDF339D" w14:textId="77777777" w:rsidR="00CA2CAC" w:rsidRDefault="00CA2CAC" w:rsidP="00CA2CAC">
                      <w:r>
                        <w:t>Unvan Ad-</w:t>
                      </w:r>
                      <w:proofErr w:type="spellStart"/>
                      <w:r>
                        <w:t>Soyad</w:t>
                      </w:r>
                      <w:proofErr w:type="spellEnd"/>
                    </w:p>
                    <w:p w14:paraId="530E76A0" w14:textId="77777777" w:rsidR="00CA2CAC" w:rsidRDefault="00CA2CAC" w:rsidP="00CA2CAC"/>
                    <w:p w14:paraId="7BE7587B" w14:textId="6198E8AD" w:rsidR="00CA2CAC" w:rsidRDefault="00CA2CAC" w:rsidP="00CA2CAC">
                      <w:r>
                        <w:t>Unvan Ad-</w:t>
                      </w:r>
                      <w:proofErr w:type="spellStart"/>
                      <w:r>
                        <w:t>Soyad</w:t>
                      </w:r>
                      <w:proofErr w:type="spellEnd"/>
                    </w:p>
                    <w:p w14:paraId="6E01E761" w14:textId="33B32D8D" w:rsidR="00EF0910" w:rsidRDefault="00EF0910" w:rsidP="00EF0910"/>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66236849" wp14:editId="02A824DD">
                <wp:simplePos x="0" y="0"/>
                <wp:positionH relativeFrom="column">
                  <wp:posOffset>622536</wp:posOffset>
                </wp:positionH>
                <wp:positionV relativeFrom="paragraph">
                  <wp:posOffset>242689</wp:posOffset>
                </wp:positionV>
                <wp:extent cx="2057400" cy="1679944"/>
                <wp:effectExtent l="0" t="0" r="19050" b="15875"/>
                <wp:wrapNone/>
                <wp:docPr id="16" name="Metin Kutusu 16"/>
                <wp:cNvGraphicFramePr/>
                <a:graphic xmlns:a="http://schemas.openxmlformats.org/drawingml/2006/main">
                  <a:graphicData uri="http://schemas.microsoft.com/office/word/2010/wordprocessingShape">
                    <wps:wsp>
                      <wps:cNvSpPr txBox="1"/>
                      <wps:spPr>
                        <a:xfrm>
                          <a:off x="0" y="0"/>
                          <a:ext cx="2057400" cy="1679944"/>
                        </a:xfrm>
                        <a:prstGeom prst="rect">
                          <a:avLst/>
                        </a:prstGeom>
                        <a:solidFill>
                          <a:schemeClr val="lt1"/>
                        </a:solidFill>
                        <a:ln w="6350">
                          <a:solidFill>
                            <a:schemeClr val="bg1"/>
                          </a:solidFill>
                        </a:ln>
                      </wps:spPr>
                      <wps:txbx>
                        <w:txbxContent>
                          <w:p w14:paraId="5A16665A" w14:textId="77777777" w:rsidR="00EF0910" w:rsidRDefault="00EF0910" w:rsidP="00EF0910">
                            <w:r>
                              <w:t>Tezin Danışmanı</w:t>
                            </w:r>
                          </w:p>
                          <w:p w14:paraId="28617D1D" w14:textId="77777777" w:rsidR="00EF0910" w:rsidRDefault="00EF0910" w:rsidP="00EF0910">
                            <w:r>
                              <w:t>Jüri Üyesi</w:t>
                            </w:r>
                          </w:p>
                          <w:p w14:paraId="3F098306" w14:textId="77777777" w:rsidR="00EF0910" w:rsidRDefault="00EF0910" w:rsidP="00EF0910">
                            <w:r>
                              <w:t>Jüri Üyesi</w:t>
                            </w:r>
                          </w:p>
                          <w:p w14:paraId="6AF44D93" w14:textId="77777777" w:rsidR="00EF0910" w:rsidRDefault="00EF0910" w:rsidP="00EF0910"/>
                          <w:p w14:paraId="58C85C6F" w14:textId="45735EF4" w:rsidR="00EF0910" w:rsidRDefault="00EF0910" w:rsidP="00EF0910">
                            <w:r>
                              <w:t>Bölüm Başkanı</w:t>
                            </w:r>
                            <w:r w:rsidR="00CA2CA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6849" id="Metin Kutusu 16" o:spid="_x0000_s1027" type="#_x0000_t202" style="position:absolute;left:0;text-align:left;margin-left:49pt;margin-top:19.1pt;width:162pt;height:1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" fillcolor="white [3201]" strokecolor="white [3212]" strokeweight=".5pt">
                <v:textbox>
                  <w:txbxContent>
                    <w:p w14:paraId="5A16665A" w14:textId="77777777" w:rsidR="00EF0910" w:rsidRDefault="00EF0910" w:rsidP="00EF0910">
                      <w:r>
                        <w:t>Tezin Danışmanı</w:t>
                      </w:r>
                    </w:p>
                    <w:p w14:paraId="28617D1D" w14:textId="77777777" w:rsidR="00EF0910" w:rsidRDefault="00EF0910" w:rsidP="00EF0910">
                      <w:r>
                        <w:t>Jüri Üyesi</w:t>
                      </w:r>
                    </w:p>
                    <w:p w14:paraId="3F098306" w14:textId="77777777" w:rsidR="00EF0910" w:rsidRDefault="00EF0910" w:rsidP="00EF0910">
                      <w:r>
                        <w:t>Jüri Üyesi</w:t>
                      </w:r>
                    </w:p>
                    <w:p w14:paraId="6AF44D93" w14:textId="77777777" w:rsidR="00EF0910" w:rsidRDefault="00EF0910" w:rsidP="00EF0910"/>
                    <w:p w14:paraId="58C85C6F" w14:textId="45735EF4" w:rsidR="00EF0910" w:rsidRDefault="00EF0910" w:rsidP="00EF0910">
                      <w:r>
                        <w:t>Bölüm Başkanı</w:t>
                      </w:r>
                      <w:r w:rsidR="00CA2CAC">
                        <w:t xml:space="preserve">                          </w:t>
                      </w:r>
                    </w:p>
                  </w:txbxContent>
                </v:textbox>
              </v:shape>
            </w:pict>
          </mc:Fallback>
        </mc:AlternateContent>
      </w:r>
    </w:p>
    <w:p w14:paraId="4DD14832" w14:textId="77777777" w:rsidR="00EF0910" w:rsidRDefault="00EF0910" w:rsidP="00EF0910">
      <w:pPr>
        <w:jc w:val="center"/>
      </w:pPr>
      <w:r>
        <w:t xml:space="preserve">: </w:t>
      </w:r>
    </w:p>
    <w:p w14:paraId="70CB83E6" w14:textId="77777777" w:rsidR="00EF0910" w:rsidRDefault="00EF0910" w:rsidP="00EF0910">
      <w:pPr>
        <w:jc w:val="center"/>
      </w:pPr>
      <w:r>
        <w:t>:</w:t>
      </w:r>
    </w:p>
    <w:p w14:paraId="4A8FF14F" w14:textId="77777777" w:rsidR="00EF0910" w:rsidRDefault="00EF0910" w:rsidP="00EF0910">
      <w:pPr>
        <w:jc w:val="center"/>
      </w:pPr>
      <w:r>
        <w:t>:</w:t>
      </w:r>
    </w:p>
    <w:p w14:paraId="0F294D20" w14:textId="77777777" w:rsidR="00EF0910" w:rsidRDefault="00EF0910" w:rsidP="00EF0910">
      <w:pPr>
        <w:jc w:val="center"/>
      </w:pPr>
    </w:p>
    <w:p w14:paraId="3E808DE8" w14:textId="77777777" w:rsidR="00EF0910" w:rsidRDefault="00EF0910" w:rsidP="00EF0910">
      <w:pPr>
        <w:jc w:val="center"/>
      </w:pPr>
    </w:p>
    <w:p w14:paraId="2E0C4FBC" w14:textId="77777777" w:rsidR="00EF0910" w:rsidRDefault="00EF0910" w:rsidP="00EF0910"/>
    <w:p w14:paraId="3BFAA519" w14:textId="1860E8E1" w:rsidR="007D21BB" w:rsidRPr="00FC00B5" w:rsidRDefault="00EF0910" w:rsidP="00EF0910">
      <w:pPr>
        <w:pStyle w:val="Balk6"/>
        <w:rPr>
          <w:rFonts w:cs="Times New Roman"/>
        </w:rPr>
        <w:sectPr w:rsidR="007D21BB" w:rsidRPr="00FC00B5" w:rsidSect="00995208">
          <w:type w:val="continuous"/>
          <w:pgSz w:w="11906" w:h="16838"/>
          <w:pgMar w:top="1701" w:right="1134" w:bottom="1701" w:left="2268" w:header="709" w:footer="709" w:gutter="0"/>
          <w:pgNumType w:fmt="lowerRoman" w:start="1"/>
          <w:cols w:space="708"/>
          <w:titlePg/>
          <w:docGrid w:linePitch="360"/>
        </w:sectPr>
      </w:pPr>
      <w:r>
        <w:rPr>
          <w:rFonts w:cs="Times New Roman"/>
        </w:rPr>
        <w:t>BURSA 20</w:t>
      </w:r>
      <w:r w:rsidR="00CA2CAC">
        <w:rPr>
          <w:rFonts w:cs="Times New Roman"/>
        </w:rPr>
        <w:t>2…</w:t>
      </w:r>
    </w:p>
    <w:p w14:paraId="1C84AA85" w14:textId="77777777" w:rsidR="00CA2CAC" w:rsidRDefault="00CA2CAC" w:rsidP="00556BAE">
      <w:pPr>
        <w:spacing w:before="240" w:line="240" w:lineRule="auto"/>
        <w:jc w:val="center"/>
      </w:pPr>
    </w:p>
    <w:p w14:paraId="0D05FDCA" w14:textId="77777777" w:rsidR="00EF0910" w:rsidRPr="005524CB" w:rsidRDefault="00EF0910" w:rsidP="00CA2CAC">
      <w:pPr>
        <w:pStyle w:val="Balk1"/>
      </w:pPr>
      <w:bookmarkStart w:id="1" w:name="_Toc409101137"/>
      <w:bookmarkStart w:id="2" w:name="_Toc409182561"/>
      <w:bookmarkStart w:id="3" w:name="_Toc160635395"/>
      <w:r w:rsidRPr="005524CB">
        <w:lastRenderedPageBreak/>
        <w:t>ÖZET</w:t>
      </w:r>
      <w:bookmarkEnd w:id="1"/>
      <w:bookmarkEnd w:id="2"/>
      <w:bookmarkEnd w:id="3"/>
    </w:p>
    <w:p w14:paraId="79F1213E" w14:textId="6D39CFE1" w:rsidR="00EF0910" w:rsidRPr="00744A4A" w:rsidRDefault="00EF0910" w:rsidP="00EF0910">
      <w:pPr>
        <w:pStyle w:val="stBilgi"/>
        <w:spacing w:line="360" w:lineRule="auto"/>
        <w:ind w:firstLine="567"/>
      </w:pPr>
      <w:proofErr w:type="gramStart"/>
      <w:r>
        <w:t>……………………………….</w:t>
      </w:r>
      <w:proofErr w:type="gramEnd"/>
    </w:p>
    <w:p w14:paraId="10BBF2B1" w14:textId="77777777" w:rsidR="00EF0910" w:rsidRDefault="00EF0910">
      <w:pPr>
        <w:rPr>
          <w:rFonts w:eastAsiaTheme="majorEastAsia"/>
          <w:b/>
        </w:rPr>
      </w:pPr>
      <w:r>
        <w:br w:type="page"/>
      </w:r>
    </w:p>
    <w:p w14:paraId="712D5D79" w14:textId="05C5CFA7" w:rsidR="00D703C1" w:rsidRPr="00FC00B5" w:rsidRDefault="00FB61F6" w:rsidP="00556BAE">
      <w:pPr>
        <w:pStyle w:val="Balk6"/>
        <w:rPr>
          <w:rFonts w:cs="Times New Roman"/>
        </w:rPr>
      </w:pPr>
      <w:r w:rsidRPr="00FC00B5">
        <w:rPr>
          <w:rFonts w:cs="Times New Roman"/>
        </w:rPr>
        <w:lastRenderedPageBreak/>
        <w:t>TEŞEKKÜR</w:t>
      </w:r>
    </w:p>
    <w:p w14:paraId="17DC4E26" w14:textId="242B3EB2" w:rsidR="00A52637" w:rsidRPr="00FC00B5" w:rsidRDefault="00A52637" w:rsidP="00556BAE"/>
    <w:p w14:paraId="004AADBD" w14:textId="55E5D4D8" w:rsidR="00A52637" w:rsidRPr="00FC00B5" w:rsidRDefault="00A52637" w:rsidP="00041246">
      <w:pPr>
        <w:jc w:val="both"/>
      </w:pPr>
      <w:r w:rsidRPr="00FC00B5">
        <w:t xml:space="preserve">Yüksek lisans tez çalışmam boyunca sahip olduğu bilgiyi, tecrübeyi ve desteğini benden esirgemeyen, ihtiyaç duyduğum her anda değerli bilgilerini ve zamanını benimle paylaşan tez danışman hocam Sayın </w:t>
      </w:r>
      <w:proofErr w:type="gramStart"/>
      <w:r w:rsidR="00021A7A">
        <w:t>……………………</w:t>
      </w:r>
      <w:proofErr w:type="gramEnd"/>
      <w:r w:rsidRPr="00FC00B5">
        <w:t xml:space="preserve">en içten saygı ve teşekkürlerimi sunarım. </w:t>
      </w:r>
    </w:p>
    <w:p w14:paraId="5721B33A" w14:textId="77777777" w:rsidR="00021A7A" w:rsidRDefault="00021A7A" w:rsidP="00556BAE">
      <w:pPr>
        <w:jc w:val="right"/>
      </w:pPr>
    </w:p>
    <w:p w14:paraId="0620102A" w14:textId="77777777" w:rsidR="00021A7A" w:rsidRDefault="00021A7A" w:rsidP="00556BAE">
      <w:pPr>
        <w:jc w:val="right"/>
      </w:pPr>
    </w:p>
    <w:p w14:paraId="2DBCDAAE" w14:textId="0535C4E8" w:rsidR="00A52637" w:rsidRPr="00FC00B5" w:rsidRDefault="00021A7A" w:rsidP="00556BAE">
      <w:pPr>
        <w:jc w:val="right"/>
      </w:pPr>
      <w:r>
        <w:t xml:space="preserve">Ad </w:t>
      </w:r>
      <w:proofErr w:type="spellStart"/>
      <w:r>
        <w:t>soyad</w:t>
      </w:r>
      <w:proofErr w:type="spellEnd"/>
    </w:p>
    <w:p w14:paraId="6E82E991" w14:textId="39B1C610" w:rsidR="00D703C1" w:rsidRPr="00FC00B5" w:rsidRDefault="00021A7A" w:rsidP="00556BAE">
      <w:pPr>
        <w:jc w:val="right"/>
      </w:pPr>
      <w:proofErr w:type="spellStart"/>
      <w:r>
        <w:t>gg</w:t>
      </w:r>
      <w:proofErr w:type="spellEnd"/>
      <w:r w:rsidR="00D703C1" w:rsidRPr="00FC00B5">
        <w:t>/</w:t>
      </w:r>
      <w:proofErr w:type="spellStart"/>
      <w:r>
        <w:t>aa</w:t>
      </w:r>
      <w:proofErr w:type="spellEnd"/>
      <w:r w:rsidR="00D703C1" w:rsidRPr="00FC00B5">
        <w:t>/</w:t>
      </w:r>
      <w:proofErr w:type="spellStart"/>
      <w:r>
        <w:t>yyyy</w:t>
      </w:r>
      <w:proofErr w:type="spellEnd"/>
    </w:p>
    <w:p w14:paraId="5F394F77" w14:textId="5E66B39F" w:rsidR="00290737" w:rsidRPr="00FC00B5" w:rsidRDefault="00290737">
      <w:pPr>
        <w:rPr>
          <w:rFonts w:eastAsiaTheme="majorEastAsia"/>
        </w:rPr>
      </w:pPr>
    </w:p>
    <w:p w14:paraId="2505B25B" w14:textId="418CB139" w:rsidR="00A52637" w:rsidRPr="00FC00B5" w:rsidRDefault="00A52637">
      <w:pPr>
        <w:rPr>
          <w:rFonts w:eastAsiaTheme="majorEastAsia"/>
        </w:rPr>
      </w:pPr>
      <w:r w:rsidRPr="00FC00B5">
        <w:rPr>
          <w:b/>
        </w:rPr>
        <w:br w:type="page"/>
      </w:r>
    </w:p>
    <w:p w14:paraId="59E7026C" w14:textId="1518D9E8" w:rsidR="00220618" w:rsidRPr="00FC00B5" w:rsidRDefault="00220618" w:rsidP="00220618">
      <w:pPr>
        <w:keepNext/>
        <w:keepLines/>
        <w:spacing w:before="40" w:after="0"/>
        <w:jc w:val="center"/>
        <w:outlineLvl w:val="5"/>
        <w:rPr>
          <w:rFonts w:eastAsiaTheme="majorEastAsia"/>
          <w:b/>
        </w:rPr>
      </w:pPr>
      <w:r w:rsidRPr="00FC00B5">
        <w:rPr>
          <w:rFonts w:eastAsiaTheme="majorEastAsia"/>
          <w:b/>
        </w:rPr>
        <w:lastRenderedPageBreak/>
        <w:t>İÇİNDEKİLER</w:t>
      </w:r>
    </w:p>
    <w:sdt>
      <w:sdtPr>
        <w:id w:val="-1611202587"/>
        <w:docPartObj>
          <w:docPartGallery w:val="Table of Contents"/>
          <w:docPartUnique/>
        </w:docPartObj>
      </w:sdtPr>
      <w:sdtEndPr>
        <w:rPr>
          <w:b/>
          <w:bCs/>
        </w:rPr>
      </w:sdtEndPr>
      <w:sdtContent>
        <w:sdt>
          <w:sdtPr>
            <w:id w:val="412204872"/>
            <w:docPartObj>
              <w:docPartGallery w:val="Table of Contents"/>
              <w:docPartUnique/>
            </w:docPartObj>
          </w:sdtPr>
          <w:sdtEndPr>
            <w:rPr>
              <w:b/>
              <w:bCs/>
            </w:rPr>
          </w:sdtEndPr>
          <w:sdtContent>
            <w:p w14:paraId="423D62D5" w14:textId="77777777" w:rsidR="00041246" w:rsidRPr="00CA2CAC" w:rsidRDefault="00041246" w:rsidP="00041246">
              <w:pPr>
                <w:spacing w:before="240" w:line="360" w:lineRule="auto"/>
                <w:jc w:val="both"/>
              </w:pPr>
              <w:r w:rsidRPr="00CA2CAC">
                <w:t xml:space="preserve">                                                                                                                                    </w:t>
              </w:r>
              <w:r w:rsidRPr="00CA2CAC">
                <w:rPr>
                  <w:b/>
                </w:rPr>
                <w:t>Sayfa</w:t>
              </w:r>
            </w:p>
            <w:p w14:paraId="644DF1D2" w14:textId="5DD4D9A5" w:rsidR="00CA2CAC" w:rsidRPr="00CA2CAC" w:rsidRDefault="00041246" w:rsidP="00CA2CAC">
              <w:pPr>
                <w:pStyle w:val="T1"/>
                <w:rPr>
                  <w:rFonts w:ascii="Times New Roman" w:hAnsi="Times New Roman"/>
                  <w:noProof/>
                  <w:sz w:val="24"/>
                  <w:szCs w:val="24"/>
                </w:rPr>
              </w:pPr>
              <w:r w:rsidRPr="00CA2CAC">
                <w:rPr>
                  <w:rFonts w:ascii="Times New Roman" w:hAnsi="Times New Roman"/>
                  <w:bCs/>
                  <w:noProof/>
                  <w:sz w:val="24"/>
                  <w:szCs w:val="24"/>
                </w:rPr>
                <w:fldChar w:fldCharType="begin"/>
              </w:r>
              <w:r w:rsidRPr="00CA2CAC">
                <w:rPr>
                  <w:rFonts w:ascii="Times New Roman" w:hAnsi="Times New Roman"/>
                  <w:bCs/>
                  <w:noProof/>
                  <w:sz w:val="24"/>
                  <w:szCs w:val="24"/>
                </w:rPr>
                <w:instrText xml:space="preserve"> TOC \o "1-3" \h \z \u </w:instrText>
              </w:r>
              <w:r w:rsidRPr="00CA2CAC">
                <w:rPr>
                  <w:rFonts w:ascii="Times New Roman" w:hAnsi="Times New Roman"/>
                  <w:bCs/>
                  <w:noProof/>
                  <w:sz w:val="24"/>
                  <w:szCs w:val="24"/>
                </w:rPr>
                <w:fldChar w:fldCharType="separate"/>
              </w:r>
              <w:hyperlink w:anchor="_Toc160635395" w:history="1">
                <w:r w:rsidR="00CA2CAC" w:rsidRPr="00CA2CAC">
                  <w:rPr>
                    <w:rStyle w:val="Kpr"/>
                    <w:rFonts w:ascii="Times New Roman" w:hAnsi="Times New Roman"/>
                    <w:noProof/>
                    <w:sz w:val="24"/>
                    <w:szCs w:val="24"/>
                  </w:rPr>
                  <w:t>ÖZET</w:t>
                </w:r>
                <w:r w:rsidR="00CA2CAC" w:rsidRPr="00CA2CAC">
                  <w:rPr>
                    <w:rFonts w:ascii="Times New Roman" w:hAnsi="Times New Roman"/>
                    <w:noProof/>
                    <w:webHidden/>
                    <w:sz w:val="24"/>
                    <w:szCs w:val="24"/>
                  </w:rPr>
                  <w:tab/>
                </w:r>
                <w:r w:rsidR="00CA2CAC" w:rsidRPr="00CA2CAC">
                  <w:rPr>
                    <w:rFonts w:ascii="Times New Roman" w:hAnsi="Times New Roman"/>
                    <w:noProof/>
                    <w:webHidden/>
                    <w:sz w:val="24"/>
                    <w:szCs w:val="24"/>
                  </w:rPr>
                  <w:fldChar w:fldCharType="begin"/>
                </w:r>
                <w:r w:rsidR="00CA2CAC" w:rsidRPr="00CA2CAC">
                  <w:rPr>
                    <w:rFonts w:ascii="Times New Roman" w:hAnsi="Times New Roman"/>
                    <w:noProof/>
                    <w:webHidden/>
                    <w:sz w:val="24"/>
                    <w:szCs w:val="24"/>
                  </w:rPr>
                  <w:instrText xml:space="preserve"> PAGEREF _Toc160635395 \h </w:instrText>
                </w:r>
                <w:r w:rsidR="00CA2CAC" w:rsidRPr="00CA2CAC">
                  <w:rPr>
                    <w:rFonts w:ascii="Times New Roman" w:hAnsi="Times New Roman"/>
                    <w:noProof/>
                    <w:webHidden/>
                    <w:sz w:val="24"/>
                    <w:szCs w:val="24"/>
                  </w:rPr>
                </w:r>
                <w:r w:rsidR="00CA2CAC" w:rsidRPr="00CA2CAC">
                  <w:rPr>
                    <w:rFonts w:ascii="Times New Roman" w:hAnsi="Times New Roman"/>
                    <w:noProof/>
                    <w:webHidden/>
                    <w:sz w:val="24"/>
                    <w:szCs w:val="24"/>
                  </w:rPr>
                  <w:fldChar w:fldCharType="separate"/>
                </w:r>
                <w:r w:rsidR="00CA2CAC" w:rsidRPr="00CA2CAC">
                  <w:rPr>
                    <w:rFonts w:ascii="Times New Roman" w:hAnsi="Times New Roman"/>
                    <w:noProof/>
                    <w:webHidden/>
                    <w:sz w:val="24"/>
                    <w:szCs w:val="24"/>
                  </w:rPr>
                  <w:t>ii</w:t>
                </w:r>
                <w:r w:rsidR="00CA2CAC" w:rsidRPr="00CA2CAC">
                  <w:rPr>
                    <w:rFonts w:ascii="Times New Roman" w:hAnsi="Times New Roman"/>
                    <w:noProof/>
                    <w:webHidden/>
                    <w:sz w:val="24"/>
                    <w:szCs w:val="24"/>
                  </w:rPr>
                  <w:fldChar w:fldCharType="end"/>
                </w:r>
              </w:hyperlink>
            </w:p>
            <w:p w14:paraId="1D42FA8E" w14:textId="67F710EB" w:rsidR="00CA2CAC" w:rsidRPr="00CA2CAC" w:rsidRDefault="00CA2CAC" w:rsidP="00CA2CAC">
              <w:pPr>
                <w:pStyle w:val="T1"/>
                <w:rPr>
                  <w:rFonts w:ascii="Times New Roman" w:hAnsi="Times New Roman"/>
                  <w:noProof/>
                  <w:sz w:val="24"/>
                  <w:szCs w:val="24"/>
                </w:rPr>
              </w:pPr>
              <w:hyperlink w:anchor="_Toc160635396" w:history="1">
                <w:r w:rsidRPr="00CA2CAC">
                  <w:rPr>
                    <w:rStyle w:val="Kpr"/>
                    <w:rFonts w:ascii="Times New Roman" w:hAnsi="Times New Roman"/>
                    <w:noProof/>
                    <w:sz w:val="24"/>
                    <w:szCs w:val="24"/>
                  </w:rPr>
                  <w:t>1. GENEL BİLGİLER</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_Toc160635396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5</w:t>
                </w:r>
                <w:r w:rsidRPr="00CA2CAC">
                  <w:rPr>
                    <w:rFonts w:ascii="Times New Roman" w:hAnsi="Times New Roman"/>
                    <w:noProof/>
                    <w:webHidden/>
                    <w:sz w:val="24"/>
                    <w:szCs w:val="24"/>
                  </w:rPr>
                  <w:fldChar w:fldCharType="end"/>
                </w:r>
              </w:hyperlink>
            </w:p>
            <w:p w14:paraId="2D92E2CB" w14:textId="4AA4751A" w:rsidR="00CA2CAC" w:rsidRPr="00CA2CAC" w:rsidRDefault="00CA2CAC" w:rsidP="00CA2CAC">
              <w:pPr>
                <w:pStyle w:val="T1"/>
                <w:rPr>
                  <w:rFonts w:ascii="Times New Roman" w:hAnsi="Times New Roman"/>
                  <w:noProof/>
                  <w:sz w:val="24"/>
                  <w:szCs w:val="24"/>
                </w:rPr>
              </w:pPr>
              <w:hyperlink w:anchor="_Toc160635397" w:history="1">
                <w:r w:rsidRPr="00CA2CAC">
                  <w:rPr>
                    <w:rStyle w:val="Kpr"/>
                    <w:rFonts w:ascii="Times New Roman" w:hAnsi="Times New Roman"/>
                    <w:noProof/>
                    <w:sz w:val="24"/>
                    <w:szCs w:val="24"/>
                  </w:rPr>
                  <w:t>1.1. Dalga Spektrumu</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_Toc160635397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5</w:t>
                </w:r>
                <w:r w:rsidRPr="00CA2CAC">
                  <w:rPr>
                    <w:rFonts w:ascii="Times New Roman" w:hAnsi="Times New Roman"/>
                    <w:noProof/>
                    <w:webHidden/>
                    <w:sz w:val="24"/>
                    <w:szCs w:val="24"/>
                  </w:rPr>
                  <w:fldChar w:fldCharType="end"/>
                </w:r>
              </w:hyperlink>
            </w:p>
            <w:p w14:paraId="77134AFA" w14:textId="0B8E0129" w:rsidR="00CA2CAC" w:rsidRPr="00CA2CAC" w:rsidRDefault="00CA2CAC" w:rsidP="00CA2CAC">
              <w:pPr>
                <w:pStyle w:val="T1"/>
                <w:rPr>
                  <w:rFonts w:ascii="Times New Roman" w:hAnsi="Times New Roman"/>
                  <w:noProof/>
                  <w:sz w:val="24"/>
                  <w:szCs w:val="24"/>
                </w:rPr>
              </w:pPr>
              <w:hyperlink w:anchor="_Toc160635398" w:history="1">
                <w:r w:rsidRPr="00CA2CAC">
                  <w:rPr>
                    <w:rStyle w:val="Kpr"/>
                    <w:rFonts w:ascii="Times New Roman" w:hAnsi="Times New Roman"/>
                    <w:noProof/>
                    <w:sz w:val="24"/>
                    <w:szCs w:val="24"/>
                  </w:rPr>
                  <w:t>1.2. SWAN Modeli</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_Toc160635398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8</w:t>
                </w:r>
                <w:r w:rsidRPr="00CA2CAC">
                  <w:rPr>
                    <w:rFonts w:ascii="Times New Roman" w:hAnsi="Times New Roman"/>
                    <w:noProof/>
                    <w:webHidden/>
                    <w:sz w:val="24"/>
                    <w:szCs w:val="24"/>
                  </w:rPr>
                  <w:fldChar w:fldCharType="end"/>
                </w:r>
              </w:hyperlink>
            </w:p>
            <w:p w14:paraId="3A3052BB" w14:textId="414F80B3" w:rsidR="00CA2CAC" w:rsidRPr="00CA2CAC" w:rsidRDefault="00CA2CAC" w:rsidP="00CA2CAC">
              <w:pPr>
                <w:pStyle w:val="T1"/>
                <w:rPr>
                  <w:rFonts w:ascii="Times New Roman" w:hAnsi="Times New Roman"/>
                  <w:noProof/>
                  <w:sz w:val="24"/>
                  <w:szCs w:val="24"/>
                </w:rPr>
              </w:pPr>
              <w:hyperlink w:anchor="_Toc160635399" w:history="1">
                <w:r w:rsidRPr="00CA2CAC">
                  <w:rPr>
                    <w:rStyle w:val="Kpr"/>
                    <w:rFonts w:ascii="Times New Roman" w:hAnsi="Times New Roman"/>
                    <w:noProof/>
                    <w:sz w:val="24"/>
                    <w:szCs w:val="24"/>
                  </w:rPr>
                  <w:t>2. MATERYAL VE YÖNTEM</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_Toc160635399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10</w:t>
                </w:r>
                <w:r w:rsidRPr="00CA2CAC">
                  <w:rPr>
                    <w:rFonts w:ascii="Times New Roman" w:hAnsi="Times New Roman"/>
                    <w:noProof/>
                    <w:webHidden/>
                    <w:sz w:val="24"/>
                    <w:szCs w:val="24"/>
                  </w:rPr>
                  <w:fldChar w:fldCharType="end"/>
                </w:r>
              </w:hyperlink>
            </w:p>
            <w:p w14:paraId="6AE297CA" w14:textId="7A7CEBB3" w:rsidR="00CA2CAC" w:rsidRPr="00CA2CAC" w:rsidRDefault="00CA2CAC" w:rsidP="00CA2CAC">
              <w:pPr>
                <w:pStyle w:val="T1"/>
                <w:rPr>
                  <w:rFonts w:ascii="Times New Roman" w:hAnsi="Times New Roman"/>
                  <w:noProof/>
                  <w:sz w:val="24"/>
                  <w:szCs w:val="24"/>
                </w:rPr>
              </w:pPr>
              <w:hyperlink w:anchor="_Toc160635400" w:history="1">
                <w:r w:rsidRPr="00CA2CAC">
                  <w:rPr>
                    <w:rStyle w:val="Kpr"/>
                    <w:rFonts w:ascii="Times New Roman" w:hAnsi="Times New Roman"/>
                    <w:noProof/>
                    <w:sz w:val="24"/>
                    <w:szCs w:val="24"/>
                  </w:rPr>
                  <w:t>2.1. Çalışma Alanı</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_Toc160635400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10</w:t>
                </w:r>
                <w:r w:rsidRPr="00CA2CAC">
                  <w:rPr>
                    <w:rFonts w:ascii="Times New Roman" w:hAnsi="Times New Roman"/>
                    <w:noProof/>
                    <w:webHidden/>
                    <w:sz w:val="24"/>
                    <w:szCs w:val="24"/>
                  </w:rPr>
                  <w:fldChar w:fldCharType="end"/>
                </w:r>
              </w:hyperlink>
            </w:p>
            <w:p w14:paraId="11E601A5" w14:textId="693DDB74" w:rsidR="00CA2CAC" w:rsidRPr="00CA2CAC" w:rsidRDefault="00CA2CAC" w:rsidP="00CA2CAC">
              <w:pPr>
                <w:pStyle w:val="T1"/>
                <w:rPr>
                  <w:rFonts w:ascii="Times New Roman" w:hAnsi="Times New Roman"/>
                  <w:noProof/>
                  <w:sz w:val="24"/>
                  <w:szCs w:val="24"/>
                </w:rPr>
              </w:pPr>
              <w:hyperlink w:anchor="_Toc160635401" w:history="1">
                <w:r w:rsidRPr="00CA2CAC">
                  <w:rPr>
                    <w:rStyle w:val="Kpr"/>
                    <w:rFonts w:ascii="Times New Roman" w:hAnsi="Times New Roman"/>
                    <w:noProof/>
                    <w:sz w:val="24"/>
                    <w:szCs w:val="24"/>
                  </w:rPr>
                  <w:t>2.2. Çalışma Kapsamında Kullanılan Veri Kaynakları</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_Toc160635401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10</w:t>
                </w:r>
                <w:r w:rsidRPr="00CA2CAC">
                  <w:rPr>
                    <w:rFonts w:ascii="Times New Roman" w:hAnsi="Times New Roman"/>
                    <w:noProof/>
                    <w:webHidden/>
                    <w:sz w:val="24"/>
                    <w:szCs w:val="24"/>
                  </w:rPr>
                  <w:fldChar w:fldCharType="end"/>
                </w:r>
              </w:hyperlink>
            </w:p>
            <w:p w14:paraId="3FD9C1BA" w14:textId="66F881F1" w:rsidR="00CA2CAC" w:rsidRPr="00CA2CAC" w:rsidRDefault="00CA2CAC" w:rsidP="00CA2CAC">
              <w:pPr>
                <w:pStyle w:val="T1"/>
                <w:rPr>
                  <w:rFonts w:ascii="Times New Roman" w:hAnsi="Times New Roman"/>
                  <w:noProof/>
                  <w:sz w:val="24"/>
                  <w:szCs w:val="24"/>
                </w:rPr>
              </w:pPr>
              <w:hyperlink w:anchor="_Toc160635402" w:history="1">
                <w:r w:rsidRPr="00CA2CAC">
                  <w:rPr>
                    <w:rStyle w:val="Kpr"/>
                    <w:rFonts w:ascii="Times New Roman" w:hAnsi="Times New Roman"/>
                    <w:noProof/>
                    <w:sz w:val="24"/>
                    <w:szCs w:val="24"/>
                  </w:rPr>
                  <w:t>3. BULGULAR VE İRDELEME</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_Toc160635402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14</w:t>
                </w:r>
                <w:r w:rsidRPr="00CA2CAC">
                  <w:rPr>
                    <w:rFonts w:ascii="Times New Roman" w:hAnsi="Times New Roman"/>
                    <w:noProof/>
                    <w:webHidden/>
                    <w:sz w:val="24"/>
                    <w:szCs w:val="24"/>
                  </w:rPr>
                  <w:fldChar w:fldCharType="end"/>
                </w:r>
              </w:hyperlink>
            </w:p>
            <w:p w14:paraId="1FE9CB8C" w14:textId="5011BD38" w:rsidR="00CA2CAC" w:rsidRPr="00CA2CAC" w:rsidRDefault="00CA2CAC" w:rsidP="00CA2CAC">
              <w:pPr>
                <w:pStyle w:val="T1"/>
                <w:rPr>
                  <w:rFonts w:ascii="Times New Roman" w:hAnsi="Times New Roman"/>
                  <w:noProof/>
                  <w:sz w:val="24"/>
                  <w:szCs w:val="24"/>
                </w:rPr>
              </w:pPr>
              <w:hyperlink w:anchor="_Toc160635403" w:history="1">
                <w:r w:rsidRPr="00CA2CAC">
                  <w:rPr>
                    <w:rStyle w:val="Kpr"/>
                    <w:rFonts w:ascii="Times New Roman" w:hAnsi="Times New Roman"/>
                    <w:noProof/>
                    <w:sz w:val="24"/>
                    <w:szCs w:val="24"/>
                  </w:rPr>
                  <w:t>3.1. Veri Kaynaklarının Genel Özellikleri</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_Toc160635403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14</w:t>
                </w:r>
                <w:r w:rsidRPr="00CA2CAC">
                  <w:rPr>
                    <w:rFonts w:ascii="Times New Roman" w:hAnsi="Times New Roman"/>
                    <w:noProof/>
                    <w:webHidden/>
                    <w:sz w:val="24"/>
                    <w:szCs w:val="24"/>
                  </w:rPr>
                  <w:fldChar w:fldCharType="end"/>
                </w:r>
              </w:hyperlink>
            </w:p>
            <w:p w14:paraId="67327E91" w14:textId="398A97CF" w:rsidR="00CA2CAC" w:rsidRPr="00CA2CAC" w:rsidRDefault="00CA2CAC" w:rsidP="00CA2CAC">
              <w:pPr>
                <w:pStyle w:val="T1"/>
                <w:rPr>
                  <w:rFonts w:ascii="Times New Roman" w:hAnsi="Times New Roman"/>
                  <w:noProof/>
                  <w:sz w:val="24"/>
                  <w:szCs w:val="24"/>
                </w:rPr>
              </w:pPr>
              <w:hyperlink w:anchor="_Toc160635404" w:history="1">
                <w:r w:rsidRPr="00CA2CAC">
                  <w:rPr>
                    <w:rStyle w:val="Kpr"/>
                    <w:rFonts w:ascii="Times New Roman" w:hAnsi="Times New Roman"/>
                    <w:noProof/>
                    <w:sz w:val="24"/>
                    <w:szCs w:val="24"/>
                  </w:rPr>
                  <w:t>4. SONUÇLAR</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_Toc160635404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19</w:t>
                </w:r>
                <w:r w:rsidRPr="00CA2CAC">
                  <w:rPr>
                    <w:rFonts w:ascii="Times New Roman" w:hAnsi="Times New Roman"/>
                    <w:noProof/>
                    <w:webHidden/>
                    <w:sz w:val="24"/>
                    <w:szCs w:val="24"/>
                  </w:rPr>
                  <w:fldChar w:fldCharType="end"/>
                </w:r>
              </w:hyperlink>
            </w:p>
            <w:p w14:paraId="172E702C" w14:textId="314700C9" w:rsidR="00CA2CAC" w:rsidRPr="00CA2CAC" w:rsidRDefault="00CA2CAC" w:rsidP="00CA2CAC">
              <w:pPr>
                <w:pStyle w:val="T1"/>
                <w:rPr>
                  <w:rFonts w:ascii="Times New Roman" w:hAnsi="Times New Roman"/>
                  <w:noProof/>
                  <w:sz w:val="24"/>
                  <w:szCs w:val="24"/>
                </w:rPr>
              </w:pPr>
              <w:hyperlink w:anchor="_Toc160635405" w:history="1">
                <w:r w:rsidRPr="00CA2CAC">
                  <w:rPr>
                    <w:rStyle w:val="Kpr"/>
                    <w:rFonts w:ascii="Times New Roman" w:hAnsi="Times New Roman"/>
                    <w:noProof/>
                    <w:sz w:val="24"/>
                    <w:szCs w:val="24"/>
                  </w:rPr>
                  <w:t>KAYNAKÇA</w:t>
                </w:r>
                <w:r w:rsidRPr="00CA2CAC">
                  <w:rPr>
                    <w:rFonts w:ascii="Times New Roman" w:hAnsi="Times New Roman"/>
                    <w:noProof/>
                    <w:webHidden/>
                    <w:sz w:val="24"/>
                    <w:szCs w:val="24"/>
                  </w:rPr>
                  <w:tab/>
                </w:r>
                <w:r w:rsidRPr="00CA2CAC">
                  <w:rPr>
                    <w:rFonts w:ascii="Times New Roman" w:hAnsi="Times New Roman"/>
                    <w:noProof/>
                    <w:webHidden/>
                    <w:sz w:val="24"/>
                    <w:szCs w:val="24"/>
                  </w:rPr>
                  <w:fldChar w:fldCharType="begin"/>
                </w:r>
                <w:r w:rsidRPr="00CA2CAC">
                  <w:rPr>
                    <w:rFonts w:ascii="Times New Roman" w:hAnsi="Times New Roman"/>
                    <w:noProof/>
                    <w:webHidden/>
                    <w:sz w:val="24"/>
                    <w:szCs w:val="24"/>
                  </w:rPr>
                  <w:instrText xml:space="preserve"> PAGEREF _Toc160635405 \h </w:instrText>
                </w:r>
                <w:r w:rsidRPr="00CA2CAC">
                  <w:rPr>
                    <w:rFonts w:ascii="Times New Roman" w:hAnsi="Times New Roman"/>
                    <w:noProof/>
                    <w:webHidden/>
                    <w:sz w:val="24"/>
                    <w:szCs w:val="24"/>
                  </w:rPr>
                </w:r>
                <w:r w:rsidRPr="00CA2CAC">
                  <w:rPr>
                    <w:rFonts w:ascii="Times New Roman" w:hAnsi="Times New Roman"/>
                    <w:noProof/>
                    <w:webHidden/>
                    <w:sz w:val="24"/>
                    <w:szCs w:val="24"/>
                  </w:rPr>
                  <w:fldChar w:fldCharType="separate"/>
                </w:r>
                <w:r w:rsidRPr="00CA2CAC">
                  <w:rPr>
                    <w:rFonts w:ascii="Times New Roman" w:hAnsi="Times New Roman"/>
                    <w:noProof/>
                    <w:webHidden/>
                    <w:sz w:val="24"/>
                    <w:szCs w:val="24"/>
                  </w:rPr>
                  <w:t>20</w:t>
                </w:r>
                <w:r w:rsidRPr="00CA2CAC">
                  <w:rPr>
                    <w:rFonts w:ascii="Times New Roman" w:hAnsi="Times New Roman"/>
                    <w:noProof/>
                    <w:webHidden/>
                    <w:sz w:val="24"/>
                    <w:szCs w:val="24"/>
                  </w:rPr>
                  <w:fldChar w:fldCharType="end"/>
                </w:r>
              </w:hyperlink>
            </w:p>
            <w:p w14:paraId="35792EDE" w14:textId="006CADA3" w:rsidR="00220618" w:rsidRPr="00CA2CAC" w:rsidRDefault="00041246" w:rsidP="00CA2CAC">
              <w:pPr>
                <w:spacing w:before="240" w:line="360" w:lineRule="auto"/>
                <w:jc w:val="both"/>
                <w:rPr>
                  <w:b/>
                  <w:bCs/>
                </w:rPr>
              </w:pPr>
              <w:r w:rsidRPr="00CA2CAC">
                <w:rPr>
                  <w:bCs/>
                </w:rPr>
                <w:fldChar w:fldCharType="end"/>
              </w:r>
            </w:p>
          </w:sdtContent>
        </w:sdt>
      </w:sdtContent>
    </w:sdt>
    <w:p w14:paraId="6A8654FE" w14:textId="0F06476A" w:rsidR="00CA2CAC" w:rsidRDefault="00CA2CAC">
      <w:r>
        <w:br w:type="page"/>
      </w:r>
    </w:p>
    <w:p w14:paraId="7EEE69F9" w14:textId="77777777" w:rsidR="005B4AF1" w:rsidRPr="00FC00B5" w:rsidRDefault="005B4AF1" w:rsidP="00EF0910">
      <w:pPr>
        <w:jc w:val="center"/>
        <w:sectPr w:rsidR="005B4AF1" w:rsidRPr="00FC00B5" w:rsidSect="00995208">
          <w:type w:val="continuous"/>
          <w:pgSz w:w="11906" w:h="16838"/>
          <w:pgMar w:top="1701" w:right="1134" w:bottom="1701" w:left="2268" w:header="709" w:footer="709" w:gutter="0"/>
          <w:pgNumType w:fmt="lowerRoman" w:start="1"/>
          <w:cols w:space="708"/>
          <w:docGrid w:linePitch="360"/>
        </w:sectPr>
      </w:pPr>
    </w:p>
    <w:p w14:paraId="4F73A17A" w14:textId="483650FF" w:rsidR="00EE6B32" w:rsidRPr="00FC00B5" w:rsidRDefault="00EF0910" w:rsidP="00CA2CAC">
      <w:pPr>
        <w:pStyle w:val="Balk1"/>
      </w:pPr>
      <w:bookmarkStart w:id="4" w:name="_Toc160635396"/>
      <w:r>
        <w:lastRenderedPageBreak/>
        <w:t>1</w:t>
      </w:r>
      <w:r w:rsidR="00EE6B32" w:rsidRPr="00FC00B5">
        <w:t xml:space="preserve">. </w:t>
      </w:r>
      <w:r w:rsidR="001D1183" w:rsidRPr="00FC00B5">
        <w:t>GENEL BİLGİLER</w:t>
      </w:r>
      <w:bookmarkEnd w:id="4"/>
      <w:r w:rsidR="001D1183" w:rsidRPr="00FC00B5">
        <w:t xml:space="preserve"> </w:t>
      </w:r>
    </w:p>
    <w:p w14:paraId="2206A382" w14:textId="25C089BF" w:rsidR="001D1183" w:rsidRPr="00FC00B5" w:rsidRDefault="00EF0910" w:rsidP="00CA2CAC">
      <w:pPr>
        <w:pStyle w:val="Balk1"/>
      </w:pPr>
      <w:bookmarkStart w:id="5" w:name="_Toc160635397"/>
      <w:r>
        <w:t>1</w:t>
      </w:r>
      <w:r w:rsidR="001D1183" w:rsidRPr="00FC00B5">
        <w:t xml:space="preserve">.1. </w:t>
      </w:r>
      <w:r w:rsidR="004927B0" w:rsidRPr="00FC00B5">
        <w:t xml:space="preserve">Dalga </w:t>
      </w:r>
      <w:r w:rsidR="001D1183" w:rsidRPr="00FC00B5">
        <w:t>Spektrum</w:t>
      </w:r>
      <w:r w:rsidR="004927B0" w:rsidRPr="00FC00B5">
        <w:t>u</w:t>
      </w:r>
      <w:bookmarkEnd w:id="5"/>
    </w:p>
    <w:p w14:paraId="73BB7210" w14:textId="64D692B1" w:rsidR="00F671F7" w:rsidRPr="00FC00B5" w:rsidRDefault="004B1817" w:rsidP="00456B38">
      <w:pPr>
        <w:spacing w:before="240" w:line="360" w:lineRule="auto"/>
        <w:jc w:val="both"/>
      </w:pPr>
      <w:r w:rsidRPr="00FC00B5">
        <w:t xml:space="preserve">Dalga enerjisi </w:t>
      </w:r>
      <w:r w:rsidR="002C44FD" w:rsidRPr="00FC00B5">
        <w:t xml:space="preserve">deniz üstünde esen </w:t>
      </w:r>
      <w:r w:rsidR="00CD771E" w:rsidRPr="00FC00B5">
        <w:t>rüzgâr</w:t>
      </w:r>
      <w:r w:rsidR="00463381" w:rsidRPr="00FC00B5">
        <w:t>ların oluşturduğu dalgalardan</w:t>
      </w:r>
      <w:r w:rsidR="002C44FD" w:rsidRPr="00FC00B5">
        <w:t xml:space="preserve"> sağlanmaktadır. </w:t>
      </w:r>
      <w:r w:rsidR="00463381" w:rsidRPr="00FC00B5">
        <w:t xml:space="preserve">Deniz üzerinde </w:t>
      </w:r>
      <w:r w:rsidR="001D4E72" w:rsidRPr="00FC00B5">
        <w:t>üretilen dalgalar düzensiz</w:t>
      </w:r>
      <w:r w:rsidR="00463381" w:rsidRPr="00FC00B5">
        <w:t xml:space="preserve"> bir yapıdadır ve </w:t>
      </w:r>
      <w:r w:rsidR="002C44FD" w:rsidRPr="00FC00B5">
        <w:t xml:space="preserve">boy ve frekansları geniş aralıkta değişmektedir. </w:t>
      </w:r>
      <w:r w:rsidR="00F25DEE" w:rsidRPr="00FC00B5">
        <w:t xml:space="preserve">Dalgaların yönleri </w:t>
      </w:r>
      <w:r w:rsidR="00CD771E" w:rsidRPr="00FC00B5">
        <w:t>rüzgârın</w:t>
      </w:r>
      <w:r w:rsidR="00F25DEE" w:rsidRPr="00FC00B5">
        <w:t xml:space="preserve"> esme yönüne bağlı olarak değiştiği için deniz yüzeyinde farklı yönlerden gelen dalgaların </w:t>
      </w:r>
      <w:proofErr w:type="spellStart"/>
      <w:r w:rsidR="00F25DEE" w:rsidRPr="00FC00B5">
        <w:t>süperpozisyonu</w:t>
      </w:r>
      <w:proofErr w:type="spellEnd"/>
      <w:r w:rsidR="00F25DEE" w:rsidRPr="00FC00B5">
        <w:t xml:space="preserve"> söz konusudur </w:t>
      </w:r>
      <w:r w:rsidR="00F25DEE" w:rsidRPr="00FC00B5">
        <w:fldChar w:fldCharType="begin" w:fldLock="1"/>
      </w:r>
      <w:r w:rsidR="00D62895" w:rsidRPr="00FC00B5">
        <w:instrText>ADDIN CSL_CITATION {"citationItems":[{"id":"ITEM-1","itemData":{"author":[{"dropping-particle":"","family":"Yüksel","given":"Yalçın","non-dropping-particle":"","parse-names":false,"suffix":""},{"dropping-particle":"","family":"Çevik","given":"Esin Özkan","non-dropping-particle":"","parse-names":false,"suffix":""}],"id":"ITEM-1","issued":{"date-parts":[["2009"]]},"publisher":"Beta","publisher-place":"Istanbul, Türkiye","title":"Kıyı Mühendisliği","type":"book"},"uris":["http://www.mendeley.com/documents/?uuid=e965fe08-7c08-36cf-8ba0-e2b76b888c4d"]}],"mendeley":{"formattedCitation":"(Yüksel ve Çevik, 2009)","plainTextFormattedCitation":"(Yüksel ve Çevik, 2009)","previouslyFormattedCitation":"(Yüksel ve Çevik, 2009)"},"properties":{"noteIndex":0},"schema":"https://github.com/citation-style-language/schema/raw/master/csl-citation.json"}</w:instrText>
      </w:r>
      <w:r w:rsidR="00F25DEE" w:rsidRPr="00FC00B5">
        <w:fldChar w:fldCharType="separate"/>
      </w:r>
      <w:r w:rsidR="00F25DEE" w:rsidRPr="00FC00B5">
        <w:rPr>
          <w:noProof/>
        </w:rPr>
        <w:t>(Yüksel ve Çevik, 2009)</w:t>
      </w:r>
      <w:r w:rsidR="00F25DEE" w:rsidRPr="00FC00B5">
        <w:fldChar w:fldCharType="end"/>
      </w:r>
      <w:r w:rsidR="00200B02" w:rsidRPr="00FC00B5">
        <w:t xml:space="preserve">. Karmaşık deniz durumunu tanımlamak için kullanılan yöntemlerden biri dalga spektrum analizidir. </w:t>
      </w:r>
      <w:r w:rsidR="00F46E7A" w:rsidRPr="00FC00B5">
        <w:t xml:space="preserve">Dalga spektrumu, dalga enerjisinin </w:t>
      </w:r>
      <w:r w:rsidR="00463381" w:rsidRPr="00FC00B5">
        <w:t xml:space="preserve">dalga </w:t>
      </w:r>
      <w:r w:rsidR="00F46E7A" w:rsidRPr="00FC00B5">
        <w:t>frekans</w:t>
      </w:r>
      <w:r w:rsidR="00463381" w:rsidRPr="00FC00B5">
        <w:t>ına</w:t>
      </w:r>
      <w:r w:rsidR="00F46E7A" w:rsidRPr="00FC00B5">
        <w:t xml:space="preserve"> göre dağılımını </w:t>
      </w:r>
      <w:r w:rsidR="00200B02" w:rsidRPr="00FC00B5">
        <w:t>ifade etmektedir</w:t>
      </w:r>
      <w:r w:rsidR="00F46E7A" w:rsidRPr="00FC00B5">
        <w:t>. Bununla birlikte,</w:t>
      </w:r>
      <w:r w:rsidR="00796FA3" w:rsidRPr="00FC00B5">
        <w:t xml:space="preserve"> </w:t>
      </w:r>
      <w:r w:rsidR="00F46E7A" w:rsidRPr="00FC00B5">
        <w:t xml:space="preserve">dalgalarla ilgili belirgin dalga yüksekliği, </w:t>
      </w:r>
      <w:proofErr w:type="gramStart"/>
      <w:r w:rsidR="00F46E7A" w:rsidRPr="00FC00B5">
        <w:t>periyot</w:t>
      </w:r>
      <w:proofErr w:type="gramEnd"/>
      <w:r w:rsidR="00F46E7A" w:rsidRPr="00FC00B5">
        <w:t>, dalga uzunluğu ve toplam dalga enerjisi gibi dalga iklimi parametreleri spektrum yardımıyla hesaplanarak deniz durumunun tanımlanması sağlan</w:t>
      </w:r>
      <w:r w:rsidR="00463381" w:rsidRPr="00FC00B5">
        <w:t>maktadır</w:t>
      </w:r>
      <w:r w:rsidR="00F46E7A" w:rsidRPr="00FC00B5">
        <w:t xml:space="preserve">. </w:t>
      </w:r>
      <w:r w:rsidR="00C42075" w:rsidRPr="00FC00B5">
        <w:t xml:space="preserve">Spektrum analizin temeli </w:t>
      </w:r>
      <w:r w:rsidR="00AA0A8E" w:rsidRPr="00FC00B5">
        <w:t xml:space="preserve">Hızlı </w:t>
      </w:r>
      <w:proofErr w:type="spellStart"/>
      <w:r w:rsidR="00AA0A8E" w:rsidRPr="00FC00B5">
        <w:t>Fourier</w:t>
      </w:r>
      <w:proofErr w:type="spellEnd"/>
      <w:r w:rsidR="00AA0A8E" w:rsidRPr="00FC00B5">
        <w:t xml:space="preserve"> Dönüşümü (</w:t>
      </w:r>
      <w:r w:rsidR="00C42075" w:rsidRPr="00FC00B5">
        <w:t>FFT</w:t>
      </w:r>
      <w:r w:rsidR="00AA0A8E" w:rsidRPr="00FC00B5">
        <w:t>-</w:t>
      </w:r>
      <w:proofErr w:type="spellStart"/>
      <w:r w:rsidR="00C42075" w:rsidRPr="00FC00B5">
        <w:t>Fast</w:t>
      </w:r>
      <w:proofErr w:type="spellEnd"/>
      <w:r w:rsidR="00C42075" w:rsidRPr="00FC00B5">
        <w:t xml:space="preserve"> </w:t>
      </w:r>
      <w:proofErr w:type="spellStart"/>
      <w:r w:rsidR="00C42075" w:rsidRPr="00FC00B5">
        <w:t>Fourier</w:t>
      </w:r>
      <w:proofErr w:type="spellEnd"/>
      <w:r w:rsidR="00C42075" w:rsidRPr="00FC00B5">
        <w:t xml:space="preserve"> </w:t>
      </w:r>
      <w:proofErr w:type="spellStart"/>
      <w:r w:rsidR="00C42075" w:rsidRPr="00FC00B5">
        <w:t>Transform</w:t>
      </w:r>
      <w:proofErr w:type="spellEnd"/>
      <w:r w:rsidR="00C42075" w:rsidRPr="00FC00B5">
        <w:t xml:space="preserve">) tekniğine dayanmaktadır. </w:t>
      </w:r>
      <w:r w:rsidR="00F671F7" w:rsidRPr="00FC00B5">
        <w:t>Bu yöntem ile dalga kaydının zaman serisini bir dalga spektrumuna dönüştürerek her bir dalga frekansı için dalga enerjisinin dağılımını belirle</w:t>
      </w:r>
      <w:r w:rsidR="007463E6" w:rsidRPr="00FC00B5">
        <w:t>nir. FFT yöntemi ile</w:t>
      </w:r>
      <w:r w:rsidR="00F671F7" w:rsidRPr="00FC00B5">
        <w:t xml:space="preserve"> zaman alanından frekans alanına </w:t>
      </w:r>
      <w:r w:rsidR="007463E6" w:rsidRPr="00FC00B5">
        <w:t xml:space="preserve">bir dönüşüm sağlanmış olur </w:t>
      </w:r>
      <w:r w:rsidR="007463E6" w:rsidRPr="00FC00B5">
        <w:fldChar w:fldCharType="begin" w:fldLock="1"/>
      </w:r>
      <w:r w:rsidR="00143B59" w:rsidRPr="00FC00B5">
        <w:instrText>ADDIN CSL_CITATION {"citationItems":[{"id":"ITEM-1","itemData":{"author":[{"dropping-particle":"","family":"CEM","given":"","non-dropping-particle":"","parse-names":false,"suffix":""}],"id":"ITEM-1","issued":{"date-parts":[["2012"]]},"title":"Coastal Engineering Manual Part II: Coastal Hydrodynamics (EM 1110-2-1100)","type":"article-journal"},"uris":["http://www.mendeley.com/documents/?uuid=3bd09f7e-2617-3d7e-a2da-456f018afe53"]}],"mendeley":{"formattedCitation":"(CEM, 2012)","plainTextFormattedCitation":"(CEM, 2012)","previouslyFormattedCitation":"(CEM, 2012)"},"properties":{"noteIndex":0},"schema":"https://github.com/citation-style-language/schema/raw/master/csl-citation.json"}</w:instrText>
      </w:r>
      <w:r w:rsidR="007463E6" w:rsidRPr="00FC00B5">
        <w:fldChar w:fldCharType="separate"/>
      </w:r>
      <w:r w:rsidR="00456B38" w:rsidRPr="00FC00B5">
        <w:rPr>
          <w:noProof/>
        </w:rPr>
        <w:t>(CEM, 2012)</w:t>
      </w:r>
      <w:r w:rsidR="007463E6" w:rsidRPr="00FC00B5">
        <w:fldChar w:fldCharType="end"/>
      </w:r>
      <w:r w:rsidR="00757660" w:rsidRPr="00FC00B5">
        <w:t>.</w:t>
      </w:r>
      <w:r w:rsidR="008D3619" w:rsidRPr="00FC00B5">
        <w:t xml:space="preserve"> </w:t>
      </w:r>
    </w:p>
    <w:p w14:paraId="7913C6B8" w14:textId="77777777" w:rsidR="008D3619" w:rsidRPr="00FC00B5" w:rsidRDefault="008D3619" w:rsidP="00456B38">
      <w:pPr>
        <w:spacing w:before="240" w:line="360" w:lineRule="auto"/>
        <w:jc w:val="both"/>
      </w:pPr>
      <w:r w:rsidRPr="00FC00B5">
        <w:t>Spektrum analizi</w:t>
      </w:r>
      <w:r w:rsidR="00553CC0" w:rsidRPr="00FC00B5">
        <w:t xml:space="preserve"> ile her bir tekil dalganın enerjisi hesaplanır ve frekansa karşı çizilir. Burada tekil ve düzenli dalgalara ait bilgiler kaybolmakta ve </w:t>
      </w:r>
      <w:proofErr w:type="spellStart"/>
      <w:r w:rsidR="00553CC0" w:rsidRPr="00FC00B5">
        <w:t>süperpoze</w:t>
      </w:r>
      <w:proofErr w:type="spellEnd"/>
      <w:r w:rsidR="00553CC0" w:rsidRPr="00FC00B5">
        <w:t xml:space="preserve"> edilmiş dalgalar söz konusu olmaktadır. </w:t>
      </w:r>
      <w:proofErr w:type="spellStart"/>
      <w:r w:rsidR="00553CC0" w:rsidRPr="00FC00B5">
        <w:t>Goda</w:t>
      </w:r>
      <w:proofErr w:type="spellEnd"/>
      <w:r w:rsidR="00553CC0" w:rsidRPr="00FC00B5">
        <w:t xml:space="preserve"> </w:t>
      </w:r>
      <w:r w:rsidR="00553CC0" w:rsidRPr="00FC00B5">
        <w:fldChar w:fldCharType="begin" w:fldLock="1"/>
      </w:r>
      <w:r w:rsidR="007661EE" w:rsidRPr="00FC00B5">
        <w:instrText>ADDIN CSL_CITATION {"citationItems":[{"id":"ITEM-1","itemData":{"ISBN":"981023256X","author":[{"dropping-particle":"","family":"Goda","given":"Y.","non-dropping-particle":"","parse-names":false,"suffix":""}],"id":"ITEM-1","issued":{"date-parts":[["2000"]]},"publisher":"World Scientific","title":"Random Seas and Design of Maritime Structures, Advanced Series on Ocean Engineering - Volume 15","type":"book"},"suppress-author":1,"uris":["http://www.mendeley.com/documents/?uuid=baca7452-25db-4114-be92-5d3e8b10eda0"]}],"mendeley":{"formattedCitation":"(2000)","plainTextFormattedCitation":"(2000)","previouslyFormattedCitation":"(2000)"},"properties":{"noteIndex":0},"schema":"https://github.com/citation-style-language/schema/raw/master/csl-citation.json"}</w:instrText>
      </w:r>
      <w:r w:rsidR="00553CC0" w:rsidRPr="00FC00B5">
        <w:fldChar w:fldCharType="separate"/>
      </w:r>
      <w:r w:rsidR="00553CC0" w:rsidRPr="00FC00B5">
        <w:rPr>
          <w:noProof/>
        </w:rPr>
        <w:t>(2000)</w:t>
      </w:r>
      <w:r w:rsidR="00553CC0" w:rsidRPr="00FC00B5">
        <w:fldChar w:fldCharType="end"/>
      </w:r>
      <w:r w:rsidR="00553CC0" w:rsidRPr="00FC00B5">
        <w:t xml:space="preserve"> </w:t>
      </w:r>
      <w:r w:rsidR="00463381" w:rsidRPr="00FC00B5">
        <w:t xml:space="preserve">tarafından </w:t>
      </w:r>
      <w:r w:rsidR="00553CC0" w:rsidRPr="00FC00B5">
        <w:t xml:space="preserve">bir yönde zamanla değişen su yüzeyi yüksekliği denklemi </w:t>
      </w:r>
      <w:r w:rsidR="00E84856" w:rsidRPr="00FC00B5">
        <w:t>aşağıdaki gibi verilmiştir: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C00B5" w:rsidRPr="00FC00B5" w14:paraId="26B1DC4C" w14:textId="77777777" w:rsidTr="00233385">
        <w:tc>
          <w:tcPr>
            <w:tcW w:w="7933" w:type="dxa"/>
          </w:tcPr>
          <w:p w14:paraId="06BB8B3D" w14:textId="77777777" w:rsidR="00233385" w:rsidRPr="00FC00B5" w:rsidRDefault="00233385" w:rsidP="00456B38">
            <w:pPr>
              <w:spacing w:before="240" w:line="360" w:lineRule="auto"/>
              <w:jc w:val="both"/>
            </w:pPr>
            <m:oMathPara>
              <m:oMath>
                <m:r>
                  <w:rPr>
                    <w:rFonts w:ascii="Cambria Math" w:hAnsi="Cambria Math"/>
                  </w:rPr>
                  <m:t>η</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j</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j</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j</m:t>
                            </m:r>
                          </m:sub>
                        </m:sSub>
                      </m:e>
                    </m:func>
                  </m:e>
                </m:nary>
              </m:oMath>
            </m:oMathPara>
          </w:p>
        </w:tc>
        <w:tc>
          <w:tcPr>
            <w:tcW w:w="561" w:type="dxa"/>
            <w:vAlign w:val="center"/>
          </w:tcPr>
          <w:p w14:paraId="63D96984" w14:textId="172DDD01" w:rsidR="00233385" w:rsidRPr="00FC00B5" w:rsidRDefault="00EF0910" w:rsidP="00EF0910">
            <w:pPr>
              <w:spacing w:before="240" w:line="360" w:lineRule="auto"/>
              <w:jc w:val="both"/>
            </w:pPr>
            <w:r>
              <w:rPr>
                <w:rFonts w:eastAsiaTheme="minorEastAsia"/>
              </w:rPr>
              <w:t xml:space="preserve">    </w:t>
            </w:r>
            <w:r w:rsidR="00233385" w:rsidRPr="00FC00B5">
              <w:rPr>
                <w:rFonts w:eastAsiaTheme="minorEastAsia"/>
              </w:rPr>
              <w:t>(1)</w:t>
            </w:r>
          </w:p>
        </w:tc>
      </w:tr>
    </w:tbl>
    <w:p w14:paraId="105D264E" w14:textId="37C89CB9" w:rsidR="007661EE" w:rsidRPr="00FC00B5" w:rsidRDefault="008D3619" w:rsidP="00456B38">
      <w:pPr>
        <w:spacing w:before="240" w:line="360" w:lineRule="auto"/>
        <w:jc w:val="both"/>
      </w:pPr>
      <w:r w:rsidRPr="00FC00B5">
        <w:t xml:space="preserve">Burada; </w:t>
      </w:r>
      <m:oMath>
        <m:r>
          <w:rPr>
            <w:rFonts w:ascii="Cambria Math" w:hAnsi="Cambria Math"/>
          </w:rPr>
          <m:t>η</m:t>
        </m:r>
        <m:d>
          <m:dPr>
            <m:ctrlPr>
              <w:rPr>
                <w:rFonts w:ascii="Cambria Math" w:hAnsi="Cambria Math"/>
                <w:i/>
              </w:rPr>
            </m:ctrlPr>
          </m:dPr>
          <m:e>
            <m:r>
              <w:rPr>
                <w:rFonts w:ascii="Cambria Math" w:hAnsi="Cambria Math"/>
              </w:rPr>
              <m:t>t</m:t>
            </m:r>
          </m:e>
        </m:d>
      </m:oMath>
      <w:r w:rsidRPr="00FC00B5">
        <w:t xml:space="preserve"> t anında ölçülen su yüzeyi düşey yer değiştirmesi</w:t>
      </w:r>
      <w:proofErr w:type="spellStart"/>
      <w:r w:rsidR="00463381" w:rsidRPr="00FC00B5">
        <w:t>ni</w:t>
      </w:r>
      <w:proofErr w:type="spellEnd"/>
      <w:r w:rsidRPr="00FC00B5">
        <w:t xml:space="preserve">, </w:t>
      </w:r>
      <m:oMath>
        <m:sSub>
          <m:sSubPr>
            <m:ctrlPr>
              <w:rPr>
                <w:rFonts w:ascii="Cambria Math" w:hAnsi="Cambria Math"/>
                <w:i/>
              </w:rPr>
            </m:ctrlPr>
          </m:sSubPr>
          <m:e>
            <m:r>
              <w:rPr>
                <w:rFonts w:ascii="Cambria Math" w:hAnsi="Cambria Math"/>
              </w:rPr>
              <m:t>η</m:t>
            </m:r>
          </m:e>
          <m:sub>
            <m:r>
              <w:rPr>
                <w:rFonts w:ascii="Cambria Math" w:hAnsi="Cambria Math"/>
              </w:rPr>
              <m:t>0</m:t>
            </m:r>
          </m:sub>
        </m:sSub>
      </m:oMath>
      <w:r w:rsidRPr="00FC00B5">
        <w:t xml:space="preserve"> ortalama su yüzeyi kotunu, </w:t>
      </w:r>
      <w:r w:rsidR="00AA0A8E" w:rsidRPr="00FC00B5">
        <w:t>j dalga bileşenlerinin sayısını, n ise gözlenen tekil dalga sayısını</w:t>
      </w:r>
      <w:r w:rsidR="00AA0A8E" w:rsidRPr="00FC00B5">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 xml:space="preserve"> </m:t>
        </m:r>
      </m:oMath>
      <w:r w:rsidR="00AA0A8E" w:rsidRPr="00FC00B5">
        <w:t xml:space="preserve">katsayısı tekil dalga genliğini,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sidRPr="00FC00B5">
        <w:t xml:space="preserve"> en uzun dalganın açısal dalga frekansını</w:t>
      </w:r>
      <w:r w:rsidR="00AA0A8E" w:rsidRPr="00FC00B5">
        <w:t xml:space="preserve"> ve</w:t>
      </w:r>
      <w:r w:rsidRPr="00FC00B5">
        <w:t xml:space="preserve"> </w:t>
      </w:r>
      <m:oMath>
        <m:sSub>
          <m:sSubPr>
            <m:ctrlPr>
              <w:rPr>
                <w:rFonts w:ascii="Cambria Math" w:hAnsi="Cambria Math"/>
                <w:i/>
              </w:rPr>
            </m:ctrlPr>
          </m:sSubPr>
          <m:e>
            <m:r>
              <w:rPr>
                <w:rFonts w:ascii="Cambria Math" w:hAnsi="Cambria Math"/>
              </w:rPr>
              <m:t>ϕ</m:t>
            </m:r>
          </m:e>
          <m:sub>
            <m:r>
              <w:rPr>
                <w:rFonts w:ascii="Cambria Math" w:hAnsi="Cambria Math"/>
              </w:rPr>
              <m:t>j</m:t>
            </m:r>
          </m:sub>
        </m:sSub>
      </m:oMath>
      <w:r w:rsidR="00E84856" w:rsidRPr="00FC00B5">
        <w:t xml:space="preserve"> </w:t>
      </w:r>
      <w:r w:rsidR="00773960" w:rsidRPr="00FC00B5">
        <w:t xml:space="preserve">tekil dalga </w:t>
      </w:r>
      <w:r w:rsidRPr="00FC00B5">
        <w:t>faz açısını vermektedir. Faz açısı değişimin tüm bileş</w:t>
      </w:r>
      <w:r w:rsidR="00E84856" w:rsidRPr="00FC00B5">
        <w:t>enlerinin aynı fazda olmayacağını tanımlar. Ayrıca m</w:t>
      </w:r>
      <w:r w:rsidRPr="00FC00B5">
        <w:t xml:space="preserve">aksimum dalga yüksekliğinin farklı zamanlarda ortaya çıkması </w:t>
      </w:r>
      <w:r w:rsidR="00E84856" w:rsidRPr="00FC00B5">
        <w:t xml:space="preserve">da </w:t>
      </w:r>
      <w:r w:rsidRPr="00FC00B5">
        <w:t xml:space="preserve">bunu göstermektedir. Yüksek frekanslı bileşenler bazen anlamsız olmakta ve bu sebeple n </w:t>
      </w:r>
      <w:r w:rsidRPr="00FC00B5">
        <w:lastRenderedPageBreak/>
        <w:t xml:space="preserve">sayısının sınırlı tutulması fayda sağlamaktadır. Her bir dalga bileşeni kendi hızı ile hareket etmekte </w:t>
      </w:r>
      <w:r w:rsidR="00773960" w:rsidRPr="00FC00B5">
        <w:t>böylece</w:t>
      </w:r>
      <w:r w:rsidRPr="00FC00B5">
        <w:t xml:space="preserve"> dalga bileşenlerinden ibaret olan spektrum, su yüzeyi boyunca sürekli değişim </w:t>
      </w:r>
      <w:r w:rsidR="007661EE" w:rsidRPr="00FC00B5">
        <w:t xml:space="preserve">göstermektedir </w:t>
      </w:r>
      <w:r w:rsidR="007661EE" w:rsidRPr="00FC00B5">
        <w:fldChar w:fldCharType="begin" w:fldLock="1"/>
      </w:r>
      <w:r w:rsidR="002538C3" w:rsidRPr="00FC00B5">
        <w:instrText>ADDIN CSL_CITATION {"citationItems":[{"id":"ITEM-1","itemData":{"ISBN":"9263127026","author":[{"dropping-particle":"","family":"WMO","given":"","non-dropping-particle":"","parse-names":false,"suffix":""}],"id":"ITEM-1","issued":{"date-parts":[["1998"]]},"title":"World meteorological organization guide to wave analysis and forecasting","type":"article-journal"},"uris":["http://www.mendeley.com/documents/?uuid=6e511946-8b62-367c-bf4e-0c2db3b3271d"]}],"mendeley":{"formattedCitation":"(WMO, 1998)","plainTextFormattedCitation":"(WMO, 1998)","previouslyFormattedCitation":"(WMO, 1998)"},"properties":{"noteIndex":0},"schema":"https://github.com/citation-style-language/schema/raw/master/csl-citation.json"}</w:instrText>
      </w:r>
      <w:r w:rsidR="007661EE" w:rsidRPr="00FC00B5">
        <w:fldChar w:fldCharType="separate"/>
      </w:r>
      <w:r w:rsidR="007661EE" w:rsidRPr="00FC00B5">
        <w:rPr>
          <w:noProof/>
        </w:rPr>
        <w:t>(WMO, 1998)</w:t>
      </w:r>
      <w:r w:rsidR="007661EE" w:rsidRPr="00FC00B5">
        <w:fldChar w:fldCharType="end"/>
      </w:r>
      <w:r w:rsidR="007661EE" w:rsidRPr="00FC00B5">
        <w:t>.</w:t>
      </w:r>
    </w:p>
    <w:p w14:paraId="609337E1" w14:textId="77777777" w:rsidR="00773960" w:rsidRPr="00FC00B5" w:rsidRDefault="00CF1FFC" w:rsidP="00456B38">
      <w:pPr>
        <w:spacing w:before="240" w:line="360" w:lineRule="auto"/>
        <w:jc w:val="both"/>
      </w:pPr>
      <w:r w:rsidRPr="00FC00B5">
        <w:t xml:space="preserve">Lineer bir dalganın deniz yüzeyi </w:t>
      </w:r>
      <w:proofErr w:type="gramStart"/>
      <w:r w:rsidRPr="00FC00B5">
        <w:t>profilinin</w:t>
      </w:r>
      <w:proofErr w:type="gramEnd"/>
      <w:r w:rsidRPr="00FC00B5">
        <w:t xml:space="preserve"> </w:t>
      </w:r>
      <w:proofErr w:type="spellStart"/>
      <w:r w:rsidRPr="00FC00B5">
        <w:t>varyansı</w:t>
      </w:r>
      <w:proofErr w:type="spellEnd"/>
      <w:r w:rsidRPr="00FC00B5">
        <w:t xml:space="preserve"> alındığında dalga </w:t>
      </w:r>
      <w:proofErr w:type="spellStart"/>
      <w:r w:rsidRPr="00FC00B5">
        <w:t>varyans</w:t>
      </w:r>
      <w:proofErr w:type="spellEnd"/>
      <w:r w:rsidRPr="00FC00B5">
        <w:t xml:space="preserve"> spektrumu fonksiyonu ortaya çıkmaktadır: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C00B5" w:rsidRPr="00FC00B5" w14:paraId="118D1517" w14:textId="77777777" w:rsidTr="005815D8">
        <w:tc>
          <w:tcPr>
            <w:tcW w:w="7933" w:type="dxa"/>
          </w:tcPr>
          <w:p w14:paraId="0AD39FC3" w14:textId="77777777" w:rsidR="00233385" w:rsidRPr="00FC00B5" w:rsidRDefault="00EF0910" w:rsidP="00456B38">
            <w:pPr>
              <w:spacing w:before="240" w:line="360" w:lineRule="auto"/>
              <w:jc w:val="both"/>
            </w:pPr>
            <m:oMathPara>
              <m:oMath>
                <m:sSubSup>
                  <m:sSubSupPr>
                    <m:ctrlPr>
                      <w:rPr>
                        <w:rFonts w:ascii="Cambria Math" w:hAnsi="Cambria Math"/>
                        <w:i/>
                      </w:rPr>
                    </m:ctrlPr>
                  </m:sSubSupPr>
                  <m:e>
                    <m:r>
                      <w:rPr>
                        <w:rFonts w:ascii="Cambria Math" w:hAnsi="Cambria Math"/>
                      </w:rPr>
                      <m:t>σ</m:t>
                    </m:r>
                  </m:e>
                  <m:sub>
                    <m:r>
                      <w:rPr>
                        <w:rFonts w:ascii="Cambria Math" w:hAnsi="Cambria Math"/>
                      </w:rPr>
                      <m:t>η</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(η</m:t>
                        </m:r>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r>
                              <w:rPr>
                                <w:rFonts w:ascii="Cambria Math" w:hAnsi="Cambria Math"/>
                              </w:rPr>
                              <m:t>η</m:t>
                            </m:r>
                          </m:e>
                        </m:acc>
                        <m:r>
                          <w:rPr>
                            <w:rFonts w:ascii="Cambria Math" w:hAnsi="Cambria Math"/>
                          </w:rPr>
                          <m:t>(t))</m:t>
                        </m:r>
                      </m:e>
                      <m:sup>
                        <m:r>
                          <w:rPr>
                            <w:rFonts w:ascii="Cambria Math" w:hAnsi="Cambria Math"/>
                          </w:rPr>
                          <m:t>2</m:t>
                        </m:r>
                      </m:sup>
                    </m:sSup>
                  </m:e>
                </m:d>
                <m:r>
                  <w:rPr>
                    <w:rFonts w:ascii="Cambria Math" w:hAnsi="Cambria Math"/>
                  </w:rPr>
                  <m:t>=E</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η</m:t>
                        </m:r>
                      </m:e>
                      <m:sup>
                        <m:r>
                          <w:rPr>
                            <w:rFonts w:ascii="Cambria Math" w:hAnsi="Cambria Math"/>
                          </w:rPr>
                          <m:t>2</m:t>
                        </m:r>
                      </m:sup>
                    </m:sSup>
                    <m:d>
                      <m:dPr>
                        <m:ctrlPr>
                          <w:rPr>
                            <w:rFonts w:ascii="Cambria Math" w:hAnsi="Cambria Math"/>
                            <w:i/>
                          </w:rPr>
                        </m:ctrlPr>
                      </m:dPr>
                      <m:e>
                        <m:r>
                          <w:rPr>
                            <w:rFonts w:ascii="Cambria Math" w:hAnsi="Cambria Math"/>
                          </w:rPr>
                          <m:t>t</m:t>
                        </m:r>
                      </m:e>
                    </m:d>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η</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dt=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a</m:t>
                        </m:r>
                      </m:e>
                      <m:sup>
                        <m:r>
                          <w:rPr>
                            <w:rFonts w:ascii="Cambria Math" w:hAnsi="Cambria Math"/>
                          </w:rPr>
                          <m:t>2</m:t>
                        </m:r>
                      </m:sup>
                    </m:sSup>
                  </m:e>
                </m:nary>
              </m:oMath>
            </m:oMathPara>
          </w:p>
        </w:tc>
        <w:tc>
          <w:tcPr>
            <w:tcW w:w="561" w:type="dxa"/>
            <w:vAlign w:val="center"/>
          </w:tcPr>
          <w:p w14:paraId="73A4BA54" w14:textId="6E46E6F2" w:rsidR="00233385" w:rsidRPr="00FC00B5" w:rsidRDefault="00EF0910" w:rsidP="00456B38">
            <w:pPr>
              <w:spacing w:before="240" w:line="360" w:lineRule="auto"/>
              <w:jc w:val="both"/>
            </w:pPr>
            <w:r>
              <w:rPr>
                <w:rFonts w:eastAsiaTheme="minorEastAsia"/>
              </w:rPr>
              <w:t xml:space="preserve">   (</w:t>
            </w:r>
            <w:r w:rsidR="00233385" w:rsidRPr="00FC00B5">
              <w:rPr>
                <w:rFonts w:eastAsiaTheme="minorEastAsia"/>
              </w:rPr>
              <w:t>2)</w:t>
            </w:r>
          </w:p>
        </w:tc>
      </w:tr>
    </w:tbl>
    <w:p w14:paraId="6C6ECE79" w14:textId="3BC52CC1" w:rsidR="00102647" w:rsidRPr="00FC00B5" w:rsidRDefault="00102647" w:rsidP="00456B38">
      <w:pPr>
        <w:spacing w:before="240" w:line="360" w:lineRule="auto"/>
        <w:jc w:val="both"/>
        <w:rPr>
          <w:rFonts w:eastAsiaTheme="minorEastAsia"/>
        </w:rPr>
      </w:pPr>
      <w:proofErr w:type="spellStart"/>
      <w:r w:rsidRPr="00FC00B5">
        <w:rPr>
          <w:rFonts w:eastAsiaTheme="minorEastAsia"/>
        </w:rPr>
        <w:t>Varyansın</w:t>
      </w:r>
      <w:proofErr w:type="spellEnd"/>
      <w:r w:rsidRPr="00FC00B5">
        <w:rPr>
          <w:rFonts w:eastAsiaTheme="minorEastAsia"/>
        </w:rPr>
        <w:t xml:space="preserve"> frekans</w:t>
      </w:r>
      <w:r w:rsidR="00371740" w:rsidRPr="00FC00B5">
        <w:rPr>
          <w:rFonts w:eastAsiaTheme="minorEastAsia"/>
        </w:rPr>
        <w:t>a karşılık dağılımı olan</w:t>
      </w:r>
      <w:r w:rsidRPr="00FC00B5">
        <w:rPr>
          <w:rFonts w:eastAsiaTheme="minorEastAsia"/>
        </w:rPr>
        <w:t xml:space="preserve"> spektrum yoğunluk fonksiyonu</w:t>
      </w:r>
      <w:r w:rsidR="00371740" w:rsidRPr="00FC00B5">
        <w:rPr>
          <w:rFonts w:eastAsiaTheme="minorEastAsia"/>
        </w:rPr>
        <w:t xml:space="preserve"> ve buna bağlı olarak birim alandaki dalga enerjisi sırasıyla </w:t>
      </w:r>
      <w:r w:rsidR="00233385" w:rsidRPr="00FC00B5">
        <w:rPr>
          <w:rFonts w:eastAsiaTheme="minorEastAsia"/>
        </w:rPr>
        <w:t xml:space="preserve">Denklem </w:t>
      </w:r>
      <w:proofErr w:type="gramStart"/>
      <w:r w:rsidR="00233385" w:rsidRPr="00FC00B5">
        <w:rPr>
          <w:rFonts w:eastAsiaTheme="minorEastAsia"/>
        </w:rPr>
        <w:t>2.3</w:t>
      </w:r>
      <w:proofErr w:type="gramEnd"/>
      <w:r w:rsidR="00233385" w:rsidRPr="00FC00B5">
        <w:rPr>
          <w:rFonts w:eastAsiaTheme="minorEastAsia"/>
        </w:rPr>
        <w:t xml:space="preserve"> ve 2.4</w:t>
      </w:r>
      <w:r w:rsidR="001301EA" w:rsidRPr="00FC00B5">
        <w:rPr>
          <w:rFonts w:eastAsiaTheme="minorEastAsia"/>
        </w:rPr>
        <w:t>’t</w:t>
      </w:r>
      <w:r w:rsidR="00371740" w:rsidRPr="00FC00B5">
        <w:rPr>
          <w:rFonts w:eastAsiaTheme="minorEastAsia"/>
        </w:rPr>
        <w:t xml:space="preserve">e </w:t>
      </w:r>
      <w:r w:rsidR="001301EA" w:rsidRPr="00FC00B5">
        <w:rPr>
          <w:rFonts w:eastAsiaTheme="minorEastAsia"/>
        </w:rPr>
        <w:t>verilmiştir.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C00B5" w:rsidRPr="00FC00B5" w14:paraId="2DA47A85" w14:textId="77777777" w:rsidTr="005815D8">
        <w:tc>
          <w:tcPr>
            <w:tcW w:w="7933" w:type="dxa"/>
          </w:tcPr>
          <w:p w14:paraId="71F3DDDB" w14:textId="77777777" w:rsidR="00233385" w:rsidRPr="00FC00B5" w:rsidRDefault="00233385" w:rsidP="00456B38">
            <w:pPr>
              <w:spacing w:before="240" w:line="360" w:lineRule="auto"/>
              <w:jc w:val="both"/>
            </w:pPr>
            <m:oMathPara>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∆f</m:t>
                    </m:r>
                  </m:den>
                </m:f>
              </m:oMath>
            </m:oMathPara>
          </w:p>
        </w:tc>
        <w:tc>
          <w:tcPr>
            <w:tcW w:w="561" w:type="dxa"/>
            <w:vAlign w:val="center"/>
          </w:tcPr>
          <w:p w14:paraId="33931BF6" w14:textId="2784B547" w:rsidR="00233385" w:rsidRPr="00FC00B5" w:rsidRDefault="00EF0910" w:rsidP="00EF0910">
            <w:pPr>
              <w:spacing w:before="240" w:line="360" w:lineRule="auto"/>
              <w:jc w:val="both"/>
            </w:pPr>
            <w:r>
              <w:rPr>
                <w:rFonts w:eastAsiaTheme="minorEastAsia"/>
              </w:rPr>
              <w:t xml:space="preserve">    (</w:t>
            </w:r>
            <w:r w:rsidR="00233385" w:rsidRPr="00FC00B5">
              <w:rPr>
                <w:rFonts w:eastAsiaTheme="minorEastAsia"/>
              </w:rPr>
              <w:t>3)</w:t>
            </w:r>
          </w:p>
        </w:tc>
      </w:tr>
      <w:tr w:rsidR="00FC00B5" w:rsidRPr="00FC00B5" w14:paraId="5A6B6301" w14:textId="77777777" w:rsidTr="005815D8">
        <w:tc>
          <w:tcPr>
            <w:tcW w:w="7933" w:type="dxa"/>
          </w:tcPr>
          <w:p w14:paraId="19FD051A" w14:textId="77777777" w:rsidR="00233385" w:rsidRPr="00FC00B5" w:rsidRDefault="00233385" w:rsidP="00456B38">
            <w:pPr>
              <w:spacing w:before="240" w:line="360" w:lineRule="auto"/>
              <w:jc w:val="both"/>
            </w:pPr>
            <m:oMathPara>
              <m:oMath>
                <m:r>
                  <w:rPr>
                    <w:rFonts w:ascii="Cambria Math" w:eastAsiaTheme="minorEastAsia" w:hAnsi="Cambria Math"/>
                  </w:rPr>
                  <m:t>E=</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ρg</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ρg</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 xml:space="preserve">    (Joule/</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tc>
        <w:tc>
          <w:tcPr>
            <w:tcW w:w="561" w:type="dxa"/>
            <w:vAlign w:val="center"/>
          </w:tcPr>
          <w:p w14:paraId="1AB9868C" w14:textId="69A4D49E" w:rsidR="00233385" w:rsidRPr="00FC00B5" w:rsidRDefault="00EF0910" w:rsidP="00456B38">
            <w:pPr>
              <w:spacing w:before="240" w:line="360" w:lineRule="auto"/>
              <w:jc w:val="both"/>
            </w:pPr>
            <w:r>
              <w:rPr>
                <w:rFonts w:eastAsiaTheme="minorEastAsia"/>
              </w:rPr>
              <w:t xml:space="preserve">   (</w:t>
            </w:r>
            <w:r w:rsidR="00233385" w:rsidRPr="00FC00B5">
              <w:rPr>
                <w:rFonts w:eastAsiaTheme="minorEastAsia"/>
              </w:rPr>
              <w:t>4)</w:t>
            </w:r>
          </w:p>
        </w:tc>
      </w:tr>
    </w:tbl>
    <w:p w14:paraId="64C1F567" w14:textId="01A7EB24" w:rsidR="009C0437" w:rsidRPr="00FC00B5" w:rsidRDefault="00CA1E93" w:rsidP="00456B38">
      <w:pPr>
        <w:spacing w:before="240" w:line="360" w:lineRule="auto"/>
        <w:jc w:val="both"/>
      </w:pPr>
      <w:r w:rsidRPr="00FC00B5">
        <w:t>Yukarıda ifade edilen denklemlere göre</w:t>
      </w:r>
      <m:oMath>
        <m:r>
          <w:rPr>
            <w:rFonts w:ascii="Cambria Math" w:eastAsiaTheme="minorEastAsia" w:hAnsi="Cambria Math"/>
          </w:rPr>
          <m:t xml:space="preserve"> E(f)=ρgS(f)</m:t>
        </m:r>
      </m:oMath>
      <w:r w:rsidR="00B53B4B" w:rsidRPr="00FC00B5">
        <w:rPr>
          <w:rFonts w:eastAsiaTheme="minorEastAsia"/>
        </w:rPr>
        <w:t xml:space="preserve"> eşitliği elde edilir. Buna göre yüzey </w:t>
      </w:r>
      <w:proofErr w:type="gramStart"/>
      <w:r w:rsidR="00B53B4B" w:rsidRPr="00FC00B5">
        <w:rPr>
          <w:rFonts w:eastAsiaTheme="minorEastAsia"/>
        </w:rPr>
        <w:t>profilinin</w:t>
      </w:r>
      <w:proofErr w:type="gramEnd"/>
      <w:r w:rsidR="00B53B4B" w:rsidRPr="00FC00B5">
        <w:rPr>
          <w:rFonts w:eastAsiaTheme="minorEastAsia"/>
        </w:rPr>
        <w:t xml:space="preserve"> varyansının </w:t>
      </w:r>
      <m:oMath>
        <m:r>
          <w:rPr>
            <w:rFonts w:ascii="Cambria Math" w:eastAsiaTheme="minorEastAsia" w:hAnsi="Cambria Math"/>
          </w:rPr>
          <m:t>ρg</m:t>
        </m:r>
      </m:oMath>
      <w:r w:rsidR="00B53B4B" w:rsidRPr="00FC00B5">
        <w:rPr>
          <w:rFonts w:eastAsiaTheme="minorEastAsia"/>
        </w:rPr>
        <w:t xml:space="preserve"> ile çarpılmasıyla dalga enerjisi elde edilmiş olur. </w:t>
      </w:r>
      <w:r w:rsidRPr="00FC00B5">
        <w:t xml:space="preserve"> </w:t>
      </w:r>
      <w:r w:rsidR="008D3619" w:rsidRPr="00FC00B5">
        <w:t>Her bir dalga bi</w:t>
      </w:r>
      <w:r w:rsidR="00102647" w:rsidRPr="00FC00B5">
        <w:t xml:space="preserve">leşeni için çeşitli frekanslar </w:t>
      </w:r>
      <w:r w:rsidR="008D3619" w:rsidRPr="00FC00B5">
        <w:t>yatay eksende, bunlara karşı gelen dalga genliklerinin kareleri ise düşey eksende çizildiğinde ortaya incelenen dalga si</w:t>
      </w:r>
      <w:r w:rsidR="00371740" w:rsidRPr="00FC00B5">
        <w:t xml:space="preserve">steminin spektrumu çıkmaktadır </w:t>
      </w:r>
      <w:r w:rsidR="00776206" w:rsidRPr="00FC00B5">
        <w:t>(Şekil 1</w:t>
      </w:r>
      <w:r w:rsidR="00371740" w:rsidRPr="00FC00B5">
        <w:t>)</w:t>
      </w:r>
      <w:r w:rsidR="00B53B4B" w:rsidRPr="00FC00B5">
        <w:t xml:space="preserve">. </w:t>
      </w:r>
      <w:r w:rsidR="009C0437" w:rsidRPr="00FC00B5">
        <w:t>Buna karşılık hem frekans hem de yön kullanılarak ifade edilen enerji dağılımı yönler dikkate alınarak oluşturulduğunda bu spektruma yönlü dalga spektrumu denilmektedir. Yönlü dalga spektrumu dalga enerjisi dağılımı sadece frekans ile değil yön ile birlikte tanımlamaktadır. Yönlü dalga spektrumu</w:t>
      </w:r>
      <w:r w:rsidR="00F60BBD" w:rsidRPr="00FC00B5">
        <w:t xml:space="preserve"> aşağıdaki gibi ifade edilmektedir: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C00B5" w:rsidRPr="00FC00B5" w14:paraId="37CC2AD3" w14:textId="77777777" w:rsidTr="005815D8">
        <w:tc>
          <w:tcPr>
            <w:tcW w:w="7933" w:type="dxa"/>
          </w:tcPr>
          <w:p w14:paraId="7FF05AAA" w14:textId="77777777" w:rsidR="00233385" w:rsidRPr="00FC00B5" w:rsidRDefault="00233385" w:rsidP="00456B38">
            <w:pPr>
              <w:spacing w:before="240" w:line="360" w:lineRule="auto"/>
              <w:jc w:val="both"/>
            </w:pPr>
            <m:oMathPara>
              <m:oMath>
                <m:r>
                  <w:rPr>
                    <w:rFonts w:ascii="Cambria Math" w:hAnsi="Cambria Math"/>
                  </w:rPr>
                  <m:t>S(f,θ) = S(f)G(θ</m:t>
                </m:r>
                <m:d>
                  <m:dPr>
                    <m:begChr m:val="|"/>
                    <m:endChr m:val=""/>
                    <m:ctrlPr>
                      <w:rPr>
                        <w:rFonts w:ascii="Cambria Math" w:hAnsi="Cambria Math"/>
                        <w:i/>
                      </w:rPr>
                    </m:ctrlPr>
                  </m:dPr>
                  <m:e>
                    <m:r>
                      <w:rPr>
                        <w:rFonts w:ascii="Cambria Math" w:hAnsi="Cambria Math"/>
                      </w:rPr>
                      <m:t>f</m:t>
                    </m:r>
                  </m:e>
                </m:d>
                <m:r>
                  <w:rPr>
                    <w:rFonts w:ascii="Cambria Math" w:hAnsi="Cambria Math"/>
                  </w:rPr>
                  <m:t>)</m:t>
                </m:r>
              </m:oMath>
            </m:oMathPara>
          </w:p>
        </w:tc>
        <w:tc>
          <w:tcPr>
            <w:tcW w:w="561" w:type="dxa"/>
            <w:vAlign w:val="center"/>
          </w:tcPr>
          <w:p w14:paraId="42D31B54" w14:textId="143513B5" w:rsidR="00233385" w:rsidRPr="00FC00B5" w:rsidRDefault="00CA2CAC" w:rsidP="00456B38">
            <w:pPr>
              <w:spacing w:before="240" w:line="360" w:lineRule="auto"/>
              <w:jc w:val="both"/>
            </w:pPr>
            <w:r>
              <w:rPr>
                <w:rFonts w:eastAsiaTheme="minorEastAsia"/>
              </w:rPr>
              <w:t xml:space="preserve">   (</w:t>
            </w:r>
            <w:r w:rsidR="00233385" w:rsidRPr="00FC00B5">
              <w:rPr>
                <w:rFonts w:eastAsiaTheme="minorEastAsia"/>
              </w:rPr>
              <w:t>5)</w:t>
            </w:r>
          </w:p>
        </w:tc>
      </w:tr>
    </w:tbl>
    <w:p w14:paraId="2E93BB2B" w14:textId="77777777" w:rsidR="009C0437" w:rsidRPr="00FC00B5" w:rsidRDefault="009C0437" w:rsidP="00456B38">
      <w:pPr>
        <w:spacing w:before="240" w:line="360" w:lineRule="auto"/>
        <w:jc w:val="both"/>
      </w:pPr>
      <w:r w:rsidRPr="00FC00B5">
        <w:t>Burada S(</w:t>
      </w:r>
      <w:proofErr w:type="spellStart"/>
      <w:r w:rsidRPr="00FC00B5">
        <w:t>f,θ</w:t>
      </w:r>
      <w:proofErr w:type="spellEnd"/>
      <w:r w:rsidRPr="00FC00B5">
        <w:t>) yönlü dalga spektrumu yoğunluk fonksiyonu,</w:t>
      </w:r>
      <m:oMath>
        <m:r>
          <w:rPr>
            <w:rFonts w:ascii="Cambria Math" w:hAnsi="Cambria Math"/>
          </w:rPr>
          <m:t xml:space="preserve"> G(θ</m:t>
        </m:r>
        <m:d>
          <m:dPr>
            <m:begChr m:val="|"/>
            <m:endChr m:val=""/>
            <m:ctrlPr>
              <w:rPr>
                <w:rFonts w:ascii="Cambria Math" w:hAnsi="Cambria Math"/>
                <w:i/>
              </w:rPr>
            </m:ctrlPr>
          </m:dPr>
          <m:e>
            <m:r>
              <w:rPr>
                <w:rFonts w:ascii="Cambria Math" w:hAnsi="Cambria Math"/>
              </w:rPr>
              <m:t>f</m:t>
            </m:r>
          </m:e>
        </m:d>
        <m:r>
          <w:rPr>
            <w:rFonts w:ascii="Cambria Math" w:hAnsi="Cambria Math"/>
          </w:rPr>
          <m:t>)</m:t>
        </m:r>
      </m:oMath>
      <w:r w:rsidR="00F60BBD" w:rsidRPr="00FC00B5">
        <w:t xml:space="preserve"> </w:t>
      </w:r>
      <w:r w:rsidRPr="00FC00B5">
        <w:t>yönlü dağılım fonksiy</w:t>
      </w:r>
      <w:r w:rsidR="00F60BBD" w:rsidRPr="00FC00B5">
        <w:t>onunu ifade etmektedir.</w:t>
      </w:r>
    </w:p>
    <w:p w14:paraId="74802447" w14:textId="6B213F52" w:rsidR="000E52E6" w:rsidRPr="00FC00B5" w:rsidRDefault="004C2697" w:rsidP="00456B38">
      <w:pPr>
        <w:spacing w:before="240" w:line="240" w:lineRule="auto"/>
        <w:jc w:val="both"/>
      </w:pPr>
      <w:r w:rsidRPr="00FC00B5">
        <w:rPr>
          <w:noProof/>
          <w:lang w:eastAsia="tr-TR"/>
        </w:rPr>
        <w:lastRenderedPageBreak/>
        <w:drawing>
          <wp:inline distT="0" distB="0" distL="0" distR="0" wp14:anchorId="502F69AF" wp14:editId="75CEA11E">
            <wp:extent cx="5324475" cy="3761105"/>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ktrum.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977" cy="3764285"/>
                    </a:xfrm>
                    <a:prstGeom prst="rect">
                      <a:avLst/>
                    </a:prstGeom>
                  </pic:spPr>
                </pic:pic>
              </a:graphicData>
            </a:graphic>
          </wp:inline>
        </w:drawing>
      </w:r>
    </w:p>
    <w:p w14:paraId="72FCB8D1" w14:textId="6F986A73" w:rsidR="002935FD" w:rsidRPr="00FC00B5" w:rsidRDefault="00EB1AFC" w:rsidP="00456B38">
      <w:pPr>
        <w:pStyle w:val="ResimYazs"/>
        <w:jc w:val="both"/>
        <w:rPr>
          <w:lang w:val="tr-TR"/>
        </w:rPr>
      </w:pPr>
      <w:bookmarkStart w:id="6" w:name="_Toc104386962"/>
      <w:bookmarkStart w:id="7" w:name="_Toc104965931"/>
      <w:bookmarkStart w:id="8" w:name="_Toc103007227"/>
      <w:r w:rsidRPr="00FC00B5">
        <w:rPr>
          <w:lang w:val="tr-TR"/>
        </w:rPr>
        <w:t xml:space="preserve">Şekil </w:t>
      </w:r>
      <w:r w:rsidRPr="00FC00B5">
        <w:rPr>
          <w:lang w:val="tr-TR"/>
        </w:rPr>
        <w:fldChar w:fldCharType="begin"/>
      </w:r>
      <w:r w:rsidRPr="00FC00B5">
        <w:rPr>
          <w:lang w:val="tr-TR"/>
        </w:rPr>
        <w:instrText xml:space="preserve"> SEQ Şekil_2. \* ARABIC </w:instrText>
      </w:r>
      <w:r w:rsidRPr="00FC00B5">
        <w:rPr>
          <w:lang w:val="tr-TR"/>
        </w:rPr>
        <w:fldChar w:fldCharType="separate"/>
      </w:r>
      <w:r w:rsidR="003772E6" w:rsidRPr="00FC00B5">
        <w:rPr>
          <w:noProof/>
          <w:lang w:val="tr-TR"/>
        </w:rPr>
        <w:t>1</w:t>
      </w:r>
      <w:r w:rsidRPr="00FC00B5">
        <w:rPr>
          <w:lang w:val="tr-TR"/>
        </w:rPr>
        <w:fldChar w:fldCharType="end"/>
      </w:r>
      <w:r w:rsidRPr="00FC00B5">
        <w:rPr>
          <w:lang w:val="tr-TR"/>
        </w:rPr>
        <w:t xml:space="preserve">. </w:t>
      </w:r>
      <w:r w:rsidR="00CD771E" w:rsidRPr="00FC00B5">
        <w:rPr>
          <w:b w:val="0"/>
          <w:lang w:val="tr-TR"/>
        </w:rPr>
        <w:t>Rüzgâr</w:t>
      </w:r>
      <w:r w:rsidR="009750C5" w:rsidRPr="00FC00B5">
        <w:rPr>
          <w:b w:val="0"/>
          <w:lang w:val="tr-TR"/>
        </w:rPr>
        <w:t xml:space="preserve"> dalgası s</w:t>
      </w:r>
      <w:r w:rsidR="002935FD" w:rsidRPr="00FC00B5">
        <w:rPr>
          <w:b w:val="0"/>
          <w:lang w:val="tr-TR"/>
        </w:rPr>
        <w:t>pektrumu</w:t>
      </w:r>
      <w:r w:rsidR="009750C5" w:rsidRPr="00FC00B5">
        <w:rPr>
          <w:b w:val="0"/>
          <w:lang w:val="tr-TR"/>
        </w:rPr>
        <w:t>na bir örne</w:t>
      </w:r>
      <w:r w:rsidR="004C2697" w:rsidRPr="00FC00B5">
        <w:rPr>
          <w:b w:val="0"/>
          <w:lang w:val="tr-TR"/>
        </w:rPr>
        <w:t>k (SWAN modelinde 4 Aralık 1979, 12.00 tarihine ait spektrum)</w:t>
      </w:r>
      <w:bookmarkEnd w:id="6"/>
      <w:bookmarkEnd w:id="7"/>
      <w:bookmarkEnd w:id="8"/>
    </w:p>
    <w:p w14:paraId="644B2209" w14:textId="77777777" w:rsidR="001516A0" w:rsidRPr="00FC00B5" w:rsidRDefault="00B53B4B" w:rsidP="00456B38">
      <w:pPr>
        <w:spacing w:before="240" w:line="360" w:lineRule="auto"/>
        <w:jc w:val="both"/>
      </w:pPr>
      <w:r w:rsidRPr="00FC00B5">
        <w:t>Dalga spektrumu, FFT analizi sonucunda bulunan ayrık noktaların sürekli bir eğriye dönüştürülmesiyle oluşturulmaktadır. Ancak bu eğri düzensiz deniz şartlarında her zaman çok düzenli olmayabileceğinden, birkaç tepeden meydana gelen geniş bantlara sahip spektrumların ortaya çıkmasına sebep olmaktadır. Bu tepeler ya dikkatli olarak birbirinden ayrılmalı ya da içinde birden çok tepe var olan geniş bir eğri meydana getirecek şekilde birleştirilmelidir.</w:t>
      </w:r>
      <w:r w:rsidR="00F60BBD" w:rsidRPr="00FC00B5">
        <w:t xml:space="preserve"> </w:t>
      </w:r>
    </w:p>
    <w:p w14:paraId="316593B4" w14:textId="4DD7324E" w:rsidR="00D214A4" w:rsidRPr="00FC00B5" w:rsidRDefault="009C0437" w:rsidP="00456B38">
      <w:pPr>
        <w:spacing w:before="240" w:line="360" w:lineRule="auto"/>
        <w:jc w:val="both"/>
      </w:pPr>
      <w:r w:rsidRPr="00FC00B5">
        <w:t xml:space="preserve">Bir dalga spektrumu, bir dalga örneği ve </w:t>
      </w:r>
      <w:r w:rsidR="007644D4" w:rsidRPr="00FC00B5">
        <w:t xml:space="preserve">deniz </w:t>
      </w:r>
      <w:r w:rsidRPr="00FC00B5">
        <w:t xml:space="preserve">koşulları hakkında çok fazla bilgi verebilir. Çizilen spektrumun genel şekli, </w:t>
      </w:r>
      <w:r w:rsidR="007D549A" w:rsidRPr="00FC00B5">
        <w:t xml:space="preserve">rüzgâr veya soluğan dalgasının </w:t>
      </w:r>
      <w:r w:rsidRPr="00FC00B5">
        <w:t>baskın</w:t>
      </w:r>
      <w:r w:rsidR="007D549A" w:rsidRPr="00FC00B5">
        <w:t>lığını</w:t>
      </w:r>
      <w:r w:rsidRPr="00FC00B5">
        <w:t xml:space="preserve">, mevcut farklı dalgaların sayısını vb. ortaya çıkarır. Kuvvetli </w:t>
      </w:r>
      <w:r w:rsidR="00024B58" w:rsidRPr="00FC00B5">
        <w:t>fırtına</w:t>
      </w:r>
      <w:r w:rsidRPr="00FC00B5">
        <w:t xml:space="preserve"> olayları sırasında, spektrum </w:t>
      </w:r>
      <w:r w:rsidR="008C4319" w:rsidRPr="00FC00B5">
        <w:t xml:space="preserve">yüksek </w:t>
      </w:r>
      <w:r w:rsidRPr="00FC00B5">
        <w:t xml:space="preserve">bir merkezi tepe noktasına sahip olma eğilimindedir. </w:t>
      </w:r>
      <w:r w:rsidR="00AA0A8E" w:rsidRPr="00FC00B5">
        <w:t>Bunun yanında</w:t>
      </w:r>
      <w:r w:rsidRPr="00FC00B5">
        <w:t xml:space="preserve">, </w:t>
      </w:r>
      <w:r w:rsidR="008C4319" w:rsidRPr="00FC00B5">
        <w:t xml:space="preserve">oluşum </w:t>
      </w:r>
      <w:r w:rsidRPr="00FC00B5">
        <w:t xml:space="preserve">kaynağından uzun bir mesafe yayılan </w:t>
      </w:r>
      <w:r w:rsidR="007D549A" w:rsidRPr="00FC00B5">
        <w:t xml:space="preserve">soluğan dalgası </w:t>
      </w:r>
      <w:r w:rsidRPr="00FC00B5">
        <w:t>için</w:t>
      </w:r>
      <w:r w:rsidR="00AA0A8E" w:rsidRPr="00FC00B5">
        <w:t xml:space="preserve"> de</w:t>
      </w:r>
      <w:r w:rsidRPr="00FC00B5">
        <w:t>, dalgalar tek bir keskin</w:t>
      </w:r>
      <w:r w:rsidR="008C4319" w:rsidRPr="00FC00B5">
        <w:t xml:space="preserve"> tepe noktasına</w:t>
      </w:r>
      <w:r w:rsidR="00024B58" w:rsidRPr="00FC00B5">
        <w:t xml:space="preserve"> sahip olma eğilimindedir </w:t>
      </w:r>
      <w:r w:rsidR="00024B58" w:rsidRPr="00FC00B5">
        <w:fldChar w:fldCharType="begin" w:fldLock="1"/>
      </w:r>
      <w:r w:rsidR="00143B59" w:rsidRPr="00FC00B5">
        <w:instrText>ADDIN CSL_CITATION {"citationItems":[{"id":"ITEM-1","itemData":{"author":[{"dropping-particle":"","family":"CEM","given":"","non-dropping-particle":"","parse-names":false,"suffix":""}],"id":"ITEM-1","issued":{"date-parts":[["2012"]]},"title":"Coastal Engineering Manual Part II: Coastal Hydrodynamics (EM 1110-2-1100)","type":"article-journal"},"uris":["http://www.mendeley.com/documents/?uuid=3bd09f7e-2617-3d7e-a2da-456f018afe53"]}],"mendeley":{"formattedCitation":"(CEM, 2012)","plainTextFormattedCitation":"(CEM, 2012)","previouslyFormattedCitation":"(CEM, 2012)"},"properties":{"noteIndex":0},"schema":"https://github.com/citation-style-language/schema/raw/master/csl-citation.json"}</w:instrText>
      </w:r>
      <w:r w:rsidR="00024B58" w:rsidRPr="00FC00B5">
        <w:fldChar w:fldCharType="separate"/>
      </w:r>
      <w:r w:rsidR="00456B38" w:rsidRPr="00FC00B5">
        <w:rPr>
          <w:noProof/>
        </w:rPr>
        <w:t>(CEM, 2012)</w:t>
      </w:r>
      <w:r w:rsidR="00024B58" w:rsidRPr="00FC00B5">
        <w:fldChar w:fldCharType="end"/>
      </w:r>
      <w:r w:rsidR="00024B58" w:rsidRPr="00FC00B5">
        <w:t>.</w:t>
      </w:r>
    </w:p>
    <w:p w14:paraId="04F3BD03" w14:textId="182A7B64" w:rsidR="00843ECB" w:rsidRPr="00FC00B5" w:rsidRDefault="002538C3" w:rsidP="00EF0910">
      <w:pPr>
        <w:spacing w:before="240" w:line="360" w:lineRule="auto"/>
        <w:jc w:val="both"/>
      </w:pPr>
      <w:r w:rsidRPr="00FC00B5">
        <w:t xml:space="preserve">Dalga spektrumu çeşitli frekanslarda (veya dalga </w:t>
      </w:r>
      <w:proofErr w:type="gramStart"/>
      <w:r w:rsidRPr="00FC00B5">
        <w:t>boyu,</w:t>
      </w:r>
      <w:proofErr w:type="gramEnd"/>
      <w:r w:rsidRPr="00FC00B5">
        <w:t xml:space="preserve"> veya frekans ve yön) dalga enerjisinin (veya deniz yüzeyi </w:t>
      </w:r>
      <w:proofErr w:type="spellStart"/>
      <w:r w:rsidRPr="00FC00B5">
        <w:t>varyansı</w:t>
      </w:r>
      <w:proofErr w:type="spellEnd"/>
      <w:r w:rsidRPr="00FC00B5">
        <w:t>) dağılımıdır.</w:t>
      </w:r>
      <w:r w:rsidR="00AC4BFE" w:rsidRPr="00FC00B5">
        <w:t xml:space="preserve"> Bu nedenle i</w:t>
      </w:r>
      <w:r w:rsidRPr="00FC00B5">
        <w:t>statistiksel bir dağılım olarak düşünülürse, spektrumdan birçok pa</w:t>
      </w:r>
      <w:r w:rsidR="00AC4BFE" w:rsidRPr="00FC00B5">
        <w:t xml:space="preserve">rametre tahmin edilebilmekte ve </w:t>
      </w:r>
      <w:r w:rsidRPr="00FC00B5">
        <w:t xml:space="preserve">dalga </w:t>
      </w:r>
    </w:p>
    <w:p w14:paraId="7F7DAC0D" w14:textId="1A1D562D" w:rsidR="00FD629B" w:rsidRPr="00FC00B5" w:rsidRDefault="00EF0910" w:rsidP="00CA2CAC">
      <w:pPr>
        <w:pStyle w:val="Balk1"/>
      </w:pPr>
      <w:bookmarkStart w:id="9" w:name="_Toc160635398"/>
      <w:r>
        <w:lastRenderedPageBreak/>
        <w:t>1</w:t>
      </w:r>
      <w:r w:rsidR="00FD629B" w:rsidRPr="00FC00B5">
        <w:t>.2. SWAN M</w:t>
      </w:r>
      <w:r w:rsidR="00577F64" w:rsidRPr="00FC00B5">
        <w:t>odeli</w:t>
      </w:r>
      <w:bookmarkEnd w:id="9"/>
    </w:p>
    <w:p w14:paraId="133E5B4C" w14:textId="54F5EDF2" w:rsidR="00FD629B" w:rsidRPr="00FC00B5" w:rsidRDefault="00FD629B" w:rsidP="00456B38">
      <w:pPr>
        <w:autoSpaceDE w:val="0"/>
        <w:autoSpaceDN w:val="0"/>
        <w:adjustRightInd w:val="0"/>
        <w:spacing w:before="240" w:after="0" w:line="360" w:lineRule="auto"/>
        <w:jc w:val="both"/>
        <w:rPr>
          <w:rFonts w:eastAsia="Times New Roman"/>
          <w:bCs/>
          <w:lang w:eastAsia="ar-SA"/>
        </w:rPr>
      </w:pPr>
      <w:r w:rsidRPr="00FC00B5">
        <w:rPr>
          <w:rFonts w:eastAsia="Times New Roman"/>
          <w:bCs/>
          <w:lang w:eastAsia="ar-SA"/>
        </w:rPr>
        <w:t>SWAN</w:t>
      </w:r>
      <w:r w:rsidR="00B93EB8" w:rsidRPr="00FC00B5">
        <w:rPr>
          <w:rFonts w:eastAsia="Times New Roman"/>
          <w:bCs/>
          <w:lang w:eastAsia="ar-SA"/>
        </w:rPr>
        <w:t xml:space="preserve"> (</w:t>
      </w:r>
      <w:proofErr w:type="spellStart"/>
      <w:r w:rsidR="00B93EB8" w:rsidRPr="00FC00B5">
        <w:rPr>
          <w:rFonts w:eastAsia="Times New Roman"/>
          <w:bCs/>
          <w:lang w:eastAsia="ar-SA"/>
        </w:rPr>
        <w:t>Simulating</w:t>
      </w:r>
      <w:proofErr w:type="spellEnd"/>
      <w:r w:rsidR="00B93EB8" w:rsidRPr="00FC00B5">
        <w:rPr>
          <w:rFonts w:eastAsia="Times New Roman"/>
          <w:bCs/>
          <w:lang w:eastAsia="ar-SA"/>
        </w:rPr>
        <w:t xml:space="preserve"> </w:t>
      </w:r>
      <w:proofErr w:type="spellStart"/>
      <w:r w:rsidR="00B93EB8" w:rsidRPr="00FC00B5">
        <w:rPr>
          <w:rFonts w:eastAsia="Times New Roman"/>
          <w:bCs/>
          <w:lang w:eastAsia="ar-SA"/>
        </w:rPr>
        <w:t>WAves</w:t>
      </w:r>
      <w:proofErr w:type="spellEnd"/>
      <w:r w:rsidR="00B93EB8" w:rsidRPr="00FC00B5">
        <w:rPr>
          <w:rFonts w:eastAsia="Times New Roman"/>
          <w:bCs/>
          <w:lang w:eastAsia="ar-SA"/>
        </w:rPr>
        <w:t xml:space="preserve"> </w:t>
      </w:r>
      <w:proofErr w:type="spellStart"/>
      <w:r w:rsidR="00B93EB8" w:rsidRPr="00FC00B5">
        <w:rPr>
          <w:rFonts w:eastAsia="Times New Roman"/>
          <w:bCs/>
          <w:lang w:eastAsia="ar-SA"/>
        </w:rPr>
        <w:t>Nearshore</w:t>
      </w:r>
      <w:proofErr w:type="spellEnd"/>
      <w:r w:rsidR="00B93EB8" w:rsidRPr="00FC00B5">
        <w:rPr>
          <w:rFonts w:eastAsia="Times New Roman"/>
          <w:bCs/>
          <w:lang w:eastAsia="ar-SA"/>
        </w:rPr>
        <w:t>)</w:t>
      </w:r>
      <w:r w:rsidRPr="00FC00B5">
        <w:rPr>
          <w:rFonts w:eastAsia="Times New Roman"/>
          <w:bCs/>
          <w:lang w:eastAsia="ar-SA"/>
        </w:rPr>
        <w:t xml:space="preserve"> spektral dalga modeli verilen </w:t>
      </w:r>
      <w:r w:rsidR="00773CF9" w:rsidRPr="00FC00B5">
        <w:rPr>
          <w:rFonts w:eastAsia="Times New Roman"/>
          <w:bCs/>
          <w:lang w:eastAsia="ar-SA"/>
        </w:rPr>
        <w:t>rüzgâr</w:t>
      </w:r>
      <w:r w:rsidRPr="00FC00B5">
        <w:rPr>
          <w:rFonts w:eastAsia="Times New Roman"/>
          <w:bCs/>
          <w:lang w:eastAsia="ar-SA"/>
        </w:rPr>
        <w:t xml:space="preserve">, derinlik ve akıntı şartları için dalga parametrelerinin gerçekçi tahminlerini elde etmek için kullanılan ve yeni nesil yapılandırılmamış ağ sistemi üzerine kurulu bir üçüncü nesil sayısal </w:t>
      </w:r>
      <w:r w:rsidR="00773CF9" w:rsidRPr="00FC00B5">
        <w:rPr>
          <w:rFonts w:eastAsia="Times New Roman"/>
          <w:bCs/>
          <w:lang w:eastAsia="ar-SA"/>
        </w:rPr>
        <w:t>rüzgâr</w:t>
      </w:r>
      <w:r w:rsidRPr="00FC00B5">
        <w:rPr>
          <w:rFonts w:eastAsia="Times New Roman"/>
          <w:bCs/>
          <w:lang w:eastAsia="ar-SA"/>
        </w:rPr>
        <w:t xml:space="preserve">-dalga tahmin modelidir. Hollanda’da </w:t>
      </w:r>
      <w:proofErr w:type="spellStart"/>
      <w:r w:rsidRPr="00FC00B5">
        <w:rPr>
          <w:rFonts w:eastAsia="Times New Roman"/>
          <w:bCs/>
          <w:lang w:eastAsia="ar-SA"/>
        </w:rPr>
        <w:t>Delft</w:t>
      </w:r>
      <w:proofErr w:type="spellEnd"/>
      <w:r w:rsidRPr="00FC00B5">
        <w:rPr>
          <w:rFonts w:eastAsia="Times New Roman"/>
          <w:bCs/>
          <w:lang w:eastAsia="ar-SA"/>
        </w:rPr>
        <w:t xml:space="preserve"> Üniversitesi tarafından geliştirilen model, açık deniz ve yakın kıyı bölgelerinde </w:t>
      </w:r>
      <w:r w:rsidR="00773CF9" w:rsidRPr="00FC00B5">
        <w:rPr>
          <w:rFonts w:eastAsia="Times New Roman"/>
          <w:bCs/>
          <w:lang w:eastAsia="ar-SA"/>
        </w:rPr>
        <w:t>rüzgâr</w:t>
      </w:r>
      <w:r w:rsidRPr="00FC00B5">
        <w:rPr>
          <w:rFonts w:eastAsia="Times New Roman"/>
          <w:bCs/>
          <w:lang w:eastAsia="ar-SA"/>
        </w:rPr>
        <w:t xml:space="preserve"> kaynaklı dalga ile soluğan gelişimini, </w:t>
      </w:r>
      <w:proofErr w:type="gramStart"/>
      <w:r w:rsidRPr="00FC00B5">
        <w:rPr>
          <w:rFonts w:eastAsia="Times New Roman"/>
          <w:bCs/>
          <w:lang w:eastAsia="ar-SA"/>
        </w:rPr>
        <w:t>transformasyonunu</w:t>
      </w:r>
      <w:proofErr w:type="gramEnd"/>
      <w:r w:rsidRPr="00FC00B5">
        <w:rPr>
          <w:rFonts w:eastAsia="Times New Roman"/>
          <w:bCs/>
          <w:lang w:eastAsia="ar-SA"/>
        </w:rPr>
        <w:t xml:space="preserve"> ve enerji kaybederek değişimini benzeştirmektedir </w:t>
      </w:r>
      <w:r w:rsidRPr="00FC00B5">
        <w:rPr>
          <w:rFonts w:eastAsia="Times New Roman"/>
          <w:bCs/>
          <w:lang w:eastAsia="ar-SA"/>
        </w:rPr>
        <w:fldChar w:fldCharType="begin" w:fldLock="1"/>
      </w:r>
      <w:r w:rsidR="00D62895" w:rsidRPr="00FC00B5">
        <w:rPr>
          <w:rFonts w:eastAsia="Times New Roman"/>
          <w:bCs/>
          <w:lang w:eastAsia="ar-SA"/>
        </w:rPr>
        <w:instrText>ADDIN CSL_CITATION {"citationItems":[{"id":"ITEM-1","itemData":{"author":[{"dropping-particle":"","family":"Akpınar","given":"Adem","non-dropping-particle":"","parse-names":false,"suffix":""}],"id":"ITEM-1","issued":{"date-parts":[["2012"]]},"publisher":"Karadeniz Teknik Üniversitesi","title":"Karadeniz’de dalga modellemesi ve dalga gücü potansiyelinin belirlenmesi (Doktora Tezi)","type":"thesis"},"uris":["http://www.mendeley.com/documents/?uuid=3e33981b-fac8-44d0-a5b5-f6d7b76c3493"]}],"mendeley":{"formattedCitation":"(Akpınar, 2012)","plainTextFormattedCitation":"(Akpınar, 2012)","previouslyFormattedCitation":"(Akpınar, 2012)"},"properties":{"noteIndex":0},"schema":"https://github.com/citation-style-language/schema/raw/master/csl-citation.json"}</w:instrText>
      </w:r>
      <w:r w:rsidRPr="00FC00B5">
        <w:rPr>
          <w:rFonts w:eastAsia="Times New Roman"/>
          <w:bCs/>
          <w:lang w:eastAsia="ar-SA"/>
        </w:rPr>
        <w:fldChar w:fldCharType="separate"/>
      </w:r>
      <w:r w:rsidRPr="00FC00B5">
        <w:rPr>
          <w:rFonts w:eastAsia="Times New Roman"/>
          <w:bCs/>
          <w:noProof/>
          <w:lang w:eastAsia="ar-SA"/>
        </w:rPr>
        <w:t>(Akpınar, 2012)</w:t>
      </w:r>
      <w:r w:rsidRPr="00FC00B5">
        <w:rPr>
          <w:rFonts w:eastAsia="Times New Roman"/>
          <w:bCs/>
          <w:lang w:eastAsia="ar-SA"/>
        </w:rPr>
        <w:fldChar w:fldCharType="end"/>
      </w:r>
      <w:r w:rsidRPr="00FC00B5">
        <w:rPr>
          <w:rFonts w:eastAsia="Times New Roman"/>
          <w:bCs/>
          <w:lang w:eastAsia="ar-SA"/>
        </w:rPr>
        <w:t xml:space="preserve">. </w:t>
      </w:r>
    </w:p>
    <w:p w14:paraId="5A412DBA" w14:textId="54A3DDF8" w:rsidR="00FD629B" w:rsidRPr="00FC00B5" w:rsidRDefault="00FD629B" w:rsidP="00456B38">
      <w:pPr>
        <w:autoSpaceDE w:val="0"/>
        <w:autoSpaceDN w:val="0"/>
        <w:adjustRightInd w:val="0"/>
        <w:spacing w:before="240" w:after="0" w:line="360" w:lineRule="auto"/>
        <w:jc w:val="both"/>
        <w:rPr>
          <w:rFonts w:eastAsia="Times New Roman"/>
          <w:bCs/>
          <w:lang w:eastAsia="ar-SA"/>
        </w:rPr>
      </w:pPr>
      <w:r w:rsidRPr="00FC00B5">
        <w:rPr>
          <w:rFonts w:eastAsia="Times New Roman"/>
          <w:bCs/>
          <w:lang w:eastAsia="ar-SA"/>
        </w:rPr>
        <w:t xml:space="preserve">SWAN dalga modeli, dalgaları tanımlamak için iki boyutlu dalga hareket yoğunluk denklemini kullanmaktadır. Model tarafından kullanılan geçerli spektral hareket (enerji) denge denklemi, </w:t>
      </w:r>
      <w:r w:rsidR="003772E6" w:rsidRPr="00FC00B5">
        <w:rPr>
          <w:rFonts w:eastAsia="Times New Roman"/>
          <w:bCs/>
          <w:lang w:eastAsia="ar-SA"/>
        </w:rPr>
        <w:t>Denklem 2</w:t>
      </w:r>
      <w:r w:rsidRPr="00FC00B5">
        <w:rPr>
          <w:rFonts w:eastAsia="Times New Roman"/>
          <w:bCs/>
          <w:lang w:eastAsia="ar-SA"/>
        </w:rPr>
        <w:t>.1</w:t>
      </w:r>
      <w:r w:rsidR="003772E6" w:rsidRPr="00FC00B5">
        <w:rPr>
          <w:rFonts w:eastAsia="Times New Roman"/>
          <w:bCs/>
          <w:lang w:eastAsia="ar-SA"/>
        </w:rPr>
        <w:t>2</w:t>
      </w:r>
      <w:r w:rsidRPr="00FC00B5">
        <w:rPr>
          <w:rFonts w:eastAsia="Times New Roman"/>
          <w:bCs/>
          <w:lang w:eastAsia="ar-SA"/>
        </w:rPr>
        <w:t xml:space="preserve">’de verilmektedir </w:t>
      </w:r>
      <w:r w:rsidRPr="00FC00B5">
        <w:rPr>
          <w:rFonts w:eastAsia="Times New Roman"/>
          <w:bCs/>
          <w:lang w:eastAsia="ar-SA"/>
        </w:rPr>
        <w:fldChar w:fldCharType="begin" w:fldLock="1"/>
      </w:r>
      <w:r w:rsidR="00991CAE" w:rsidRPr="00FC00B5">
        <w:rPr>
          <w:rFonts w:eastAsia="Times New Roman"/>
          <w:bCs/>
          <w:lang w:eastAsia="ar-SA"/>
        </w:rPr>
        <w:instrText>ADDIN CSL_CITATION {"citationItems":[{"id":"ITEM-1","itemData":{"ISBN":"0521577810","author":[{"dropping-particle":"","family":"Komen","given":"Gerbrand J","non-dropping-particle":"","parse-names":false,"suffix":""},{"dropping-particle":"","family":"Cavaleri","given":"Luigi","non-dropping-particle":"","parse-names":false,"suffix":""},{"dropping-particle":"","family":"Donelan","given":"Mark","non-dropping-particle":"","parse-names":false,"suffix":""},{"dropping-particle":"","family":"Hasselmann","given":"Klaus","non-dropping-particle":"","parse-names":false,"suffix":""},{"dropping-particle":"","family":"Hasselmann","given":"S","non-dropping-particle":"","parse-names":false,"suffix":""},{"dropping-particle":"","family":"Janssen","given":"PAEM","non-dropping-particle":"","parse-names":false,"suffix":""}],"id":"ITEM-1","issued":{"date-parts":[["1994"]]},"number-of-pages":"554","publisher":"Cambridge University Press","title":"Dynamics and modelling of ocean waves","type":"book"},"uris":["http://www.mendeley.com/documents/?uuid=c90e37f2-a0a9-46a6-ae26-4e1bc30eccd0","http://www.mendeley.com/documents/?uuid=4c4aa952-d673-4461-a24f-c3bbdb456790"]},{"id":"ITEM-2","itemData":{"ISBN":"9971507897","author":[{"dropping-particle":"","family":"Mei","given":"Chiang C","non-dropping-particle":"","parse-names":false,"suffix":""}],"id":"ITEM-2","issued":{"date-parts":[["1989"]]},"publisher":"World scientific","title":"The applied dynamics of ocean surface waves","type":"book","volume":"1"},"uris":["http://www.mendeley.com/documents/?uuid=9c157d23-6a8c-4f3c-8d87-b566ab21d67d","http://www.mendeley.com/documents/?uuid=c56547c7-bb43-4cee-9d83-5b1f26370746"]}],"mendeley":{"formattedCitation":"(Gerbrand J Komen ve diğerleri, 1994; Mei, 1989)","manualFormatting":"(Komen vd., 1994; Mei, 1989)","plainTextFormattedCitation":"(Gerbrand J Komen ve diğerleri, 1994; Mei, 1989)","previouslyFormattedCitation":"(Gerbrand J Komen ve diğerleri, 1994; Mei, 1989)"},"properties":{"noteIndex":0},"schema":"https://github.com/citation-style-language/schema/raw/master/csl-citation.json"}</w:instrText>
      </w:r>
      <w:r w:rsidRPr="00FC00B5">
        <w:rPr>
          <w:rFonts w:eastAsia="Times New Roman"/>
          <w:bCs/>
          <w:lang w:eastAsia="ar-SA"/>
        </w:rPr>
        <w:fldChar w:fldCharType="separate"/>
      </w:r>
      <w:r w:rsidRPr="00FC00B5">
        <w:rPr>
          <w:rFonts w:eastAsia="Times New Roman"/>
          <w:bCs/>
          <w:noProof/>
          <w:lang w:eastAsia="ar-SA"/>
        </w:rPr>
        <w:t>(Komen vd., 1994; Mei, 1989)</w:t>
      </w:r>
      <w:r w:rsidRPr="00FC00B5">
        <w:rPr>
          <w:rFonts w:eastAsia="Times New Roman"/>
          <w:bCs/>
          <w:lang w:eastAsia="ar-SA"/>
        </w:rPr>
        <w:fldChar w:fldCharType="end"/>
      </w:r>
      <w:r w:rsidRPr="00FC00B5">
        <w:rPr>
          <w:rFonts w:eastAsia="Times New Roman"/>
          <w:bCs/>
          <w:lang w:eastAsia="ar-SA"/>
        </w:rPr>
        <w:t xml:space="preserve">. Bu </w:t>
      </w:r>
      <w:proofErr w:type="spellStart"/>
      <w:r w:rsidRPr="00FC00B5">
        <w:rPr>
          <w:rFonts w:eastAsia="Times New Roman"/>
          <w:bCs/>
          <w:lang w:eastAsia="ar-SA"/>
        </w:rPr>
        <w:t>formülasyon</w:t>
      </w:r>
      <w:proofErr w:type="spellEnd"/>
      <w:r w:rsidRPr="00FC00B5">
        <w:rPr>
          <w:rFonts w:eastAsia="Times New Roman"/>
          <w:bCs/>
          <w:lang w:eastAsia="ar-SA"/>
        </w:rPr>
        <w:t xml:space="preserve">, dalga enerjisinin dağılımına ve üretimine ilişkin çok sayıda kaynak ifadesi içermektedir.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C00B5" w:rsidRPr="00FC00B5" w14:paraId="3BBE1EB6" w14:textId="77777777" w:rsidTr="00FD629B">
        <w:tc>
          <w:tcPr>
            <w:tcW w:w="7933" w:type="dxa"/>
          </w:tcPr>
          <w:p w14:paraId="11841E7A" w14:textId="77777777" w:rsidR="00FD629B" w:rsidRPr="00FC00B5" w:rsidRDefault="00EF0910" w:rsidP="00456B38">
            <w:pPr>
              <w:spacing w:before="240" w:line="360" w:lineRule="auto"/>
              <w:jc w:val="both"/>
            </w:pPr>
            <m:oMathPara>
              <m:oMath>
                <m:f>
                  <m:fPr>
                    <m:ctrlPr>
                      <w:rPr>
                        <w:rFonts w:ascii="Cambria Math" w:eastAsia="Calibri" w:hAnsi="Cambria Math"/>
                        <w:bCs/>
                        <w:iCs/>
                      </w:rPr>
                    </m:ctrlPr>
                  </m:fPr>
                  <m:num>
                    <m:r>
                      <m:rPr>
                        <m:nor/>
                      </m:rPr>
                      <w:rPr>
                        <w:rFonts w:eastAsia="Calibri"/>
                      </w:rPr>
                      <m:t>∂</m:t>
                    </m:r>
                  </m:num>
                  <m:den>
                    <m:r>
                      <m:rPr>
                        <m:nor/>
                      </m:rPr>
                      <w:rPr>
                        <w:rFonts w:eastAsia="Calibri"/>
                      </w:rPr>
                      <m:t>∂t</m:t>
                    </m:r>
                  </m:den>
                </m:f>
                <m:r>
                  <m:rPr>
                    <m:nor/>
                  </m:rPr>
                  <w:rPr>
                    <w:rFonts w:eastAsia="Calibri"/>
                  </w:rPr>
                  <m:t>N+</m:t>
                </m:r>
                <m:f>
                  <m:fPr>
                    <m:ctrlPr>
                      <w:rPr>
                        <w:rFonts w:ascii="Cambria Math" w:eastAsia="Calibri" w:hAnsi="Cambria Math"/>
                        <w:bCs/>
                        <w:iCs/>
                      </w:rPr>
                    </m:ctrlPr>
                  </m:fPr>
                  <m:num>
                    <m:r>
                      <m:rPr>
                        <m:nor/>
                      </m:rPr>
                      <w:rPr>
                        <w:rFonts w:eastAsia="Calibri"/>
                      </w:rPr>
                      <m:t>∂</m:t>
                    </m:r>
                  </m:num>
                  <m:den>
                    <m:r>
                      <m:rPr>
                        <m:nor/>
                      </m:rPr>
                      <w:rPr>
                        <w:rFonts w:eastAsia="Calibri"/>
                      </w:rPr>
                      <m:t>∂x</m:t>
                    </m:r>
                  </m:den>
                </m:f>
                <m:d>
                  <m:dPr>
                    <m:ctrlPr>
                      <w:rPr>
                        <w:rFonts w:ascii="Cambria Math" w:eastAsia="Calibri" w:hAnsi="Cambria Math"/>
                        <w:bCs/>
                        <w:iCs/>
                      </w:rPr>
                    </m:ctrlPr>
                  </m:dPr>
                  <m:e>
                    <m:sSub>
                      <m:sSubPr>
                        <m:ctrlPr>
                          <w:rPr>
                            <w:rFonts w:ascii="Cambria Math" w:eastAsia="Calibri" w:hAnsi="Cambria Math"/>
                            <w:bCs/>
                            <w:iCs/>
                          </w:rPr>
                        </m:ctrlPr>
                      </m:sSubPr>
                      <m:e>
                        <m:r>
                          <m:rPr>
                            <m:nor/>
                          </m:rPr>
                          <w:rPr>
                            <w:rFonts w:eastAsia="Calibri"/>
                          </w:rPr>
                          <m:t>c</m:t>
                        </m:r>
                      </m:e>
                      <m:sub>
                        <m:r>
                          <m:rPr>
                            <m:nor/>
                          </m:rPr>
                          <w:rPr>
                            <w:rFonts w:eastAsia="Calibri"/>
                          </w:rPr>
                          <m:t>x</m:t>
                        </m:r>
                      </m:sub>
                    </m:sSub>
                    <m:r>
                      <m:rPr>
                        <m:nor/>
                      </m:rPr>
                      <w:rPr>
                        <w:rFonts w:eastAsia="Calibri"/>
                      </w:rPr>
                      <m:t xml:space="preserve"> N</m:t>
                    </m:r>
                  </m:e>
                </m:d>
                <m:r>
                  <m:rPr>
                    <m:nor/>
                  </m:rPr>
                  <w:rPr>
                    <w:rFonts w:eastAsia="Calibri"/>
                  </w:rPr>
                  <m:t>+</m:t>
                </m:r>
                <m:f>
                  <m:fPr>
                    <m:ctrlPr>
                      <w:rPr>
                        <w:rFonts w:ascii="Cambria Math" w:eastAsia="Calibri" w:hAnsi="Cambria Math"/>
                        <w:bCs/>
                        <w:iCs/>
                      </w:rPr>
                    </m:ctrlPr>
                  </m:fPr>
                  <m:num>
                    <m:r>
                      <m:rPr>
                        <m:nor/>
                      </m:rPr>
                      <w:rPr>
                        <w:rFonts w:eastAsia="Calibri"/>
                      </w:rPr>
                      <m:t>∂</m:t>
                    </m:r>
                  </m:num>
                  <m:den>
                    <m:r>
                      <m:rPr>
                        <m:nor/>
                      </m:rPr>
                      <w:rPr>
                        <w:rFonts w:eastAsia="Calibri"/>
                      </w:rPr>
                      <m:t>∂y</m:t>
                    </m:r>
                  </m:den>
                </m:f>
                <m:d>
                  <m:dPr>
                    <m:ctrlPr>
                      <w:rPr>
                        <w:rFonts w:ascii="Cambria Math" w:eastAsia="Calibri" w:hAnsi="Cambria Math"/>
                        <w:bCs/>
                        <w:iCs/>
                      </w:rPr>
                    </m:ctrlPr>
                  </m:dPr>
                  <m:e>
                    <m:sSub>
                      <m:sSubPr>
                        <m:ctrlPr>
                          <w:rPr>
                            <w:rFonts w:ascii="Cambria Math" w:eastAsia="Calibri" w:hAnsi="Cambria Math"/>
                            <w:bCs/>
                            <w:iCs/>
                          </w:rPr>
                        </m:ctrlPr>
                      </m:sSubPr>
                      <m:e>
                        <m:r>
                          <m:rPr>
                            <m:nor/>
                          </m:rPr>
                          <w:rPr>
                            <w:rFonts w:eastAsia="Calibri"/>
                          </w:rPr>
                          <m:t>c</m:t>
                        </m:r>
                      </m:e>
                      <m:sub>
                        <m:r>
                          <m:rPr>
                            <m:nor/>
                          </m:rPr>
                          <w:rPr>
                            <w:rFonts w:eastAsia="Calibri"/>
                          </w:rPr>
                          <m:t>y</m:t>
                        </m:r>
                      </m:sub>
                    </m:sSub>
                    <m:r>
                      <m:rPr>
                        <m:nor/>
                      </m:rPr>
                      <w:rPr>
                        <w:rFonts w:eastAsia="Calibri"/>
                      </w:rPr>
                      <m:t xml:space="preserve"> N</m:t>
                    </m:r>
                  </m:e>
                </m:d>
                <m:r>
                  <m:rPr>
                    <m:nor/>
                  </m:rPr>
                  <w:rPr>
                    <w:rFonts w:eastAsia="Calibri"/>
                  </w:rPr>
                  <m:t>+</m:t>
                </m:r>
                <m:f>
                  <m:fPr>
                    <m:ctrlPr>
                      <w:rPr>
                        <w:rFonts w:ascii="Cambria Math" w:eastAsia="Calibri" w:hAnsi="Cambria Math"/>
                        <w:bCs/>
                        <w:iCs/>
                      </w:rPr>
                    </m:ctrlPr>
                  </m:fPr>
                  <m:num>
                    <m:r>
                      <m:rPr>
                        <m:nor/>
                      </m:rPr>
                      <w:rPr>
                        <w:rFonts w:eastAsia="Calibri"/>
                      </w:rPr>
                      <m:t>∂</m:t>
                    </m:r>
                  </m:num>
                  <m:den>
                    <m:r>
                      <m:rPr>
                        <m:nor/>
                      </m:rPr>
                      <w:rPr>
                        <w:rFonts w:eastAsia="Calibri"/>
                      </w:rPr>
                      <m:t>∂σ</m:t>
                    </m:r>
                  </m:den>
                </m:f>
                <m:r>
                  <m:rPr>
                    <m:nor/>
                  </m:rPr>
                  <w:rPr>
                    <w:rFonts w:eastAsia="Calibri"/>
                  </w:rPr>
                  <m:t xml:space="preserve"> </m:t>
                </m:r>
                <m:d>
                  <m:dPr>
                    <m:ctrlPr>
                      <w:rPr>
                        <w:rFonts w:ascii="Cambria Math" w:eastAsia="Calibri" w:hAnsi="Cambria Math"/>
                        <w:bCs/>
                        <w:iCs/>
                      </w:rPr>
                    </m:ctrlPr>
                  </m:dPr>
                  <m:e>
                    <m:sSub>
                      <m:sSubPr>
                        <m:ctrlPr>
                          <w:rPr>
                            <w:rFonts w:ascii="Cambria Math" w:eastAsia="Calibri" w:hAnsi="Cambria Math"/>
                            <w:bCs/>
                            <w:iCs/>
                          </w:rPr>
                        </m:ctrlPr>
                      </m:sSubPr>
                      <m:e>
                        <m:r>
                          <m:rPr>
                            <m:nor/>
                          </m:rPr>
                          <w:rPr>
                            <w:rFonts w:eastAsia="Calibri"/>
                          </w:rPr>
                          <m:t>c</m:t>
                        </m:r>
                      </m:e>
                      <m:sub>
                        <m:r>
                          <m:rPr>
                            <m:nor/>
                          </m:rPr>
                          <w:rPr>
                            <w:rFonts w:eastAsia="Calibri"/>
                          </w:rPr>
                          <m:t>σ</m:t>
                        </m:r>
                      </m:sub>
                    </m:sSub>
                    <m:r>
                      <m:rPr>
                        <m:nor/>
                      </m:rPr>
                      <w:rPr>
                        <w:rFonts w:eastAsia="Calibri"/>
                      </w:rPr>
                      <m:t xml:space="preserve"> N</m:t>
                    </m:r>
                  </m:e>
                </m:d>
                <m:r>
                  <m:rPr>
                    <m:nor/>
                  </m:rPr>
                  <w:rPr>
                    <w:rFonts w:eastAsia="Calibri"/>
                  </w:rPr>
                  <m:t xml:space="preserve">+ </m:t>
                </m:r>
                <m:f>
                  <m:fPr>
                    <m:ctrlPr>
                      <w:rPr>
                        <w:rFonts w:ascii="Cambria Math" w:eastAsia="Calibri" w:hAnsi="Cambria Math"/>
                        <w:bCs/>
                        <w:iCs/>
                      </w:rPr>
                    </m:ctrlPr>
                  </m:fPr>
                  <m:num>
                    <m:r>
                      <m:rPr>
                        <m:nor/>
                      </m:rPr>
                      <w:rPr>
                        <w:rFonts w:eastAsia="Calibri"/>
                      </w:rPr>
                      <m:t>∂</m:t>
                    </m:r>
                  </m:num>
                  <m:den>
                    <m:r>
                      <m:rPr>
                        <m:nor/>
                      </m:rPr>
                      <w:rPr>
                        <w:rFonts w:eastAsia="Calibri"/>
                      </w:rPr>
                      <m:t>∂θ</m:t>
                    </m:r>
                  </m:den>
                </m:f>
                <m:d>
                  <m:dPr>
                    <m:ctrlPr>
                      <w:rPr>
                        <w:rFonts w:ascii="Cambria Math" w:eastAsia="Calibri" w:hAnsi="Cambria Math"/>
                        <w:bCs/>
                        <w:iCs/>
                      </w:rPr>
                    </m:ctrlPr>
                  </m:dPr>
                  <m:e>
                    <m:sSub>
                      <m:sSubPr>
                        <m:ctrlPr>
                          <w:rPr>
                            <w:rFonts w:ascii="Cambria Math" w:eastAsia="Calibri" w:hAnsi="Cambria Math"/>
                            <w:bCs/>
                            <w:iCs/>
                          </w:rPr>
                        </m:ctrlPr>
                      </m:sSubPr>
                      <m:e>
                        <m:r>
                          <m:rPr>
                            <m:nor/>
                          </m:rPr>
                          <w:rPr>
                            <w:rFonts w:eastAsia="Calibri"/>
                          </w:rPr>
                          <m:t>c</m:t>
                        </m:r>
                      </m:e>
                      <m:sub>
                        <m:r>
                          <m:rPr>
                            <m:nor/>
                          </m:rPr>
                          <w:rPr>
                            <w:rFonts w:eastAsia="Calibri"/>
                          </w:rPr>
                          <m:t>θ</m:t>
                        </m:r>
                      </m:sub>
                    </m:sSub>
                    <m:r>
                      <m:rPr>
                        <m:nor/>
                      </m:rPr>
                      <w:rPr>
                        <w:rFonts w:eastAsia="Calibri"/>
                      </w:rPr>
                      <m:t xml:space="preserve"> N</m:t>
                    </m:r>
                  </m:e>
                </m:d>
                <m:r>
                  <m:rPr>
                    <m:nor/>
                  </m:rPr>
                  <w:rPr>
                    <w:rFonts w:eastAsia="Calibri"/>
                  </w:rPr>
                  <m:t>=</m:t>
                </m:r>
                <m:f>
                  <m:fPr>
                    <m:ctrlPr>
                      <w:rPr>
                        <w:rFonts w:ascii="Cambria Math" w:eastAsia="Calibri" w:hAnsi="Cambria Math"/>
                        <w:bCs/>
                        <w:iCs/>
                      </w:rPr>
                    </m:ctrlPr>
                  </m:fPr>
                  <m:num>
                    <m:r>
                      <m:rPr>
                        <m:nor/>
                      </m:rPr>
                      <w:rPr>
                        <w:rFonts w:eastAsia="Calibri"/>
                      </w:rPr>
                      <m:t>S(</m:t>
                    </m:r>
                    <w:proofErr w:type="spellStart"/>
                    <m:r>
                      <m:rPr>
                        <m:nor/>
                      </m:rPr>
                      <w:rPr>
                        <w:rFonts w:eastAsia="Calibri"/>
                      </w:rPr>
                      <m:t>σ,θ;x,y,t</m:t>
                    </m:r>
                    <w:proofErr w:type="spellEnd"/>
                    <m:r>
                      <m:rPr>
                        <m:nor/>
                      </m:rPr>
                      <w:rPr>
                        <w:rFonts w:eastAsia="Calibri"/>
                      </w:rPr>
                      <m:t>)</m:t>
                    </m:r>
                  </m:num>
                  <m:den>
                    <m:r>
                      <m:rPr>
                        <m:nor/>
                      </m:rPr>
                      <w:rPr>
                        <w:rFonts w:eastAsia="Calibri"/>
                      </w:rPr>
                      <m:t>σ</m:t>
                    </m:r>
                  </m:den>
                </m:f>
              </m:oMath>
            </m:oMathPara>
          </w:p>
        </w:tc>
        <w:tc>
          <w:tcPr>
            <w:tcW w:w="561" w:type="dxa"/>
            <w:vAlign w:val="center"/>
          </w:tcPr>
          <w:p w14:paraId="1491E2FF" w14:textId="096766D8" w:rsidR="00FD629B" w:rsidRPr="00FC00B5" w:rsidRDefault="00CA2CAC" w:rsidP="00456B38">
            <w:pPr>
              <w:spacing w:before="240" w:line="360" w:lineRule="auto"/>
              <w:jc w:val="both"/>
            </w:pPr>
            <w:r>
              <w:rPr>
                <w:rFonts w:eastAsiaTheme="minorEastAsia"/>
              </w:rPr>
              <w:t xml:space="preserve">    (6</w:t>
            </w:r>
            <w:r w:rsidR="00FD629B" w:rsidRPr="00FC00B5">
              <w:rPr>
                <w:rFonts w:eastAsiaTheme="minorEastAsia"/>
              </w:rPr>
              <w:t>)</w:t>
            </w:r>
          </w:p>
        </w:tc>
      </w:tr>
    </w:tbl>
    <w:p w14:paraId="07AD104D" w14:textId="77777777" w:rsidR="00FD629B" w:rsidRPr="00FC00B5" w:rsidRDefault="00FD629B" w:rsidP="00456B38">
      <w:pPr>
        <w:suppressAutoHyphens/>
        <w:overflowPunct w:val="0"/>
        <w:autoSpaceDE w:val="0"/>
        <w:autoSpaceDN w:val="0"/>
        <w:adjustRightInd w:val="0"/>
        <w:spacing w:before="240" w:after="0" w:line="360" w:lineRule="auto"/>
        <w:jc w:val="both"/>
        <w:textAlignment w:val="baseline"/>
        <w:rPr>
          <w:rFonts w:eastAsia="Times New Roman"/>
          <w:bCs/>
          <w:lang w:eastAsia="ar-SA"/>
        </w:rPr>
      </w:pPr>
      <w:r w:rsidRPr="00FC00B5">
        <w:rPr>
          <w:rFonts w:eastAsia="Times New Roman"/>
          <w:bCs/>
          <w:lang w:eastAsia="ar-SA"/>
        </w:rPr>
        <w:t>Burada; N(σ, θ; x, y, t) rölatif dalga frekansı (σ) ile bölünmüş enerji yoğunluğuna E(σ, θ; x, y, t) eşit olan hareket yoğunluğu; c</w:t>
      </w:r>
      <w:r w:rsidRPr="00FC00B5">
        <w:rPr>
          <w:rFonts w:eastAsia="Times New Roman"/>
          <w:bCs/>
          <w:vertAlign w:val="subscript"/>
          <w:lang w:eastAsia="ar-SA"/>
        </w:rPr>
        <w:t>x</w:t>
      </w:r>
      <w:r w:rsidRPr="00FC00B5">
        <w:rPr>
          <w:rFonts w:eastAsia="Times New Roman"/>
          <w:bCs/>
          <w:lang w:eastAsia="ar-SA"/>
        </w:rPr>
        <w:t xml:space="preserve">, </w:t>
      </w:r>
      <w:proofErr w:type="spellStart"/>
      <w:r w:rsidRPr="00FC00B5">
        <w:rPr>
          <w:rFonts w:eastAsia="Times New Roman"/>
          <w:bCs/>
          <w:lang w:eastAsia="ar-SA"/>
        </w:rPr>
        <w:t>c</w:t>
      </w:r>
      <w:r w:rsidRPr="00FC00B5">
        <w:rPr>
          <w:rFonts w:eastAsia="Times New Roman"/>
          <w:bCs/>
          <w:vertAlign w:val="subscript"/>
          <w:lang w:eastAsia="ar-SA"/>
        </w:rPr>
        <w:t>y</w:t>
      </w:r>
      <w:proofErr w:type="spellEnd"/>
      <w:r w:rsidRPr="00FC00B5">
        <w:rPr>
          <w:rFonts w:eastAsia="Times New Roman"/>
          <w:bCs/>
          <w:lang w:eastAsia="ar-SA"/>
        </w:rPr>
        <w:t xml:space="preserve">, </w:t>
      </w:r>
      <w:proofErr w:type="spellStart"/>
      <w:r w:rsidRPr="00FC00B5">
        <w:rPr>
          <w:rFonts w:eastAsia="Times New Roman"/>
          <w:bCs/>
          <w:lang w:eastAsia="ar-SA"/>
        </w:rPr>
        <w:t>c</w:t>
      </w:r>
      <w:r w:rsidRPr="00FC00B5">
        <w:rPr>
          <w:rFonts w:eastAsia="Times New Roman"/>
          <w:bCs/>
          <w:vertAlign w:val="subscript"/>
          <w:lang w:eastAsia="ar-SA"/>
        </w:rPr>
        <w:t>σ</w:t>
      </w:r>
      <w:proofErr w:type="spellEnd"/>
      <w:r w:rsidRPr="00FC00B5">
        <w:rPr>
          <w:rFonts w:eastAsia="Times New Roman"/>
          <w:bCs/>
          <w:lang w:eastAsia="ar-SA"/>
        </w:rPr>
        <w:t xml:space="preserve"> ve </w:t>
      </w:r>
      <w:proofErr w:type="spellStart"/>
      <w:r w:rsidRPr="00FC00B5">
        <w:rPr>
          <w:rFonts w:eastAsia="Times New Roman"/>
          <w:bCs/>
          <w:lang w:eastAsia="ar-SA"/>
        </w:rPr>
        <w:t>c</w:t>
      </w:r>
      <w:r w:rsidRPr="00FC00B5">
        <w:rPr>
          <w:rFonts w:eastAsia="Times New Roman"/>
          <w:bCs/>
          <w:vertAlign w:val="subscript"/>
          <w:lang w:eastAsia="ar-SA"/>
        </w:rPr>
        <w:t>θ</w:t>
      </w:r>
      <w:proofErr w:type="spellEnd"/>
      <w:r w:rsidRPr="00FC00B5">
        <w:rPr>
          <w:rFonts w:eastAsia="Times New Roman"/>
          <w:bCs/>
          <w:lang w:eastAsia="ar-SA"/>
        </w:rPr>
        <w:t xml:space="preserve"> sırasıyla x, </w:t>
      </w:r>
      <w:proofErr w:type="gramStart"/>
      <w:r w:rsidRPr="00FC00B5">
        <w:rPr>
          <w:rFonts w:eastAsia="Times New Roman"/>
          <w:bCs/>
          <w:lang w:eastAsia="ar-SA"/>
        </w:rPr>
        <w:t>y,</w:t>
      </w:r>
      <w:proofErr w:type="gramEnd"/>
      <w:r w:rsidRPr="00FC00B5">
        <w:rPr>
          <w:rFonts w:eastAsia="Times New Roman"/>
          <w:bCs/>
          <w:lang w:eastAsia="ar-SA"/>
        </w:rPr>
        <w:t xml:space="preserve"> σ ve θ yönlerindeki dalga yayılma hızı; θ dalga yönü; E spektral enerji yoğunluğu; σ rölatif dalga frekansı ve x, y, t alan ve zamanın boyutlarıdır.  (∂N/∂t) ifadesi hareket yoğunluğunun zamanla değişimini, (∂</w:t>
      </w:r>
      <w:proofErr w:type="spellStart"/>
      <w:r w:rsidRPr="00FC00B5">
        <w:rPr>
          <w:rFonts w:eastAsia="Times New Roman"/>
          <w:bCs/>
          <w:lang w:eastAsia="ar-SA"/>
        </w:rPr>
        <w:t>c</w:t>
      </w:r>
      <w:r w:rsidRPr="00FC00B5">
        <w:rPr>
          <w:rFonts w:eastAsia="Times New Roman"/>
          <w:bCs/>
          <w:vertAlign w:val="subscript"/>
          <w:lang w:eastAsia="ar-SA"/>
        </w:rPr>
        <w:t>x</w:t>
      </w:r>
      <w:r w:rsidRPr="00FC00B5">
        <w:rPr>
          <w:rFonts w:eastAsia="Times New Roman"/>
          <w:bCs/>
          <w:lang w:eastAsia="ar-SA"/>
        </w:rPr>
        <w:t>N</w:t>
      </w:r>
      <w:proofErr w:type="spellEnd"/>
      <w:r w:rsidRPr="00FC00B5">
        <w:rPr>
          <w:rFonts w:eastAsia="Times New Roman"/>
          <w:bCs/>
          <w:lang w:eastAsia="ar-SA"/>
        </w:rPr>
        <w:t>/∂x) ve (∂</w:t>
      </w:r>
      <w:proofErr w:type="spellStart"/>
      <w:r w:rsidRPr="00FC00B5">
        <w:rPr>
          <w:rFonts w:eastAsia="Times New Roman"/>
          <w:bCs/>
          <w:lang w:eastAsia="ar-SA"/>
        </w:rPr>
        <w:t>c</w:t>
      </w:r>
      <w:r w:rsidRPr="00FC00B5">
        <w:rPr>
          <w:rFonts w:eastAsia="Times New Roman"/>
          <w:bCs/>
          <w:vertAlign w:val="subscript"/>
          <w:lang w:eastAsia="ar-SA"/>
        </w:rPr>
        <w:t>y</w:t>
      </w:r>
      <w:r w:rsidRPr="00FC00B5">
        <w:rPr>
          <w:rFonts w:eastAsia="Times New Roman"/>
          <w:bCs/>
          <w:lang w:eastAsia="ar-SA"/>
        </w:rPr>
        <w:t>N</w:t>
      </w:r>
      <w:proofErr w:type="spellEnd"/>
      <w:r w:rsidRPr="00FC00B5">
        <w:rPr>
          <w:rFonts w:eastAsia="Times New Roman"/>
          <w:bCs/>
          <w:lang w:eastAsia="ar-SA"/>
        </w:rPr>
        <w:t>/∂y) ifadeleri bir (x, y) coğrafik alanındaki hareket yoğunluğunun yayılmasını temsil etmektedir. (∂</w:t>
      </w:r>
      <w:proofErr w:type="spellStart"/>
      <w:r w:rsidRPr="00FC00B5">
        <w:rPr>
          <w:rFonts w:eastAsia="Times New Roman"/>
          <w:bCs/>
          <w:lang w:eastAsia="ar-SA"/>
        </w:rPr>
        <w:t>c</w:t>
      </w:r>
      <w:r w:rsidRPr="00FC00B5">
        <w:rPr>
          <w:rFonts w:eastAsia="Times New Roman"/>
          <w:bCs/>
          <w:vertAlign w:val="subscript"/>
          <w:lang w:eastAsia="ar-SA"/>
        </w:rPr>
        <w:t>σ</w:t>
      </w:r>
      <w:r w:rsidRPr="00FC00B5">
        <w:rPr>
          <w:rFonts w:eastAsia="Times New Roman"/>
          <w:bCs/>
          <w:lang w:eastAsia="ar-SA"/>
        </w:rPr>
        <w:t>N</w:t>
      </w:r>
      <w:proofErr w:type="spellEnd"/>
      <w:r w:rsidRPr="00FC00B5">
        <w:rPr>
          <w:rFonts w:eastAsia="Times New Roman"/>
          <w:bCs/>
          <w:lang w:eastAsia="ar-SA"/>
        </w:rPr>
        <w:t>/∂σ) ve (∂</w:t>
      </w:r>
      <w:proofErr w:type="spellStart"/>
      <w:r w:rsidRPr="00FC00B5">
        <w:rPr>
          <w:rFonts w:eastAsia="Times New Roman"/>
          <w:bCs/>
          <w:lang w:eastAsia="ar-SA"/>
        </w:rPr>
        <w:t>c</w:t>
      </w:r>
      <w:r w:rsidRPr="00FC00B5">
        <w:rPr>
          <w:rFonts w:eastAsia="Times New Roman"/>
          <w:bCs/>
          <w:vertAlign w:val="subscript"/>
          <w:lang w:eastAsia="ar-SA"/>
        </w:rPr>
        <w:t>θ</w:t>
      </w:r>
      <w:r w:rsidRPr="00FC00B5">
        <w:rPr>
          <w:rFonts w:eastAsia="Times New Roman"/>
          <w:bCs/>
          <w:lang w:eastAsia="ar-SA"/>
        </w:rPr>
        <w:t>N</w:t>
      </w:r>
      <w:proofErr w:type="spellEnd"/>
      <w:r w:rsidRPr="00FC00B5">
        <w:rPr>
          <w:rFonts w:eastAsia="Times New Roman"/>
          <w:bCs/>
          <w:lang w:eastAsia="ar-SA"/>
        </w:rPr>
        <w:t xml:space="preserve">/∂θ) ifadeleri sırasıyla derinlik ve akıntı değişimleri nedeniyle bağıl frekans kaymasını ve derinlik ve akıntı etkileşimli sapmayı ifade etmektedir </w:t>
      </w:r>
      <w:r w:rsidRPr="00FC00B5">
        <w:rPr>
          <w:rFonts w:eastAsia="Times New Roman"/>
          <w:bCs/>
          <w:lang w:eastAsia="ar-SA"/>
        </w:rPr>
        <w:fldChar w:fldCharType="begin" w:fldLock="1"/>
      </w:r>
      <w:r w:rsidRPr="00FC00B5">
        <w:rPr>
          <w:rFonts w:eastAsia="Times New Roman"/>
          <w:bCs/>
          <w:lang w:eastAsia="ar-SA"/>
        </w:rPr>
        <w:instrText>ADDIN CSL_CITATION {"citationItems":[{"id":"ITEM-1","itemData":{"author":[{"dropping-particle":"","family":"Joubert","given":"James Rattray","non-dropping-particle":"","parse-names":false,"suffix":""}],"id":"ITEM-1","issued":{"date-parts":[["2008"]]},"publisher":"Stellenbosch: University of Stellenbosch","title":"An investigation of the wave energy resource on the South African coast, focusing on the spatial distribution of the south west coast","type":"article"},"uris":["http://www.mendeley.com/documents/?uuid=3bd3428c-f442-42b1-bf08-034a04ed6e98","http://www.mendeley.com/documents/?uuid=37c819cd-53b5-4060-8464-28d5faac4970"]}],"mendeley":{"formattedCitation":"(Joubert, 2008)","plainTextFormattedCitation":"(Joubert, 2008)","previouslyFormattedCitation":"(Joubert, 2008)"},"properties":{"noteIndex":0},"schema":"https://github.com/citation-style-language/schema/raw/master/csl-citation.json"}</w:instrText>
      </w:r>
      <w:r w:rsidRPr="00FC00B5">
        <w:rPr>
          <w:rFonts w:eastAsia="Times New Roman"/>
          <w:bCs/>
          <w:lang w:eastAsia="ar-SA"/>
        </w:rPr>
        <w:fldChar w:fldCharType="separate"/>
      </w:r>
      <w:r w:rsidRPr="00FC00B5">
        <w:rPr>
          <w:rFonts w:eastAsia="Times New Roman"/>
          <w:bCs/>
          <w:noProof/>
          <w:lang w:eastAsia="ar-SA"/>
        </w:rPr>
        <w:t>(Joubert, 2008)</w:t>
      </w:r>
      <w:r w:rsidRPr="00FC00B5">
        <w:rPr>
          <w:rFonts w:eastAsia="Times New Roman"/>
          <w:bCs/>
          <w:lang w:eastAsia="ar-SA"/>
        </w:rPr>
        <w:fldChar w:fldCharType="end"/>
      </w:r>
      <w:r w:rsidRPr="00FC00B5">
        <w:rPr>
          <w:rFonts w:eastAsia="Times New Roman"/>
          <w:bCs/>
          <w:lang w:eastAsia="ar-SA"/>
        </w:rPr>
        <w:t xml:space="preserve">. </w:t>
      </w:r>
    </w:p>
    <w:p w14:paraId="0FFE3667" w14:textId="41D29F06" w:rsidR="00D413B8" w:rsidRPr="00FC00B5" w:rsidRDefault="00FD629B" w:rsidP="00456B38">
      <w:pPr>
        <w:suppressAutoHyphens/>
        <w:overflowPunct w:val="0"/>
        <w:autoSpaceDE w:val="0"/>
        <w:autoSpaceDN w:val="0"/>
        <w:adjustRightInd w:val="0"/>
        <w:spacing w:before="240" w:after="0" w:line="360" w:lineRule="auto"/>
        <w:jc w:val="both"/>
        <w:textAlignment w:val="baseline"/>
        <w:rPr>
          <w:rFonts w:eastAsia="Times New Roman"/>
          <w:bCs/>
          <w:lang w:eastAsia="ar-SA"/>
        </w:rPr>
      </w:pPr>
      <w:r w:rsidRPr="00FC00B5">
        <w:rPr>
          <w:rFonts w:eastAsia="Times New Roman"/>
          <w:bCs/>
          <w:lang w:eastAsia="ar-SA"/>
        </w:rPr>
        <w:t>S(σ, θ; x, y, t) dalga dağılması ve üretiminin bütün etkilerini temsil eden kaynak ifadesidir. Yukarıdaki denklemin sağ tarafındaki üretim, dağılma (enerji kaybı) ve lineer olmayan dalga–dalga etkileşimlerinin etkilerini temsil eden hareket yoğunluğunun kaynak ifadesi (S(</w:t>
      </w:r>
      <w:proofErr w:type="spellStart"/>
      <w:r w:rsidRPr="00FC00B5">
        <w:rPr>
          <w:rFonts w:eastAsia="Times New Roman"/>
          <w:bCs/>
          <w:lang w:eastAsia="ar-SA"/>
        </w:rPr>
        <w:t>σ,θ</w:t>
      </w:r>
      <w:proofErr w:type="spellEnd"/>
      <w:r w:rsidRPr="00FC00B5">
        <w:rPr>
          <w:rFonts w:eastAsia="Times New Roman"/>
          <w:bCs/>
          <w:lang w:eastAsia="ar-SA"/>
        </w:rPr>
        <w:t>)) ise aşağıdaki denklemle formüle edilmektedir:</w:t>
      </w:r>
    </w:p>
    <w:p w14:paraId="05D9EAA2" w14:textId="77777777" w:rsidR="001B5057" w:rsidRPr="00FC00B5" w:rsidRDefault="001B5057" w:rsidP="00556BAE">
      <w:pPr>
        <w:suppressAutoHyphens/>
        <w:overflowPunct w:val="0"/>
        <w:autoSpaceDE w:val="0"/>
        <w:autoSpaceDN w:val="0"/>
        <w:adjustRightInd w:val="0"/>
        <w:spacing w:after="0" w:line="360" w:lineRule="auto"/>
        <w:jc w:val="both"/>
        <w:textAlignment w:val="baseline"/>
        <w:rPr>
          <w:rFonts w:eastAsia="Times New Roman"/>
          <w:bCs/>
          <w:lang w:eastAsia="ar-SA"/>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3"/>
        <w:gridCol w:w="561"/>
      </w:tblGrid>
      <w:tr w:rsidR="00FD629B" w:rsidRPr="00FC00B5" w14:paraId="45CFD7A4" w14:textId="77777777" w:rsidTr="00FD629B">
        <w:tc>
          <w:tcPr>
            <w:tcW w:w="7933" w:type="dxa"/>
          </w:tcPr>
          <w:p w14:paraId="46D43026" w14:textId="77777777" w:rsidR="00FD629B" w:rsidRPr="00FC00B5" w:rsidRDefault="00FD629B" w:rsidP="00556BAE">
            <w:pPr>
              <w:spacing w:line="360" w:lineRule="auto"/>
              <w:jc w:val="both"/>
            </w:pPr>
            <m:oMathPara>
              <m:oMath>
                <m:r>
                  <m:rPr>
                    <m:nor/>
                  </m:rPr>
                  <w:rPr>
                    <w:rFonts w:eastAsia="Times New Roman"/>
                    <w:lang w:eastAsia="ar-SA"/>
                  </w:rPr>
                  <m:t>S</m:t>
                </m:r>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m:t>
                </m:r>
                <m:sSub>
                  <m:sSubPr>
                    <m:ctrlPr>
                      <w:rPr>
                        <w:rFonts w:ascii="Cambria Math" w:eastAsia="Times New Roman" w:hAnsi="Cambria Math"/>
                        <w:iCs/>
                        <w:lang w:eastAsia="ar-SA"/>
                      </w:rPr>
                    </m:ctrlPr>
                  </m:sSubPr>
                  <m:e>
                    <m:r>
                      <m:rPr>
                        <m:nor/>
                      </m:rPr>
                      <w:rPr>
                        <w:rFonts w:eastAsia="Times New Roman"/>
                        <w:lang w:eastAsia="ar-SA"/>
                      </w:rPr>
                      <m:t>S</m:t>
                    </m:r>
                  </m:e>
                  <m:sub>
                    <w:proofErr w:type="spellStart"/>
                    <m:r>
                      <m:rPr>
                        <m:nor/>
                      </m:rPr>
                      <w:rPr>
                        <w:rFonts w:eastAsia="Times New Roman"/>
                        <w:lang w:eastAsia="ar-SA"/>
                      </w:rPr>
                      <m:t>inp</m:t>
                    </m:r>
                    <w:proofErr w:type="spellEnd"/>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m:t>
                </m:r>
                <m:sSub>
                  <m:sSubPr>
                    <m:ctrlPr>
                      <w:rPr>
                        <w:rFonts w:ascii="Cambria Math" w:eastAsia="Times New Roman" w:hAnsi="Cambria Math"/>
                        <w:iCs/>
                        <w:lang w:eastAsia="ar-SA"/>
                      </w:rPr>
                    </m:ctrlPr>
                  </m:sSubPr>
                  <m:e>
                    <m:r>
                      <m:rPr>
                        <m:nor/>
                      </m:rPr>
                      <w:rPr>
                        <w:rFonts w:eastAsia="Times New Roman"/>
                        <w:lang w:eastAsia="ar-SA"/>
                      </w:rPr>
                      <m:t>S</m:t>
                    </m:r>
                  </m:e>
                  <m:sub>
                    <w:proofErr w:type="spellStart"/>
                    <m:r>
                      <m:rPr>
                        <m:nor/>
                      </m:rPr>
                      <w:rPr>
                        <w:rFonts w:eastAsia="Times New Roman"/>
                        <w:lang w:eastAsia="ar-SA"/>
                      </w:rPr>
                      <m:t>wcp</m:t>
                    </m:r>
                    <w:proofErr w:type="spellEnd"/>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m:t>
                </m:r>
                <m:sSub>
                  <m:sSubPr>
                    <m:ctrlPr>
                      <w:rPr>
                        <w:rFonts w:ascii="Cambria Math" w:eastAsia="Times New Roman" w:hAnsi="Cambria Math"/>
                        <w:iCs/>
                        <w:lang w:eastAsia="ar-SA"/>
                      </w:rPr>
                    </m:ctrlPr>
                  </m:sSubPr>
                  <m:e>
                    <m:r>
                      <m:rPr>
                        <m:nor/>
                      </m:rPr>
                      <w:rPr>
                        <w:rFonts w:eastAsia="Times New Roman"/>
                        <w:lang w:eastAsia="ar-SA"/>
                      </w:rPr>
                      <m:t>S</m:t>
                    </m:r>
                  </m:e>
                  <m:sub>
                    <m:r>
                      <m:rPr>
                        <m:nor/>
                      </m:rPr>
                      <w:rPr>
                        <w:rFonts w:eastAsia="Times New Roman"/>
                        <w:lang w:eastAsia="ar-SA"/>
                      </w:rPr>
                      <m:t>nl4</m:t>
                    </m:r>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 xml:space="preserve">+ </m:t>
                </m:r>
                <m:sSub>
                  <m:sSubPr>
                    <m:ctrlPr>
                      <w:rPr>
                        <w:rFonts w:ascii="Cambria Math" w:eastAsia="Times New Roman" w:hAnsi="Cambria Math"/>
                        <w:iCs/>
                        <w:lang w:eastAsia="ar-SA"/>
                      </w:rPr>
                    </m:ctrlPr>
                  </m:sSubPr>
                  <m:e>
                    <m:r>
                      <m:rPr>
                        <m:nor/>
                      </m:rPr>
                      <w:rPr>
                        <w:rFonts w:eastAsia="Times New Roman"/>
                        <w:lang w:eastAsia="ar-SA"/>
                      </w:rPr>
                      <m:t>S</m:t>
                    </m:r>
                  </m:e>
                  <m:sub>
                    <w:proofErr w:type="spellStart"/>
                    <m:r>
                      <m:rPr>
                        <m:nor/>
                      </m:rPr>
                      <w:rPr>
                        <w:rFonts w:eastAsia="Times New Roman"/>
                        <w:lang w:eastAsia="ar-SA"/>
                      </w:rPr>
                      <m:t>brk</m:t>
                    </m:r>
                    <w:proofErr w:type="spellEnd"/>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m:t>
                </m:r>
                <m:sSub>
                  <m:sSubPr>
                    <m:ctrlPr>
                      <w:rPr>
                        <w:rFonts w:ascii="Cambria Math" w:eastAsia="Times New Roman" w:hAnsi="Cambria Math"/>
                        <w:iCs/>
                        <w:lang w:eastAsia="ar-SA"/>
                      </w:rPr>
                    </m:ctrlPr>
                  </m:sSubPr>
                  <m:e>
                    <m:r>
                      <m:rPr>
                        <m:nor/>
                      </m:rPr>
                      <w:rPr>
                        <w:rFonts w:eastAsia="Times New Roman"/>
                        <w:lang w:eastAsia="ar-SA"/>
                      </w:rPr>
                      <m:t>S</m:t>
                    </m:r>
                  </m:e>
                  <m:sub>
                    <w:proofErr w:type="spellStart"/>
                    <m:r>
                      <m:rPr>
                        <m:nor/>
                      </m:rPr>
                      <w:rPr>
                        <w:rFonts w:eastAsia="Times New Roman"/>
                        <w:lang w:eastAsia="ar-SA"/>
                      </w:rPr>
                      <m:t>frc</m:t>
                    </m:r>
                    <w:proofErr w:type="spellEnd"/>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r>
                  <m:rPr>
                    <m:nor/>
                  </m:rPr>
                  <w:rPr>
                    <w:rFonts w:eastAsia="Times New Roman"/>
                    <w:lang w:eastAsia="ar-SA"/>
                  </w:rPr>
                  <m:t>+</m:t>
                </m:r>
                <m:sSub>
                  <m:sSubPr>
                    <m:ctrlPr>
                      <w:rPr>
                        <w:rFonts w:ascii="Cambria Math" w:eastAsia="Times New Roman" w:hAnsi="Cambria Math"/>
                        <w:iCs/>
                        <w:lang w:eastAsia="ar-SA"/>
                      </w:rPr>
                    </m:ctrlPr>
                  </m:sSubPr>
                  <m:e>
                    <m:r>
                      <m:rPr>
                        <m:nor/>
                      </m:rPr>
                      <w:rPr>
                        <w:rFonts w:eastAsia="Times New Roman"/>
                        <w:lang w:eastAsia="ar-SA"/>
                      </w:rPr>
                      <m:t>S</m:t>
                    </m:r>
                  </m:e>
                  <m:sub>
                    <m:r>
                      <m:rPr>
                        <m:nor/>
                      </m:rPr>
                      <w:rPr>
                        <w:rFonts w:eastAsia="Times New Roman"/>
                        <w:lang w:eastAsia="ar-SA"/>
                      </w:rPr>
                      <m:t>nl3</m:t>
                    </m:r>
                  </m:sub>
                </m:sSub>
                <m:d>
                  <m:dPr>
                    <m:ctrlPr>
                      <w:rPr>
                        <w:rFonts w:ascii="Cambria Math" w:eastAsia="Times New Roman" w:hAnsi="Cambria Math"/>
                        <w:iCs/>
                        <w:lang w:eastAsia="ar-SA"/>
                      </w:rPr>
                    </m:ctrlPr>
                  </m:dPr>
                  <m:e>
                    <w:proofErr w:type="spellStart"/>
                    <m:r>
                      <m:rPr>
                        <m:nor/>
                      </m:rPr>
                      <w:rPr>
                        <w:rFonts w:eastAsia="Times New Roman"/>
                        <w:lang w:eastAsia="ar-SA"/>
                      </w:rPr>
                      <m:t>σ,θ</m:t>
                    </m:r>
                    <w:proofErr w:type="spellEnd"/>
                  </m:e>
                </m:d>
              </m:oMath>
            </m:oMathPara>
          </w:p>
        </w:tc>
        <w:tc>
          <w:tcPr>
            <w:tcW w:w="561" w:type="dxa"/>
            <w:vAlign w:val="center"/>
          </w:tcPr>
          <w:p w14:paraId="5547FD5E" w14:textId="591938DF" w:rsidR="00FD629B" w:rsidRPr="00FC00B5" w:rsidRDefault="00CA2CAC" w:rsidP="00CA2CAC">
            <w:pPr>
              <w:spacing w:line="360" w:lineRule="auto"/>
              <w:jc w:val="both"/>
            </w:pPr>
            <w:r>
              <w:rPr>
                <w:rFonts w:eastAsiaTheme="minorEastAsia"/>
              </w:rPr>
              <w:t xml:space="preserve">    </w:t>
            </w:r>
            <w:r w:rsidR="007F664A" w:rsidRPr="00FC00B5">
              <w:rPr>
                <w:rFonts w:eastAsiaTheme="minorEastAsia"/>
              </w:rPr>
              <w:t>(</w:t>
            </w:r>
            <w:r>
              <w:rPr>
                <w:rFonts w:eastAsiaTheme="minorEastAsia"/>
              </w:rPr>
              <w:t>7</w:t>
            </w:r>
            <w:r w:rsidR="00FD629B" w:rsidRPr="00FC00B5">
              <w:rPr>
                <w:rFonts w:eastAsiaTheme="minorEastAsia"/>
              </w:rPr>
              <w:t>)</w:t>
            </w:r>
          </w:p>
        </w:tc>
      </w:tr>
    </w:tbl>
    <w:p w14:paraId="3EA32304" w14:textId="77777777" w:rsidR="001B5057" w:rsidRPr="00FC00B5" w:rsidRDefault="001B5057" w:rsidP="00456B38">
      <w:pPr>
        <w:suppressAutoHyphens/>
        <w:overflowPunct w:val="0"/>
        <w:autoSpaceDE w:val="0"/>
        <w:autoSpaceDN w:val="0"/>
        <w:adjustRightInd w:val="0"/>
        <w:spacing w:after="0" w:line="360" w:lineRule="auto"/>
        <w:jc w:val="both"/>
        <w:textAlignment w:val="baseline"/>
        <w:rPr>
          <w:rFonts w:eastAsia="Times New Roman"/>
          <w:bCs/>
          <w:lang w:eastAsia="ar-SA"/>
        </w:rPr>
      </w:pPr>
    </w:p>
    <w:p w14:paraId="43E1CB0B" w14:textId="55D7CB42" w:rsidR="007542BC" w:rsidRPr="00FC00B5" w:rsidRDefault="00FD629B" w:rsidP="00456B38">
      <w:pPr>
        <w:suppressAutoHyphens/>
        <w:overflowPunct w:val="0"/>
        <w:autoSpaceDE w:val="0"/>
        <w:autoSpaceDN w:val="0"/>
        <w:adjustRightInd w:val="0"/>
        <w:spacing w:after="0" w:line="360" w:lineRule="auto"/>
        <w:jc w:val="both"/>
        <w:textAlignment w:val="baseline"/>
        <w:rPr>
          <w:rFonts w:eastAsia="Times New Roman"/>
          <w:bCs/>
          <w:lang w:eastAsia="ar-SA"/>
        </w:rPr>
      </w:pPr>
      <w:r w:rsidRPr="00FC00B5">
        <w:rPr>
          <w:rFonts w:eastAsia="Times New Roman"/>
          <w:bCs/>
          <w:lang w:eastAsia="ar-SA"/>
        </w:rPr>
        <w:lastRenderedPageBreak/>
        <w:t xml:space="preserve">Burada; </w:t>
      </w:r>
      <w:proofErr w:type="spellStart"/>
      <w:r w:rsidRPr="00FC00B5">
        <w:rPr>
          <w:rFonts w:eastAsia="Times New Roman"/>
          <w:bCs/>
          <w:lang w:eastAsia="ar-SA"/>
        </w:rPr>
        <w:t>S</w:t>
      </w:r>
      <w:r w:rsidRPr="00FC00B5">
        <w:rPr>
          <w:rFonts w:eastAsia="Times New Roman"/>
          <w:bCs/>
          <w:vertAlign w:val="subscript"/>
          <w:lang w:eastAsia="ar-SA"/>
        </w:rPr>
        <w:t>inp</w:t>
      </w:r>
      <w:proofErr w:type="spellEnd"/>
      <w:r w:rsidRPr="00FC00B5">
        <w:rPr>
          <w:rFonts w:eastAsia="Times New Roman"/>
          <w:bCs/>
          <w:lang w:eastAsia="ar-SA"/>
        </w:rPr>
        <w:t xml:space="preserve"> rüzgâr girdisi nedeniyle oluşan dalga üretimi, </w:t>
      </w:r>
      <w:proofErr w:type="spellStart"/>
      <w:r w:rsidR="00AA0A8E" w:rsidRPr="00FC00B5">
        <w:rPr>
          <w:rFonts w:eastAsia="Times New Roman"/>
          <w:bCs/>
          <w:lang w:eastAsia="ar-SA"/>
        </w:rPr>
        <w:t>S</w:t>
      </w:r>
      <w:r w:rsidR="00AA0A8E" w:rsidRPr="00FC00B5">
        <w:rPr>
          <w:rFonts w:eastAsia="Times New Roman"/>
          <w:bCs/>
          <w:vertAlign w:val="subscript"/>
          <w:lang w:eastAsia="ar-SA"/>
        </w:rPr>
        <w:t>wcp</w:t>
      </w:r>
      <w:proofErr w:type="spellEnd"/>
      <w:r w:rsidR="00AA0A8E" w:rsidRPr="00FC00B5">
        <w:rPr>
          <w:rFonts w:eastAsia="Times New Roman"/>
          <w:bCs/>
          <w:lang w:eastAsia="ar-SA"/>
        </w:rPr>
        <w:t xml:space="preserve"> denizin köpüklenmesiyle oluşan dalga dağılmasıyla enerji kaybı, S</w:t>
      </w:r>
      <w:r w:rsidR="00AA0A8E" w:rsidRPr="00FC00B5">
        <w:rPr>
          <w:rFonts w:eastAsia="Times New Roman"/>
          <w:bCs/>
          <w:vertAlign w:val="subscript"/>
          <w:lang w:eastAsia="ar-SA"/>
        </w:rPr>
        <w:t>nl4</w:t>
      </w:r>
      <w:r w:rsidR="00AA0A8E" w:rsidRPr="00FC00B5">
        <w:rPr>
          <w:rFonts w:eastAsia="Times New Roman"/>
          <w:bCs/>
          <w:lang w:eastAsia="ar-SA"/>
        </w:rPr>
        <w:t xml:space="preserve"> lineer olmayan dörtlü dalga-dalga etkileşimi, </w:t>
      </w:r>
      <w:proofErr w:type="spellStart"/>
      <w:r w:rsidRPr="00FC00B5">
        <w:rPr>
          <w:rFonts w:eastAsia="Times New Roman"/>
          <w:bCs/>
          <w:lang w:eastAsia="ar-SA"/>
        </w:rPr>
        <w:t>S</w:t>
      </w:r>
      <w:r w:rsidRPr="00FC00B5">
        <w:rPr>
          <w:rFonts w:eastAsia="Times New Roman"/>
          <w:bCs/>
          <w:vertAlign w:val="subscript"/>
          <w:lang w:eastAsia="ar-SA"/>
        </w:rPr>
        <w:t>brk</w:t>
      </w:r>
      <w:proofErr w:type="spellEnd"/>
      <w:r w:rsidRPr="00FC00B5">
        <w:rPr>
          <w:rFonts w:eastAsia="Times New Roman"/>
          <w:bCs/>
          <w:lang w:eastAsia="ar-SA"/>
        </w:rPr>
        <w:t xml:space="preserve"> derinlik etkileşimli dalga kırılması nedeniyle dalga dağılmasıyla enerji kaybı, </w:t>
      </w:r>
      <w:proofErr w:type="spellStart"/>
      <w:r w:rsidRPr="00FC00B5">
        <w:rPr>
          <w:rFonts w:eastAsia="Times New Roman"/>
          <w:bCs/>
          <w:lang w:eastAsia="ar-SA"/>
        </w:rPr>
        <w:t>S</w:t>
      </w:r>
      <w:r w:rsidRPr="00FC00B5">
        <w:rPr>
          <w:rFonts w:eastAsia="Times New Roman"/>
          <w:bCs/>
          <w:vertAlign w:val="subscript"/>
          <w:lang w:eastAsia="ar-SA"/>
        </w:rPr>
        <w:t>frc</w:t>
      </w:r>
      <w:proofErr w:type="spellEnd"/>
      <w:r w:rsidRPr="00FC00B5">
        <w:rPr>
          <w:rFonts w:eastAsia="Times New Roman"/>
          <w:bCs/>
          <w:lang w:eastAsia="ar-SA"/>
        </w:rPr>
        <w:t xml:space="preserve"> taban sürtünmesi nedeniyle dalga dağılmasıyla enerji kaybı</w:t>
      </w:r>
      <w:r w:rsidR="00AA0A8E" w:rsidRPr="00FC00B5">
        <w:rPr>
          <w:rFonts w:eastAsia="Times New Roman"/>
          <w:bCs/>
          <w:lang w:eastAsia="ar-SA"/>
        </w:rPr>
        <w:t xml:space="preserve"> ve</w:t>
      </w:r>
      <w:r w:rsidRPr="00FC00B5">
        <w:rPr>
          <w:rFonts w:eastAsia="Times New Roman"/>
          <w:bCs/>
          <w:lang w:eastAsia="ar-SA"/>
        </w:rPr>
        <w:t xml:space="preserve"> S</w:t>
      </w:r>
      <w:r w:rsidRPr="00FC00B5">
        <w:rPr>
          <w:rFonts w:eastAsia="Times New Roman"/>
          <w:bCs/>
          <w:vertAlign w:val="subscript"/>
          <w:lang w:eastAsia="ar-SA"/>
        </w:rPr>
        <w:t>nl3</w:t>
      </w:r>
      <w:r w:rsidRPr="00FC00B5">
        <w:rPr>
          <w:rFonts w:eastAsia="Times New Roman"/>
          <w:bCs/>
          <w:lang w:eastAsia="ar-SA"/>
        </w:rPr>
        <w:t xml:space="preserve"> lineer olmayan </w:t>
      </w:r>
      <w:r w:rsidR="00153A25" w:rsidRPr="00FC00B5">
        <w:rPr>
          <w:rFonts w:eastAsia="Times New Roman"/>
          <w:bCs/>
          <w:lang w:eastAsia="ar-SA"/>
        </w:rPr>
        <w:t xml:space="preserve">üçlü </w:t>
      </w:r>
      <w:r w:rsidRPr="00FC00B5">
        <w:rPr>
          <w:rFonts w:eastAsia="Times New Roman"/>
          <w:bCs/>
          <w:lang w:eastAsia="ar-SA"/>
        </w:rPr>
        <w:t xml:space="preserve">dalga-dalga etkileşimidir. SWAN modeli ilgili detaylı bilgi ve </w:t>
      </w:r>
      <w:proofErr w:type="spellStart"/>
      <w:r w:rsidRPr="00FC00B5">
        <w:rPr>
          <w:rFonts w:eastAsia="Times New Roman"/>
          <w:bCs/>
          <w:lang w:eastAsia="ar-SA"/>
        </w:rPr>
        <w:t>formülasyonlara</w:t>
      </w:r>
      <w:proofErr w:type="spellEnd"/>
      <w:r w:rsidRPr="00FC00B5">
        <w:rPr>
          <w:rFonts w:eastAsia="Times New Roman"/>
          <w:bCs/>
          <w:lang w:eastAsia="ar-SA"/>
        </w:rPr>
        <w:t xml:space="preserve"> modelin el kitabından </w:t>
      </w:r>
      <w:r w:rsidRPr="00FC00B5">
        <w:rPr>
          <w:rFonts w:eastAsia="Times New Roman"/>
          <w:bCs/>
          <w:lang w:eastAsia="ar-SA"/>
        </w:rPr>
        <w:fldChar w:fldCharType="begin" w:fldLock="1"/>
      </w:r>
      <w:r w:rsidRPr="00FC00B5">
        <w:rPr>
          <w:rFonts w:eastAsia="Times New Roman"/>
          <w:bCs/>
          <w:lang w:eastAsia="ar-SA"/>
        </w:rPr>
        <w:instrText>ADDIN CSL_CITATION {"citationItems":[{"id":"ITEM-1","itemData":{"author":[{"dropping-particle":"","family":"SWAN Team","given":"","non-dropping-particle":"","parse-names":false,"suffix":""}],"container-title":"Delft University of Technology","id":"ITEM-1","issued":{"date-parts":[["2020"]]},"title":"Swan scientific and technical documentation, swan cycle iii version SWAN, Scientific and Technical Documentation, SWAN Cycle III version 41.31A.","type":"book"},"uris":["http://www.mendeley.com/documents/?uuid=81ee0beb-2274-3878-bd88-df8f28f86be7","http://www.mendeley.com/documents/?uuid=571a0af2-b07b-4db6-876f-9530669e6c45"]}],"mendeley":{"formattedCitation":"(SWAN Team, 2020)","plainTextFormattedCitation":"(SWAN Team, 2020)","previouslyFormattedCitation":"(SWAN Team, 2020)"},"properties":{"noteIndex":0},"schema":"https://github.com/citation-style-language/schema/raw/master/csl-citation.json"}</w:instrText>
      </w:r>
      <w:r w:rsidRPr="00FC00B5">
        <w:rPr>
          <w:rFonts w:eastAsia="Times New Roman"/>
          <w:bCs/>
          <w:lang w:eastAsia="ar-SA"/>
        </w:rPr>
        <w:fldChar w:fldCharType="separate"/>
      </w:r>
      <w:r w:rsidRPr="00FC00B5">
        <w:rPr>
          <w:rFonts w:eastAsia="Times New Roman"/>
          <w:bCs/>
          <w:noProof/>
          <w:lang w:eastAsia="ar-SA"/>
        </w:rPr>
        <w:t>(SWAN Team, 2020)</w:t>
      </w:r>
      <w:r w:rsidRPr="00FC00B5">
        <w:rPr>
          <w:rFonts w:eastAsia="Times New Roman"/>
          <w:bCs/>
          <w:lang w:eastAsia="ar-SA"/>
        </w:rPr>
        <w:fldChar w:fldCharType="end"/>
      </w:r>
      <w:r w:rsidR="00577F64" w:rsidRPr="00FC00B5">
        <w:rPr>
          <w:rFonts w:eastAsia="Times New Roman"/>
          <w:bCs/>
          <w:lang w:eastAsia="ar-SA"/>
        </w:rPr>
        <w:t xml:space="preserve"> ulaşılabilmektedir. </w:t>
      </w:r>
    </w:p>
    <w:p w14:paraId="1AC9DD48" w14:textId="77777777" w:rsidR="00FD629B" w:rsidRPr="00FC00B5" w:rsidRDefault="00FD629B" w:rsidP="00556BAE">
      <w:pPr>
        <w:suppressAutoHyphens/>
        <w:overflowPunct w:val="0"/>
        <w:autoSpaceDE w:val="0"/>
        <w:autoSpaceDN w:val="0"/>
        <w:adjustRightInd w:val="0"/>
        <w:spacing w:after="0" w:line="360" w:lineRule="auto"/>
        <w:jc w:val="both"/>
        <w:textAlignment w:val="baseline"/>
        <w:rPr>
          <w:rFonts w:eastAsia="Times New Roman"/>
          <w:bCs/>
          <w:lang w:eastAsia="ar-SA"/>
        </w:rPr>
      </w:pPr>
    </w:p>
    <w:p w14:paraId="6C684AB6" w14:textId="77777777" w:rsidR="00EF0910" w:rsidRDefault="00EF0910">
      <w:pPr>
        <w:rPr>
          <w:rFonts w:eastAsiaTheme="majorEastAsia"/>
          <w:b/>
          <w:szCs w:val="32"/>
        </w:rPr>
      </w:pPr>
      <w:r>
        <w:br w:type="page"/>
      </w:r>
    </w:p>
    <w:p w14:paraId="03A12813" w14:textId="1897F76F" w:rsidR="004C69F6" w:rsidRPr="00FC00B5" w:rsidRDefault="00EF0910" w:rsidP="00CA2CAC">
      <w:pPr>
        <w:pStyle w:val="Balk1"/>
      </w:pPr>
      <w:bookmarkStart w:id="10" w:name="_Toc160635399"/>
      <w:r>
        <w:lastRenderedPageBreak/>
        <w:t>2</w:t>
      </w:r>
      <w:r w:rsidR="004C69F6" w:rsidRPr="00FC00B5">
        <w:t>. MATERYAL VE YÖNTEM</w:t>
      </w:r>
      <w:bookmarkEnd w:id="10"/>
    </w:p>
    <w:p w14:paraId="588B2370" w14:textId="452A984A" w:rsidR="004C69F6" w:rsidRPr="00FC00B5" w:rsidRDefault="00EF0910" w:rsidP="00CA2CAC">
      <w:pPr>
        <w:pStyle w:val="Balk1"/>
      </w:pPr>
      <w:bookmarkStart w:id="11" w:name="_Toc160635400"/>
      <w:r>
        <w:t>2</w:t>
      </w:r>
      <w:r w:rsidR="004C69F6" w:rsidRPr="00FC00B5">
        <w:t>.1. Çalışma Alanı</w:t>
      </w:r>
      <w:bookmarkEnd w:id="11"/>
    </w:p>
    <w:p w14:paraId="6CDB64EA" w14:textId="2895E3ED" w:rsidR="004C69F6" w:rsidRPr="00FC00B5" w:rsidRDefault="004C69F6" w:rsidP="004C69F6">
      <w:pPr>
        <w:spacing w:before="240" w:line="360" w:lineRule="auto"/>
        <w:jc w:val="both"/>
      </w:pPr>
      <w:r w:rsidRPr="00FC00B5">
        <w:t>Yarı kapalı bir deniz olan Karadeniz, 40°- 48° kuzey enlemleri ile 26°- 42° doğu boylamları arasında yer al</w:t>
      </w:r>
      <w:r w:rsidR="007436FE" w:rsidRPr="00FC00B5">
        <w:t>makta</w:t>
      </w:r>
      <w:r w:rsidRPr="00FC00B5">
        <w:t xml:space="preserve"> ve 461.000 km</w:t>
      </w:r>
      <w:r w:rsidRPr="00FC00B5">
        <w:rPr>
          <w:vertAlign w:val="superscript"/>
        </w:rPr>
        <w:t>2</w:t>
      </w:r>
      <w:r w:rsidRPr="00FC00B5">
        <w:t xml:space="preserve">'lik bir alanı kaplamaktadır. </w:t>
      </w:r>
      <w:proofErr w:type="spellStart"/>
      <w:r w:rsidRPr="00FC00B5">
        <w:t>Kerç</w:t>
      </w:r>
      <w:proofErr w:type="spellEnd"/>
      <w:r w:rsidRPr="00FC00B5">
        <w:t xml:space="preserve"> ve İstanbul boğazları vasıtasıyla sırasıyla Azak ve Marmara Denizi’ne bağlanan Karadeniz; Bulgaristan, Gürcistan, Ukrayna, Rusya, Romanya ve Türkiye ile çevrilidir (Şekil </w:t>
      </w:r>
      <w:proofErr w:type="gramStart"/>
      <w:r w:rsidRPr="00FC00B5">
        <w:t>3.1</w:t>
      </w:r>
      <w:proofErr w:type="gramEnd"/>
      <w:r w:rsidRPr="00FC00B5">
        <w:t>). Maksimum derinliği yaklaşık 2</w:t>
      </w:r>
      <w:r w:rsidR="007436FE" w:rsidRPr="00FC00B5">
        <w:t>.</w:t>
      </w:r>
      <w:r w:rsidRPr="00FC00B5">
        <w:t>200 m olan ve 0,53 milyon km</w:t>
      </w:r>
      <w:r w:rsidRPr="00FC00B5">
        <w:rPr>
          <w:vertAlign w:val="superscript"/>
        </w:rPr>
        <w:t>3</w:t>
      </w:r>
      <w:r w:rsidRPr="00FC00B5">
        <w:t xml:space="preserve">’lük bir su hacmine sahip olan Karadeniz’in oşinografisi nehirlerden gelen tatlı su girdileri, boğaz akıntıları ile topografyasındaki değişikliklerden oldukça etkilenmektedir </w:t>
      </w:r>
      <w:r w:rsidRPr="00FC00B5">
        <w:fldChar w:fldCharType="begin" w:fldLock="1"/>
      </w:r>
      <w:r w:rsidRPr="00FC00B5">
        <w:instrText>ADDIN CSL_CITATION {"citationItems":[{"id":"ITEM-1","itemData":{"ISSN":"0012-8252","author":[{"dropping-particle":"","family":"Özsoy","given":"Emin","non-dropping-particle":"","parse-names":false,"suffix":""},{"dropping-particle":"","family":"Ünlüata","given":"Ümit","non-dropping-particle":"","parse-names":false,"suffix":""}],"container-title":"Earth-Science Reviews","id":"ITEM-1","issue":"4","issued":{"date-parts":[["1997"]]},"page":"231-272","publisher":"Elsevier","title":"Oceanography of the Black Sea: a review of some recent results","type":"article-journal","volume":"42"},"uris":["http://www.mendeley.com/documents/?uuid=10187d6f-bbc6-4531-8d3a-8054fa49175d"]}],"mendeley":{"formattedCitation":"(Özsoy ve Ünlüata, 1997)","plainTextFormattedCitation":"(Özsoy ve Ünlüata, 1997)","previouslyFormattedCitation":"(Özsoy ve Ünlüata, 1997)"},"properties":{"noteIndex":0},"schema":"https://github.com/citation-style-language/schema/raw/master/csl-citation.json"}</w:instrText>
      </w:r>
      <w:r w:rsidRPr="00FC00B5">
        <w:fldChar w:fldCharType="separate"/>
      </w:r>
      <w:r w:rsidRPr="00FC00B5">
        <w:rPr>
          <w:noProof/>
        </w:rPr>
        <w:t>(Özsoy ve Ünlüata, 1997)</w:t>
      </w:r>
      <w:r w:rsidRPr="00FC00B5">
        <w:fldChar w:fldCharType="end"/>
      </w:r>
      <w:r w:rsidRPr="00FC00B5">
        <w:t xml:space="preserve">. Ayrıca, kuzeybatı ve batı bölgeleri haricinde, dik kıta eğimi ve çok dar kıta sahanlığına sahip olduğu bilinir. </w:t>
      </w:r>
    </w:p>
    <w:p w14:paraId="37BB4E0F" w14:textId="25D4FF1E" w:rsidR="004C69F6" w:rsidRPr="00FC00B5" w:rsidRDefault="004C69F6" w:rsidP="004C69F6">
      <w:pPr>
        <w:spacing w:before="240" w:line="360" w:lineRule="auto"/>
        <w:jc w:val="both"/>
      </w:pPr>
      <w:r w:rsidRPr="00FC00B5">
        <w:t xml:space="preserve">Karadeniz kıyıları Balkanlar, Pontus Dağları, Kafkaslar ve Kırım dağları ile çevrilidir. Bu durum, kıyı bölgelerinde belirli rüzgâr desenleri olmasına yol açmaktadır </w:t>
      </w:r>
      <w:r w:rsidRPr="00FC00B5">
        <w:fldChar w:fldCharType="begin" w:fldLock="1"/>
      </w:r>
      <w:r w:rsidRPr="00FC00B5">
        <w:instrText>ADDIN CSL_CITATION {"citationItems":[{"id":"ITEM-1","itemData":{"DOI":"10.5194/nhess-14-2883-2014","abstract":"In this study we describe the wind wave fields in the Black Sea. The general aims of the work were the estimation of statistical wave parameters and the assessment of interannual and seasonal wave parameter variability. The domain of this study was the entire Black Sea. Wave parameters were calculated by means of the SWAN wave model on a 5 × 5 km rectangular grid. Initial conditions (wind speed and direction) for the period between 1949 and 2010 were derived from the NCEP/NCAR reanalysis. According to our calculations the average significant wave height on the Black Sea does not exceed 0.7 m. Areas of most significant heavy sea are the southwestern and the northeastern parts of the sea as expressed in the spatial distribution of significant wave heights, wave lengths and periods. Besides, long-term annual variations of wave parameters were estimated. Thus, linear trends of the annual total duration of storms and of their quantity are nearly stable over the hindcast period. However, an intensification of storm activity is observed in the 1960s-1970s.","author":[{"dropping-particle":"","family":"Arkhipkin","given":"V S","non-dropping-particle":"","parse-names":false,"suffix":""},{"dropping-particle":"","family":"Gippius","given":"F N","non-dropping-particle":"","parse-names":false,"suffix":""},{"dropping-particle":"","family":"Koltermann","given":"K P","non-dropping-particle":"","parse-names":false,"suffix":""},{"dropping-particle":"V","family":"Surkova","given":"G","non-dropping-particle":"","parse-names":false,"suffix":""}],"container-title":"Hazards Earth Syst. Sci","id":"ITEM-1","issued":{"date-parts":[["2014"]]},"page":"2883-2897","title":"Wind waves in the Black Sea: results of a hindcast study","type":"article-journal","volume":"14"},"uris":["http://www.mendeley.com/documents/?uuid=ea59383b-487a-3d5b-bd99-1aa7e697a206"]}],"mendeley":{"formattedCitation":"(Arkhipkin ve diğerleri, 2014)","plainTextFormattedCitation":"(Arkhipkin ve diğerleri, 2014)","previouslyFormattedCitation":"(Arkhipkin ve diğerleri, 2014)"},"properties":{"noteIndex":0},"schema":"https://github.com/citation-style-language/schema/raw/master/csl-citation.json"}</w:instrText>
      </w:r>
      <w:r w:rsidRPr="00FC00B5">
        <w:fldChar w:fldCharType="separate"/>
      </w:r>
      <w:r w:rsidRPr="00FC00B5">
        <w:rPr>
          <w:noProof/>
        </w:rPr>
        <w:t>(Arkhipkin ve diğerleri, 2014)</w:t>
      </w:r>
      <w:r w:rsidRPr="00FC00B5">
        <w:fldChar w:fldCharType="end"/>
      </w:r>
      <w:r w:rsidRPr="00FC00B5">
        <w:t xml:space="preserve">. </w:t>
      </w:r>
      <w:proofErr w:type="gramStart"/>
      <w:r w:rsidRPr="00FC00B5">
        <w:t>Hakim</w:t>
      </w:r>
      <w:proofErr w:type="gramEnd"/>
      <w:r w:rsidRPr="00FC00B5">
        <w:t xml:space="preserve"> </w:t>
      </w:r>
      <w:r w:rsidR="00773CF9" w:rsidRPr="00FC00B5">
        <w:t>rüzgâr</w:t>
      </w:r>
      <w:r w:rsidRPr="00FC00B5">
        <w:t xml:space="preserve"> yönü Karadeniz’in batı kesiminde kuzey-kuzeydoğudan, doğu kesiminde ise daha çok güney yönlerinden gelmektedir. Kışın </w:t>
      </w:r>
      <w:r w:rsidR="00773CF9" w:rsidRPr="00FC00B5">
        <w:t>rüzgâr</w:t>
      </w:r>
      <w:r w:rsidRPr="00FC00B5">
        <w:t xml:space="preserve"> davranışı değişken olmakla birlikte kuzeybatıdan gelen fırtınalara daha çok rastlanmaktadır </w:t>
      </w:r>
      <w:r w:rsidRPr="00FC00B5">
        <w:fldChar w:fldCharType="begin" w:fldLock="1"/>
      </w:r>
      <w:r w:rsidRPr="00FC00B5">
        <w:instrText>ADDIN CSL_CITATION {"citationItems":[{"id":"ITEM-1","itemData":{"ISSN":"0012-8252","author":[{"dropping-particle":"","family":"Özsoy","given":"Emin","non-dropping-particle":"","parse-names":false,"suffix":""},{"dropping-particle":"","family":"Ünlüata","given":"Ümit","non-dropping-particle":"","parse-names":false,"suffix":""}],"container-title":"Earth-Science Reviews","id":"ITEM-1","issue":"4","issued":{"date-parts":[["1997"]]},"page":"231-272","publisher":"Elsevier","title":"Oceanography of the Black Sea: a review of some recent results","type":"article-journal","volume":"42"},"uris":["http://www.mendeley.com/documents/?uuid=10187d6f-bbc6-4531-8d3a-8054fa49175d"]}],"mendeley":{"formattedCitation":"(Özsoy ve Ünlüata, 1997)","plainTextFormattedCitation":"(Özsoy ve Ünlüata, 1997)","previouslyFormattedCitation":"(Özsoy ve Ünlüata, 1997)"},"properties":{"noteIndex":0},"schema":"https://github.com/citation-style-language/schema/raw/master/csl-citation.json"}</w:instrText>
      </w:r>
      <w:r w:rsidRPr="00FC00B5">
        <w:fldChar w:fldCharType="separate"/>
      </w:r>
      <w:r w:rsidRPr="00FC00B5">
        <w:rPr>
          <w:noProof/>
        </w:rPr>
        <w:t>(Özsoy ve Ünlüata, 1997)</w:t>
      </w:r>
      <w:r w:rsidRPr="00FC00B5">
        <w:fldChar w:fldCharType="end"/>
      </w:r>
      <w:r w:rsidRPr="00FC00B5">
        <w:t>. 8</w:t>
      </w:r>
      <w:r w:rsidR="007436FE" w:rsidRPr="00FC00B5">
        <w:t>.</w:t>
      </w:r>
      <w:r w:rsidRPr="00FC00B5">
        <w:t xml:space="preserve">350 km kıyı uzunluğuna sahip Karadeniz jeopolitik ve jeolojik özellikleri nedeniyle çevresindeki ülkeler için ekonomik, petrol ve gaz üretimi/iletimi, enerji üretimi, deniz ulaşımı, taşımacılığı ve ticareti, turizm ve ticari/amatör balıkçılık ile açık deniz ve kıyı yapılarının inşaat faaliyetleri açısından oldukça önemlidir </w:t>
      </w:r>
      <w:r w:rsidRPr="00FC00B5">
        <w:fldChar w:fldCharType="begin" w:fldLock="1"/>
      </w:r>
      <w:r w:rsidR="00D62895" w:rsidRPr="00FC00B5">
        <w:instrText>ADDIN CSL_CITATION {"citationItems":[{"id":"ITEM-1","itemData":{"abstract":"Correct punctuation is essential for clear and effective writing. The following list contains some of the most critical punctuation rules.","author":[{"dropping-particle":"","family":"Bingölbali","given":"Bilal","non-dropping-particle":"","parse-names":false,"suffix":""}],"id":"ITEM-1","issued":{"date-parts":[["2018"]]},"publisher":"Bursa Uludağ Üniversitesi","title":"Karadeniz'in güney batı kıyıları için iç içe geçmiş karelaj sistemli dalga tahmin modelinin geliştirilmesi ve dalga iklim analizi (Yüksek Lisans Tezi)","type":"thesis"},"uris":["http://www.mendeley.com/documents/?uuid=1421db0f-e65c-4bcd-b7f3-6760675da5d8"]}],"mendeley":{"formattedCitation":"(Bingölbali, 2018)","plainTextFormattedCitation":"(Bingölbali, 2018)","previouslyFormattedCitation":"(Bingölbali, 2018)"},"properties":{"noteIndex":0},"schema":"https://github.com/citation-style-language/schema/raw/master/csl-citation.json"}</w:instrText>
      </w:r>
      <w:r w:rsidRPr="00FC00B5">
        <w:fldChar w:fldCharType="separate"/>
      </w:r>
      <w:r w:rsidRPr="00FC00B5">
        <w:rPr>
          <w:noProof/>
        </w:rPr>
        <w:t>(Bingölbali, 2018)</w:t>
      </w:r>
      <w:r w:rsidRPr="00FC00B5">
        <w:fldChar w:fldCharType="end"/>
      </w:r>
      <w:r w:rsidRPr="00FC00B5">
        <w:t xml:space="preserve">. Bu </w:t>
      </w:r>
      <w:r w:rsidR="007436FE" w:rsidRPr="00FC00B5">
        <w:t>çalışmada</w:t>
      </w:r>
      <w:r w:rsidRPr="00FC00B5">
        <w:t xml:space="preserve"> Azak Denizi de </w:t>
      </w:r>
      <w:proofErr w:type="gramStart"/>
      <w:r w:rsidRPr="00FC00B5">
        <w:t>dahil</w:t>
      </w:r>
      <w:proofErr w:type="gramEnd"/>
      <w:r w:rsidRPr="00FC00B5">
        <w:t xml:space="preserve"> olmak üzere Karadeniz’in tamamı </w:t>
      </w:r>
      <w:r w:rsidR="007436FE" w:rsidRPr="00FC00B5">
        <w:t xml:space="preserve">çalışma alanı olarak </w:t>
      </w:r>
      <w:r w:rsidRPr="00FC00B5">
        <w:t>seçilmiştir.</w:t>
      </w:r>
    </w:p>
    <w:p w14:paraId="27AE6267" w14:textId="03EAF405" w:rsidR="004C69F6" w:rsidRPr="00FC00B5" w:rsidRDefault="00EF0910" w:rsidP="00CA2CAC">
      <w:pPr>
        <w:pStyle w:val="Balk1"/>
      </w:pPr>
      <w:bookmarkStart w:id="12" w:name="_Toc160635401"/>
      <w:r>
        <w:t>2</w:t>
      </w:r>
      <w:r w:rsidR="004C69F6" w:rsidRPr="00FC00B5">
        <w:t>.2. Çalışma Kapsamında Kullanılan Veri Kaynakları</w:t>
      </w:r>
      <w:bookmarkEnd w:id="12"/>
    </w:p>
    <w:p w14:paraId="6801D1CC" w14:textId="774BFB0F" w:rsidR="004C69F6" w:rsidRPr="00FC00B5" w:rsidRDefault="004C69F6" w:rsidP="004C69F6">
      <w:pPr>
        <w:spacing w:before="240" w:line="360" w:lineRule="auto"/>
        <w:jc w:val="both"/>
      </w:pPr>
      <w:r w:rsidRPr="00FC00B5">
        <w:t xml:space="preserve">Tez çalışması kapsamında SWAN spektral dalga modeli ile küresel </w:t>
      </w:r>
      <w:r w:rsidR="001B059E" w:rsidRPr="00FC00B5">
        <w:t>ERA5</w:t>
      </w:r>
      <w:r w:rsidRPr="00FC00B5">
        <w:t xml:space="preserve"> yeniden analiz verilerine ait spektrumlar kullanılmıştır. SWAN modeli spektrumları Türkiye Bilimsel ve Teknolojik Araştırma Kurumu (TÜBİTAK) tarafından desteklenen 119N480 numaralı Karadeniz ve Azak Denizi’nin Dalga Spektrumları İklimi adlı proje kapsamında elde edilmiştir. Bu çalışması </w:t>
      </w:r>
      <w:r w:rsidR="007436FE" w:rsidRPr="00FC00B5">
        <w:t>kapsamında</w:t>
      </w:r>
      <w:r w:rsidRPr="00FC00B5">
        <w:t xml:space="preserve"> dalga modellemesi yapılmamıştır.</w:t>
      </w:r>
    </w:p>
    <w:p w14:paraId="28DA6AC8" w14:textId="69073B0A" w:rsidR="004C69F6" w:rsidRPr="00FC00B5" w:rsidRDefault="004C69F6" w:rsidP="004C69F6">
      <w:pPr>
        <w:spacing w:before="240" w:line="360" w:lineRule="auto"/>
        <w:jc w:val="both"/>
      </w:pPr>
    </w:p>
    <w:p w14:paraId="5E3F552B" w14:textId="77777777" w:rsidR="004C69F6" w:rsidRPr="00FC00B5" w:rsidRDefault="004C69F6" w:rsidP="004C69F6">
      <w:pPr>
        <w:spacing w:before="240" w:line="360" w:lineRule="auto"/>
        <w:jc w:val="both"/>
      </w:pPr>
      <w:r w:rsidRPr="00FC00B5">
        <w:rPr>
          <w:noProof/>
          <w:lang w:eastAsia="tr-TR"/>
        </w:rPr>
        <w:lastRenderedPageBreak/>
        <w:drawing>
          <wp:inline distT="0" distB="0" distL="0" distR="0" wp14:anchorId="24489CDB" wp14:editId="10B630D0">
            <wp:extent cx="5317587" cy="3779964"/>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radeniz.tif"/>
                    <pic:cNvPicPr/>
                  </pic:nvPicPr>
                  <pic:blipFill rotWithShape="1">
                    <a:blip r:embed="rId11" cstate="print">
                      <a:extLst>
                        <a:ext uri="{28A0092B-C50C-407E-A947-70E740481C1C}">
                          <a14:useLocalDpi xmlns:a14="http://schemas.microsoft.com/office/drawing/2010/main" val="0"/>
                        </a:ext>
                      </a:extLst>
                    </a:blip>
                    <a:srcRect b="49742"/>
                    <a:stretch/>
                  </pic:blipFill>
                  <pic:spPr bwMode="auto">
                    <a:xfrm>
                      <a:off x="0" y="0"/>
                      <a:ext cx="5337515" cy="3794130"/>
                    </a:xfrm>
                    <a:prstGeom prst="rect">
                      <a:avLst/>
                    </a:prstGeom>
                    <a:ln>
                      <a:noFill/>
                    </a:ln>
                    <a:extLst>
                      <a:ext uri="{53640926-AAD7-44D8-BBD7-CCE9431645EC}">
                        <a14:shadowObscured xmlns:a14="http://schemas.microsoft.com/office/drawing/2010/main"/>
                      </a:ext>
                    </a:extLst>
                  </pic:spPr>
                </pic:pic>
              </a:graphicData>
            </a:graphic>
          </wp:inline>
        </w:drawing>
      </w:r>
    </w:p>
    <w:p w14:paraId="3EB33CA5" w14:textId="7AB8FB34" w:rsidR="004C69F6" w:rsidRPr="00FC00B5" w:rsidRDefault="004C69F6" w:rsidP="004C69F6">
      <w:pPr>
        <w:pStyle w:val="ResimYazs"/>
        <w:jc w:val="both"/>
        <w:rPr>
          <w:b w:val="0"/>
          <w:lang w:val="tr-TR"/>
        </w:rPr>
      </w:pPr>
      <w:bookmarkStart w:id="13" w:name="_Toc103007228"/>
      <w:bookmarkStart w:id="14" w:name="_Toc104387019"/>
      <w:r w:rsidRPr="00FC00B5">
        <w:rPr>
          <w:lang w:val="tr-TR"/>
        </w:rPr>
        <w:t xml:space="preserve">Şekil </w:t>
      </w:r>
      <w:r w:rsidR="00EF0910">
        <w:rPr>
          <w:lang w:val="tr-TR"/>
        </w:rPr>
        <w:t>2</w:t>
      </w:r>
      <w:r w:rsidRPr="00FC00B5">
        <w:rPr>
          <w:lang w:val="tr-TR"/>
        </w:rPr>
        <w:t xml:space="preserve">. </w:t>
      </w:r>
      <w:r w:rsidRPr="00FC00B5">
        <w:rPr>
          <w:b w:val="0"/>
          <w:lang w:val="tr-TR"/>
        </w:rPr>
        <w:t>Çalışma alanı</w:t>
      </w:r>
      <w:bookmarkEnd w:id="13"/>
      <w:bookmarkEnd w:id="14"/>
    </w:p>
    <w:p w14:paraId="5DC8EBE7" w14:textId="5864B691" w:rsidR="004C69F6" w:rsidRPr="00FC00B5" w:rsidRDefault="004C69F6" w:rsidP="004C69F6">
      <w:pPr>
        <w:spacing w:line="360" w:lineRule="auto"/>
        <w:jc w:val="both"/>
        <w:rPr>
          <w:lang w:eastAsia="ar-SA"/>
        </w:rPr>
      </w:pPr>
      <w:r w:rsidRPr="00FC00B5">
        <w:rPr>
          <w:lang w:eastAsia="ar-SA"/>
        </w:rPr>
        <w:t xml:space="preserve">SWAN dalga tahmin modelinin Karadeniz üzerindeki modellemesi kapsamında seçilen fiziksel parametreler Çizelge 1’de sunulmaktadır. </w:t>
      </w:r>
      <w:r w:rsidRPr="00FC00B5">
        <w:rPr>
          <w:bCs/>
          <w:lang w:eastAsia="ar-SA"/>
        </w:rPr>
        <w:t xml:space="preserve">SWAN modeli dalga spektrumu </w:t>
      </w:r>
      <w:r w:rsidR="00E61C3B" w:rsidRPr="00FC00B5">
        <w:rPr>
          <w:bCs/>
          <w:lang w:eastAsia="ar-SA"/>
        </w:rPr>
        <w:t xml:space="preserve">36 yön ile </w:t>
      </w:r>
      <w:r w:rsidRPr="00FC00B5">
        <w:rPr>
          <w:bCs/>
          <w:lang w:eastAsia="ar-SA"/>
        </w:rPr>
        <w:t xml:space="preserve">0,04 Hz ile 0,625 Hz arasında değişen 31 frekans aralığına ve 1 saatlik zamansal çözünürlüğe sahiptir. </w:t>
      </w:r>
      <w:r w:rsidR="00A41870" w:rsidRPr="00FC00B5">
        <w:rPr>
          <w:bCs/>
          <w:lang w:eastAsia="ar-SA"/>
        </w:rPr>
        <w:t>Y</w:t>
      </w:r>
      <w:r w:rsidR="00E61C3B" w:rsidRPr="00FC00B5">
        <w:rPr>
          <w:bCs/>
          <w:lang w:eastAsia="ar-SA"/>
        </w:rPr>
        <w:t xml:space="preserve">apılandırılmamış ağ sistemi üzerine kurulu </w:t>
      </w:r>
      <w:r w:rsidR="00A41870" w:rsidRPr="00FC00B5">
        <w:rPr>
          <w:bCs/>
          <w:lang w:eastAsia="ar-SA"/>
        </w:rPr>
        <w:t xml:space="preserve">yüksek çözünürlüklü SWAN modeli ile tüm sayısal ağ noktaları </w:t>
      </w:r>
      <w:r w:rsidR="0041771C" w:rsidRPr="00FC00B5">
        <w:rPr>
          <w:bCs/>
          <w:lang w:eastAsia="ar-SA"/>
        </w:rPr>
        <w:t>(</w:t>
      </w:r>
      <w:r w:rsidR="00B7106A" w:rsidRPr="00FC00B5">
        <w:rPr>
          <w:bCs/>
          <w:lang w:eastAsia="ar-SA"/>
        </w:rPr>
        <w:t>16866</w:t>
      </w:r>
      <w:r w:rsidR="0041771C" w:rsidRPr="00FC00B5">
        <w:rPr>
          <w:bCs/>
          <w:lang w:eastAsia="ar-SA"/>
        </w:rPr>
        <w:t xml:space="preserve"> nokta) üzerinde işlem yapmak oldukça uzun süreceği için proje kapsamında çalışma bölgesini temsil edecek </w:t>
      </w:r>
      <w:proofErr w:type="gramStart"/>
      <w:r w:rsidR="0041771C" w:rsidRPr="00FC00B5">
        <w:rPr>
          <w:bCs/>
          <w:lang w:eastAsia="ar-SA"/>
        </w:rPr>
        <w:t>optimum</w:t>
      </w:r>
      <w:proofErr w:type="gramEnd"/>
      <w:r w:rsidR="0041771C" w:rsidRPr="00FC00B5">
        <w:rPr>
          <w:bCs/>
          <w:lang w:eastAsia="ar-SA"/>
        </w:rPr>
        <w:t xml:space="preserve"> sayıda istasyon seçilmiştir. </w:t>
      </w:r>
      <w:r w:rsidRPr="00FC00B5">
        <w:rPr>
          <w:lang w:eastAsia="ar-SA"/>
        </w:rPr>
        <w:t xml:space="preserve">SWAN modeli dalga spektrumu çıktıları Azak </w:t>
      </w:r>
      <w:proofErr w:type="spellStart"/>
      <w:r w:rsidRPr="00FC00B5">
        <w:rPr>
          <w:lang w:eastAsia="ar-SA"/>
        </w:rPr>
        <w:t>Denizi’de</w:t>
      </w:r>
      <w:proofErr w:type="spellEnd"/>
      <w:r w:rsidRPr="00FC00B5">
        <w:rPr>
          <w:lang w:eastAsia="ar-SA"/>
        </w:rPr>
        <w:t xml:space="preserve"> </w:t>
      </w:r>
      <w:proofErr w:type="gramStart"/>
      <w:r w:rsidRPr="00FC00B5">
        <w:rPr>
          <w:lang w:eastAsia="ar-SA"/>
        </w:rPr>
        <w:t>dahil</w:t>
      </w:r>
      <w:proofErr w:type="gramEnd"/>
      <w:r w:rsidRPr="00FC00B5">
        <w:rPr>
          <w:lang w:eastAsia="ar-SA"/>
        </w:rPr>
        <w:t xml:space="preserve"> olmak üzere Karadeniz içerisinde 25 </w:t>
      </w:r>
      <w:r w:rsidR="003F3C16" w:rsidRPr="00FC00B5">
        <w:rPr>
          <w:lang w:eastAsia="ar-SA"/>
        </w:rPr>
        <w:t>istasyon</w:t>
      </w:r>
      <w:r w:rsidRPr="00FC00B5">
        <w:rPr>
          <w:lang w:eastAsia="ar-SA"/>
        </w:rPr>
        <w:t xml:space="preserve"> ve </w:t>
      </w:r>
      <w:proofErr w:type="spellStart"/>
      <w:r w:rsidRPr="00FC00B5">
        <w:rPr>
          <w:lang w:eastAsia="ar-SA"/>
        </w:rPr>
        <w:t>Gelendzhik</w:t>
      </w:r>
      <w:proofErr w:type="spellEnd"/>
      <w:r w:rsidRPr="00FC00B5">
        <w:rPr>
          <w:lang w:eastAsia="ar-SA"/>
        </w:rPr>
        <w:t xml:space="preserve">, </w:t>
      </w:r>
      <w:proofErr w:type="spellStart"/>
      <w:r w:rsidRPr="00FC00B5">
        <w:rPr>
          <w:lang w:eastAsia="ar-SA"/>
        </w:rPr>
        <w:t>Utrish</w:t>
      </w:r>
      <w:proofErr w:type="spellEnd"/>
      <w:r w:rsidRPr="00FC00B5">
        <w:rPr>
          <w:lang w:eastAsia="ar-SA"/>
        </w:rPr>
        <w:t xml:space="preserve">, Hopa, Samsun, Sinop, </w:t>
      </w:r>
      <w:proofErr w:type="spellStart"/>
      <w:r w:rsidRPr="00FC00B5">
        <w:rPr>
          <w:lang w:eastAsia="ar-SA"/>
        </w:rPr>
        <w:t>Filyos</w:t>
      </w:r>
      <w:proofErr w:type="spellEnd"/>
      <w:r w:rsidRPr="00FC00B5">
        <w:rPr>
          <w:lang w:eastAsia="ar-SA"/>
        </w:rPr>
        <w:t xml:space="preserve">, İstanbul, Karaburun, </w:t>
      </w:r>
      <w:proofErr w:type="spellStart"/>
      <w:r w:rsidRPr="00FC00B5">
        <w:rPr>
          <w:lang w:eastAsia="ar-SA"/>
        </w:rPr>
        <w:t>Burgas</w:t>
      </w:r>
      <w:proofErr w:type="spellEnd"/>
      <w:r w:rsidRPr="00FC00B5">
        <w:rPr>
          <w:lang w:eastAsia="ar-SA"/>
        </w:rPr>
        <w:t xml:space="preserve">, </w:t>
      </w:r>
      <w:proofErr w:type="spellStart"/>
      <w:r w:rsidRPr="00FC00B5">
        <w:rPr>
          <w:lang w:eastAsia="ar-SA"/>
        </w:rPr>
        <w:t>Gloria</w:t>
      </w:r>
      <w:proofErr w:type="spellEnd"/>
      <w:r w:rsidRPr="00FC00B5">
        <w:rPr>
          <w:lang w:eastAsia="ar-SA"/>
        </w:rPr>
        <w:t xml:space="preserve"> ve Varna şamandıralarının bulunduğu 11 </w:t>
      </w:r>
      <w:r w:rsidR="003F3C16" w:rsidRPr="00FC00B5">
        <w:rPr>
          <w:lang w:eastAsia="ar-SA"/>
        </w:rPr>
        <w:t>istasyon</w:t>
      </w:r>
      <w:r w:rsidRPr="00FC00B5">
        <w:rPr>
          <w:lang w:eastAsia="ar-SA"/>
        </w:rPr>
        <w:t xml:space="preserve"> da olmak üzere toplamda 36 </w:t>
      </w:r>
      <w:r w:rsidR="003F3C16" w:rsidRPr="00FC00B5">
        <w:rPr>
          <w:lang w:eastAsia="ar-SA"/>
        </w:rPr>
        <w:t>istasyon</w:t>
      </w:r>
      <w:r w:rsidRPr="00FC00B5">
        <w:rPr>
          <w:lang w:eastAsia="ar-SA"/>
        </w:rPr>
        <w:t xml:space="preserve">da çalışılmıştır. Çizelge 2’de Karadeniz ve Azak Denizi’ni temsil eden </w:t>
      </w:r>
      <w:r w:rsidR="003F3C16" w:rsidRPr="00FC00B5">
        <w:rPr>
          <w:lang w:eastAsia="ar-SA"/>
        </w:rPr>
        <w:t>istasyon</w:t>
      </w:r>
      <w:r w:rsidRPr="00FC00B5">
        <w:rPr>
          <w:lang w:eastAsia="ar-SA"/>
        </w:rPr>
        <w:t xml:space="preserve">ların koordinatları sunulmuştur. </w:t>
      </w:r>
    </w:p>
    <w:p w14:paraId="000EF5C8" w14:textId="2ABCC506" w:rsidR="004C69F6" w:rsidRPr="00FC00B5" w:rsidRDefault="004C69F6" w:rsidP="00A35EED">
      <w:pPr>
        <w:spacing w:line="360" w:lineRule="auto"/>
        <w:jc w:val="both"/>
        <w:rPr>
          <w:lang w:eastAsia="ar-SA"/>
        </w:rPr>
      </w:pPr>
      <w:r w:rsidRPr="00FC00B5">
        <w:rPr>
          <w:bCs/>
        </w:rPr>
        <w:t xml:space="preserve">İklim veri deposu üzerinden </w:t>
      </w:r>
      <w:r w:rsidR="001B059E" w:rsidRPr="00FC00B5">
        <w:rPr>
          <w:bCs/>
        </w:rPr>
        <w:t>ERA5</w:t>
      </w:r>
      <w:r w:rsidRPr="00FC00B5">
        <w:rPr>
          <w:bCs/>
        </w:rPr>
        <w:t xml:space="preserve"> verilerinin çoğuna doğrudan ulaşılabilmektedir. Ancak bu tez çalışması kapsamında kullanılan spektrum verilerini CDS sunmadığı için </w:t>
      </w:r>
      <w:proofErr w:type="spellStart"/>
      <w:r w:rsidRPr="00FC00B5">
        <w:rPr>
          <w:bCs/>
        </w:rPr>
        <w:t>Python</w:t>
      </w:r>
      <w:proofErr w:type="spellEnd"/>
      <w:r w:rsidRPr="00FC00B5">
        <w:rPr>
          <w:bCs/>
        </w:rPr>
        <w:t xml:space="preserve"> 3 yazılımından gerekli kod yazılarak İklim Veri Deposu Uygulama Program </w:t>
      </w:r>
      <w:proofErr w:type="spellStart"/>
      <w:r w:rsidRPr="00FC00B5">
        <w:rPr>
          <w:bCs/>
        </w:rPr>
        <w:t>Arayüzü</w:t>
      </w:r>
      <w:proofErr w:type="spellEnd"/>
      <w:r w:rsidRPr="00FC00B5">
        <w:rPr>
          <w:bCs/>
        </w:rPr>
        <w:t xml:space="preserve"> </w:t>
      </w:r>
      <w:proofErr w:type="gramStart"/>
      <w:r w:rsidRPr="00FC00B5">
        <w:rPr>
          <w:bCs/>
        </w:rPr>
        <w:t>(</w:t>
      </w:r>
      <w:proofErr w:type="spellStart"/>
      <w:proofErr w:type="gramEnd"/>
      <w:r w:rsidRPr="00FC00B5">
        <w:rPr>
          <w:bCs/>
        </w:rPr>
        <w:t>Climate</w:t>
      </w:r>
      <w:proofErr w:type="spellEnd"/>
      <w:r w:rsidRPr="00FC00B5">
        <w:rPr>
          <w:bCs/>
        </w:rPr>
        <w:t xml:space="preserve"> Data </w:t>
      </w:r>
      <w:proofErr w:type="spellStart"/>
      <w:r w:rsidRPr="00FC00B5">
        <w:rPr>
          <w:bCs/>
        </w:rPr>
        <w:t>Store</w:t>
      </w:r>
      <w:proofErr w:type="spellEnd"/>
      <w:r w:rsidRPr="00FC00B5">
        <w:rPr>
          <w:bCs/>
        </w:rPr>
        <w:t xml:space="preserve"> Application Program </w:t>
      </w:r>
      <w:proofErr w:type="spellStart"/>
      <w:r w:rsidRPr="00FC00B5">
        <w:rPr>
          <w:bCs/>
        </w:rPr>
        <w:t>Interface</w:t>
      </w:r>
      <w:proofErr w:type="spellEnd"/>
      <w:r w:rsidRPr="00FC00B5">
        <w:rPr>
          <w:bCs/>
        </w:rPr>
        <w:t>. CDS API</w:t>
      </w:r>
      <w:proofErr w:type="gramStart"/>
      <w:r w:rsidRPr="00FC00B5">
        <w:rPr>
          <w:bCs/>
        </w:rPr>
        <w:t>)</w:t>
      </w:r>
      <w:proofErr w:type="gramEnd"/>
      <w:r w:rsidRPr="00FC00B5">
        <w:rPr>
          <w:bCs/>
        </w:rPr>
        <w:t xml:space="preserve">  üzerinden ulaşılmıştır. </w:t>
      </w:r>
      <w:r w:rsidRPr="00FC00B5">
        <w:t xml:space="preserve">Karadeniz üzerinde (40°K- 48°K enlemleri ile 26°D- 42°D boylamları) 24 </w:t>
      </w:r>
      <w:r w:rsidRPr="00FC00B5">
        <w:lastRenderedPageBreak/>
        <w:t>yön ve 30 frekans aralığına sahip 2 Boyutlu dalga spektrumu elde edilmiştir.</w:t>
      </w:r>
      <w:r w:rsidR="00A80DFF" w:rsidRPr="00FC00B5">
        <w:t xml:space="preserve"> CDS okyanus parametrelerini 0,5°x0,5° mekânsal çözünürlükte sunmasına rağmen, </w:t>
      </w:r>
      <w:r w:rsidR="00A80DFF" w:rsidRPr="00FC00B5">
        <w:rPr>
          <w:bCs/>
        </w:rPr>
        <w:t xml:space="preserve">CDS API ile farklı çözünürlükte veriler elde edilebilmektedir. Daha yüksek çözünürlükte olması ve </w:t>
      </w:r>
      <w:r w:rsidR="001E2337" w:rsidRPr="00FC00B5">
        <w:rPr>
          <w:bCs/>
        </w:rPr>
        <w:t xml:space="preserve">daha önceki </w:t>
      </w:r>
      <w:r w:rsidR="009E76D2" w:rsidRPr="00FC00B5">
        <w:rPr>
          <w:bCs/>
        </w:rPr>
        <w:t>çalışmalarda sıklıkla kullanılması</w:t>
      </w:r>
      <w:r w:rsidR="008C641C" w:rsidRPr="00FC00B5">
        <w:rPr>
          <w:bCs/>
        </w:rPr>
        <w:t xml:space="preserve"> nedeniyle</w:t>
      </w:r>
      <w:r w:rsidR="00D62895" w:rsidRPr="00FC00B5">
        <w:rPr>
          <w:bCs/>
        </w:rPr>
        <w:t xml:space="preserve"> </w:t>
      </w:r>
      <w:r w:rsidR="009E76D2" w:rsidRPr="00FC00B5">
        <w:t xml:space="preserve">0,25°x0,25° </w:t>
      </w:r>
      <w:r w:rsidR="00283B6D" w:rsidRPr="00FC00B5">
        <w:t>mekânsal</w:t>
      </w:r>
      <w:r w:rsidR="009E76D2" w:rsidRPr="00FC00B5">
        <w:t xml:space="preserve"> çözünürlük seçilmiştir.</w:t>
      </w:r>
      <w:r w:rsidR="001E2337" w:rsidRPr="00FC00B5">
        <w:t xml:space="preserve"> Bu şekilde daha önceki çalışmalarla kıyaslama kolaylığı da sağlanmış olacaktır. </w:t>
      </w:r>
    </w:p>
    <w:p w14:paraId="58F7AC9B" w14:textId="34A00990" w:rsidR="004C69F6" w:rsidRPr="00FC00B5" w:rsidRDefault="004C69F6" w:rsidP="004C69F6">
      <w:pPr>
        <w:pStyle w:val="ResimYazs"/>
        <w:jc w:val="both"/>
        <w:rPr>
          <w:lang w:eastAsia="ar-SA"/>
        </w:rPr>
      </w:pPr>
      <w:bookmarkStart w:id="15" w:name="_Toc104467482"/>
      <w:proofErr w:type="spellStart"/>
      <w:r w:rsidRPr="00FC00B5">
        <w:t>Çizelge</w:t>
      </w:r>
      <w:proofErr w:type="spellEnd"/>
      <w:r w:rsidRPr="00FC00B5">
        <w:t xml:space="preserve"> </w:t>
      </w:r>
      <w:r w:rsidRPr="00FC00B5">
        <w:fldChar w:fldCharType="begin"/>
      </w:r>
      <w:r w:rsidRPr="00FC00B5">
        <w:instrText xml:space="preserve"> SEQ Çizelge_3. \* ARABIC </w:instrText>
      </w:r>
      <w:r w:rsidRPr="00FC00B5">
        <w:fldChar w:fldCharType="separate"/>
      </w:r>
      <w:r w:rsidRPr="00FC00B5">
        <w:rPr>
          <w:noProof/>
        </w:rPr>
        <w:t>1</w:t>
      </w:r>
      <w:r w:rsidRPr="00FC00B5">
        <w:fldChar w:fldCharType="end"/>
      </w:r>
      <w:r w:rsidRPr="00FC00B5">
        <w:t xml:space="preserve">. </w:t>
      </w:r>
      <w:r w:rsidRPr="00FC00B5">
        <w:rPr>
          <w:b w:val="0"/>
          <w:lang w:val="tr-TR" w:eastAsia="ar-SA"/>
        </w:rPr>
        <w:t>Kalibre edilmiş SWAN dalga tahmin modelinin fiziksel parametreleri ve model yapılandırılması</w:t>
      </w:r>
      <w:bookmarkEnd w:id="15"/>
    </w:p>
    <w:tbl>
      <w:tblPr>
        <w:tblStyle w:val="PlainTable21"/>
        <w:tblW w:w="5000" w:type="pct"/>
        <w:tblLook w:val="04A0" w:firstRow="1" w:lastRow="0" w:firstColumn="1" w:lastColumn="0" w:noHBand="0" w:noVBand="1"/>
      </w:tblPr>
      <w:tblGrid>
        <w:gridCol w:w="4094"/>
        <w:gridCol w:w="4410"/>
      </w:tblGrid>
      <w:tr w:rsidR="00FC00B5" w:rsidRPr="00FC00B5" w14:paraId="4841244F" w14:textId="77777777" w:rsidTr="00A35EE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30A5A3EE" w14:textId="2E2BDEA0" w:rsidR="004C69F6" w:rsidRPr="00FC00B5" w:rsidRDefault="007436FE" w:rsidP="002D2124">
            <w:pPr>
              <w:jc w:val="both"/>
              <w:rPr>
                <w:rFonts w:ascii="Times New Roman" w:hAnsi="Times New Roman"/>
                <w:lang w:eastAsia="ar-SA"/>
              </w:rPr>
            </w:pPr>
            <w:r w:rsidRPr="00FC00B5">
              <w:rPr>
                <w:rFonts w:ascii="Times New Roman" w:hAnsi="Times New Roman"/>
                <w:lang w:eastAsia="ar-SA"/>
              </w:rPr>
              <w:t>Parametre</w:t>
            </w:r>
          </w:p>
        </w:tc>
        <w:tc>
          <w:tcPr>
            <w:tcW w:w="2593" w:type="pct"/>
            <w:noWrap/>
            <w:vAlign w:val="center"/>
            <w:hideMark/>
          </w:tcPr>
          <w:p w14:paraId="5D8EBEF8" w14:textId="36BB9BBC" w:rsidR="004C69F6" w:rsidRPr="00FC00B5" w:rsidRDefault="007436FE" w:rsidP="00A35EED">
            <w:pPr>
              <w:cnfStyle w:val="100000000000" w:firstRow="1" w:lastRow="0" w:firstColumn="0" w:lastColumn="0" w:oddVBand="0" w:evenVBand="0" w:oddHBand="0"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Özellik</w:t>
            </w:r>
          </w:p>
        </w:tc>
      </w:tr>
      <w:tr w:rsidR="00FC00B5" w:rsidRPr="00FC00B5" w14:paraId="7C206CA3"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061AB9FA"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 xml:space="preserve">Model </w:t>
            </w:r>
            <w:proofErr w:type="gramStart"/>
            <w:r w:rsidRPr="00FC00B5">
              <w:rPr>
                <w:rFonts w:ascii="Times New Roman" w:hAnsi="Times New Roman"/>
                <w:lang w:eastAsia="ar-SA"/>
              </w:rPr>
              <w:t>versiyonu</w:t>
            </w:r>
            <w:proofErr w:type="gramEnd"/>
          </w:p>
        </w:tc>
        <w:tc>
          <w:tcPr>
            <w:tcW w:w="2593" w:type="pct"/>
            <w:noWrap/>
            <w:vAlign w:val="center"/>
            <w:hideMark/>
          </w:tcPr>
          <w:p w14:paraId="4A5D660A"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41.31</w:t>
            </w:r>
          </w:p>
        </w:tc>
      </w:tr>
      <w:tr w:rsidR="00FC00B5" w:rsidRPr="00FC00B5" w14:paraId="6BF546D3"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tcPr>
          <w:p w14:paraId="02F4B5B6" w14:textId="58E51D49" w:rsidR="004C69F6" w:rsidRPr="00FC00B5" w:rsidRDefault="00773CF9" w:rsidP="002D2124">
            <w:pPr>
              <w:jc w:val="both"/>
              <w:rPr>
                <w:rFonts w:ascii="Times New Roman" w:hAnsi="Times New Roman"/>
                <w:lang w:eastAsia="ar-SA"/>
              </w:rPr>
            </w:pPr>
            <w:r w:rsidRPr="00FC00B5">
              <w:rPr>
                <w:rFonts w:ascii="Times New Roman" w:hAnsi="Times New Roman"/>
                <w:lang w:eastAsia="ar-SA"/>
              </w:rPr>
              <w:t>Rüzgâr</w:t>
            </w:r>
            <w:r w:rsidR="004C69F6" w:rsidRPr="00FC00B5">
              <w:rPr>
                <w:rFonts w:ascii="Times New Roman" w:hAnsi="Times New Roman"/>
                <w:lang w:eastAsia="ar-SA"/>
              </w:rPr>
              <w:t xml:space="preserve"> girdisi</w:t>
            </w:r>
          </w:p>
        </w:tc>
        <w:tc>
          <w:tcPr>
            <w:tcW w:w="2593" w:type="pct"/>
            <w:noWrap/>
            <w:vAlign w:val="center"/>
          </w:tcPr>
          <w:p w14:paraId="00EBAA6A" w14:textId="68A1663D" w:rsidR="004C69F6" w:rsidRPr="00FC00B5" w:rsidRDefault="001B059E"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ERA5</w:t>
            </w:r>
          </w:p>
        </w:tc>
      </w:tr>
      <w:tr w:rsidR="00FC00B5" w:rsidRPr="00FC00B5" w14:paraId="35FC3496"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3BAB04D5" w14:textId="12DC2182" w:rsidR="004C69F6" w:rsidRPr="00FC00B5" w:rsidRDefault="00773CF9" w:rsidP="002D2124">
            <w:pPr>
              <w:jc w:val="both"/>
              <w:rPr>
                <w:rFonts w:ascii="Times New Roman" w:hAnsi="Times New Roman"/>
                <w:lang w:eastAsia="ar-SA"/>
              </w:rPr>
            </w:pPr>
            <w:r w:rsidRPr="00FC00B5">
              <w:rPr>
                <w:rFonts w:ascii="Times New Roman" w:hAnsi="Times New Roman"/>
                <w:lang w:eastAsia="ar-SA"/>
              </w:rPr>
              <w:t>Rüzgâr</w:t>
            </w:r>
            <w:r w:rsidR="004C69F6" w:rsidRPr="00FC00B5">
              <w:rPr>
                <w:rFonts w:ascii="Times New Roman" w:hAnsi="Times New Roman"/>
                <w:lang w:eastAsia="ar-SA"/>
              </w:rPr>
              <w:t xml:space="preserve"> girdi </w:t>
            </w:r>
            <w:proofErr w:type="spellStart"/>
            <w:r w:rsidR="004C69F6" w:rsidRPr="00FC00B5">
              <w:rPr>
                <w:rFonts w:ascii="Times New Roman" w:hAnsi="Times New Roman"/>
                <w:lang w:eastAsia="ar-SA"/>
              </w:rPr>
              <w:t>formülasyonu</w:t>
            </w:r>
            <w:proofErr w:type="spellEnd"/>
          </w:p>
        </w:tc>
        <w:tc>
          <w:tcPr>
            <w:tcW w:w="2593" w:type="pct"/>
            <w:noWrap/>
            <w:vAlign w:val="center"/>
            <w:hideMark/>
          </w:tcPr>
          <w:p w14:paraId="2AE533AD"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Komen</w:t>
            </w:r>
            <w:proofErr w:type="spellEnd"/>
            <w:r w:rsidRPr="00FC00B5">
              <w:rPr>
                <w:rFonts w:ascii="Times New Roman" w:hAnsi="Times New Roman"/>
                <w:lang w:eastAsia="ar-SA"/>
              </w:rPr>
              <w:t xml:space="preserve"> vd. </w:t>
            </w:r>
            <w:r w:rsidRPr="00FC00B5">
              <w:rPr>
                <w:lang w:eastAsia="ar-SA"/>
              </w:rPr>
              <w:fldChar w:fldCharType="begin" w:fldLock="1"/>
            </w:r>
            <w:r w:rsidRPr="00FC00B5">
              <w:rPr>
                <w:rFonts w:ascii="Times New Roman" w:hAnsi="Times New Roman"/>
                <w:lang w:eastAsia="ar-SA"/>
              </w:rPr>
              <w:instrText>ADDIN CSL_CITATION {"citationItems":[{"id":"ITEM-1","itemData":{"DOI":"10.1175/1520-0485(1984)014&lt;1271:OTEOAF&gt;2.0.CO;2","ISSN":"0022-3670","abstract":"We consider the energy transfer equation for well-developed ocean waves under the influence of wind, and study the conditions for the existence of an equilibrium solution in which wind input, wave-wave interaction and dissipation balance each other. For the wind input we take the parameterization proposed by Snyder and others, which was based on their measurements in the Bight of Abaco and which agrees with Miles's theory. The wave-wave interaction is computed with an algorithm given recently by S. Hasselmann and others. The dissipation is less well-known, but we will make the general assumption that it is quasi-linear in the wave spectrum with a factor coefficient depending only on frequency and integral spectral parameters. In the first part of this paper we investigate whether the assumption that the equilibrium spectrum exits and is given by the Pierson-Moskowitz spectrum with a standard type of angular distribution leads to a reasonable dissipation function. We find that this is not the case. Even if one balances the total rate of change for each frequency (which is possible), a strong angular imbalance remains. Thus the assumed source terms are not consistent with this type of asymptotic spectrum. In the second part of the paper we choose a different approach. We assume that the dissipation is given and perform numerical experiments simulating fetch-limited growth, to see under which conditions a stationary solution can be reached. For the dissipation we take K. Haseelmann's form with two unknown parameters. From our analysis it follows that for a certain range of values of these parameters, a quasi-equilibrium solution results. We estimate the relation between dissipation parameters and asymptotic growth rates. For equilibrium spectra, the input, dissipation and nonlinear-transfer source functions are all significant in the energy-containing range of the spectrum. The energy balance proposed by Zakharov and Filonenko in 1966 and Kitaigorodskii in 1983, in which dissipation is assumed to be significant only at high frequencies, yields a spectrum that grows too rapidly and does not approach equilibrium. One of our equilibrium solutions has a one-dimensional spectrum that lies close to the Pierson-Moskowitz spectrum. However, the angular distribution differs in some important features from standard spreading functions. The energy balance of this equilibrium spectrum is analysed in detail.","author":[{"dropping-particle":"","family":"Komen","given":"G J","non-dropping-particle":"","parse-names":false,"suffix":""},{"dropping-particle":"","family":"Hasselmann","given":"K","non-dropping-particle":"","parse-names":false,"suffix":""},{"dropping-particle":"","family":"Hasselmann","given":"K","non-dropping-particle":"","parse-names":false,"suffix":""}],"container-title":"Journal of Physical Oceanography","id":"ITEM-1","issue":"8","issued":{"date-parts":[["1984"]]},"page":"1271-1285","title":"On the Existence of a Fully Developed Wind-Sea Spectrum","type":"article-journal","volume":"14"},"suppress-author":1,"uris":["http://www.mendeley.com/documents/?uuid=2789e363-b8b3-4e9b-b85b-e21f12839111"]}],"mendeley":{"formattedCitation":"(1984)","plainTextFormattedCitation":"(1984)","previouslyFormattedCitation":"(1984)"},"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(1984)</w:t>
            </w:r>
            <w:r w:rsidRPr="00FC00B5">
              <w:rPr>
                <w:lang w:eastAsia="ar-SA"/>
              </w:rPr>
              <w:fldChar w:fldCharType="end"/>
            </w:r>
          </w:p>
        </w:tc>
      </w:tr>
      <w:tr w:rsidR="00FC00B5" w:rsidRPr="00FC00B5" w14:paraId="77FF4C1C"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277A35EF"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Dispersiyon</w:t>
            </w:r>
          </w:p>
        </w:tc>
        <w:tc>
          <w:tcPr>
            <w:tcW w:w="2593" w:type="pct"/>
            <w:noWrap/>
            <w:vAlign w:val="center"/>
            <w:hideMark/>
          </w:tcPr>
          <w:p w14:paraId="1673EAB1" w14:textId="77777777" w:rsidR="004C69F6" w:rsidRPr="00FC00B5" w:rsidRDefault="004C69F6"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Komen</w:t>
            </w:r>
            <w:proofErr w:type="spellEnd"/>
            <w:r w:rsidRPr="00FC00B5">
              <w:rPr>
                <w:rFonts w:ascii="Times New Roman" w:hAnsi="Times New Roman"/>
                <w:lang w:eastAsia="ar-SA"/>
              </w:rPr>
              <w:t xml:space="preserve"> vd. </w:t>
            </w:r>
            <w:r w:rsidRPr="00FC00B5">
              <w:rPr>
                <w:lang w:eastAsia="ar-SA"/>
              </w:rPr>
              <w:fldChar w:fldCharType="begin" w:fldLock="1"/>
            </w:r>
            <w:r w:rsidRPr="00FC00B5">
              <w:rPr>
                <w:rFonts w:ascii="Times New Roman" w:hAnsi="Times New Roman"/>
                <w:lang w:eastAsia="ar-SA"/>
              </w:rPr>
              <w:instrText>ADDIN CSL_CITATION {"citationItems":[{"id":"ITEM-1","itemData":{"ISBN":"0521577810","author":[{"dropping-particle":"","family":"Komen","given":"Gerbrand J","non-dropping-particle":"","parse-names":false,"suffix":""},{"dropping-particle":"","family":"Cavaleri","given":"Luigi","non-dropping-particle":"","parse-names":false,"suffix":""},{"dropping-particle":"","family":"Donelan","given":"Mark","non-dropping-particle":"","parse-names":false,"suffix":""},{"dropping-particle":"","family":"Hasselmann","given":"Klaus","non-dropping-particle":"","parse-names":false,"suffix":""},{"dropping-particle":"","family":"Hasselmann","given":"S","non-dropping-particle":"","parse-names":false,"suffix":""},{"dropping-particle":"","family":"Janssen","given":"PAEM","non-dropping-particle":"","parse-names":false,"suffix":""}],"id":"ITEM-1","issued":{"date-parts":[["1994"]]},"number-of-pages":"554","publisher":"Cambridge University Press","title":"Dynamics and modelling of ocean waves","type":"book"},"suppress-author":1,"uris":["http://www.mendeley.com/documents/?uuid=4c4aa952-d673-4461-a24f-c3bbdb456790"]}],"mendeley":{"formattedCitation":"(1994)","plainTextFormattedCitation":"(1994)","previouslyFormattedCitation":"(1994)"},"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(1994)</w:t>
            </w:r>
            <w:r w:rsidRPr="00FC00B5">
              <w:rPr>
                <w:lang w:eastAsia="ar-SA"/>
              </w:rPr>
              <w:fldChar w:fldCharType="end"/>
            </w:r>
            <w:r w:rsidRPr="00FC00B5">
              <w:rPr>
                <w:rFonts w:ascii="Times New Roman" w:hAnsi="Times New Roman"/>
                <w:lang w:eastAsia="ar-SA"/>
              </w:rPr>
              <w:t>, C</w:t>
            </w:r>
            <w:r w:rsidRPr="00FC00B5">
              <w:rPr>
                <w:rFonts w:ascii="Times New Roman" w:hAnsi="Times New Roman"/>
                <w:vertAlign w:val="subscript"/>
                <w:lang w:eastAsia="ar-SA"/>
              </w:rPr>
              <w:t>ds2</w:t>
            </w:r>
            <w:r w:rsidRPr="00FC00B5">
              <w:rPr>
                <w:rFonts w:ascii="Times New Roman" w:hAnsi="Times New Roman"/>
                <w:lang w:eastAsia="ar-SA"/>
              </w:rPr>
              <w:t>=</w:t>
            </w:r>
            <w:proofErr w:type="gramStart"/>
            <w:r w:rsidRPr="00FC00B5">
              <w:rPr>
                <w:rFonts w:ascii="Times New Roman" w:hAnsi="Times New Roman"/>
                <w:lang w:eastAsia="ar-SA"/>
              </w:rPr>
              <w:t>0.8</w:t>
            </w:r>
            <w:proofErr w:type="gramEnd"/>
          </w:p>
        </w:tc>
      </w:tr>
      <w:tr w:rsidR="00FC00B5" w:rsidRPr="00FC00B5" w14:paraId="7CDE2AB0"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1817B6C6"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Taban Sürtünmesi</w:t>
            </w:r>
          </w:p>
        </w:tc>
        <w:tc>
          <w:tcPr>
            <w:tcW w:w="2593" w:type="pct"/>
            <w:noWrap/>
            <w:vAlign w:val="center"/>
            <w:hideMark/>
          </w:tcPr>
          <w:p w14:paraId="60CB9348"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Hasselmann</w:t>
            </w:r>
            <w:proofErr w:type="spellEnd"/>
            <w:r w:rsidRPr="00FC00B5">
              <w:rPr>
                <w:rFonts w:ascii="Times New Roman" w:hAnsi="Times New Roman"/>
                <w:lang w:eastAsia="ar-SA"/>
              </w:rPr>
              <w:t xml:space="preserve"> vd. </w:t>
            </w:r>
            <w:r w:rsidRPr="00FC00B5">
              <w:rPr>
                <w:lang w:eastAsia="ar-SA"/>
              </w:rPr>
              <w:fldChar w:fldCharType="begin" w:fldLock="1"/>
            </w:r>
            <w:r w:rsidRPr="00FC00B5">
              <w:rPr>
                <w:rFonts w:ascii="Times New Roman" w:hAnsi="Times New Roman"/>
                <w:lang w:eastAsia="ar-SA"/>
              </w:rPr>
              <w:instrText>ADDIN CSL_CITATION {"citationItems":[{"id":"ITEM-1","itemData":{"abstract":"&amp;quot;Wave spectra were measured along a profile extending 160 kilometers into the North Sea westward from Sylt for a period often weeks in 1968 and 1969. During the main experiment in July 1969, thirteen wave stations were in operation, of which six stations continued measurements into the first two weeks of August. A smaller pilot experiment was carried out in September 1968. Currents, tides, air-sea temperature differences and turbulence in the atmospheric boundary layer were also measured. The goal of the experiment (described in Part 1) was to determine the structure of the source function governing the energy balance of the wave spectrum, with particular emphasis on wave growth under stationary offshore wind conditions (Part 2) and the attenuation of swell in water of finite depth (Part 3). The source functions of wave spectra generated by offshore winds exhibit a characteristic plus-minus signature associated with the shift of the sharp spectral peak towards lower frequencies. The two-lobed distribution of the source function can be explained quantitatively by the nonlinear transfer due to resonant wave-wave interactions (second order Bragg scattering). The evolution of a pronounced peak and its shift towards lower frequencies can also be understood as a selfstabilizing feature of this process. For small fetches, the principal energy balance is between the input by wind in the central region of the spectrum and the nonlinear transfer of energy away from this region to short waves, where it is dissipated, and to longer waves. Most of the wave growth on the forward face of the spectrum can be attributed to the nonlinear transfer to longer waves. For short fetches, approximately (80 ± 20) % of the momentum transferred across the air/sea interface enters the wave field, in agreement with Dobson's direct measurements of the work done on the waves by surface pressures. About 80-90 % of the wave-induced momentum flux passes into currents via the nonlinear transfer to short waves and subsequent dissipation; the rest remains in the wave field and is advected away. At larger fetches the interpretation of the energy balance becomes more ambiguous on account of the unknown dissipation in the low-frequency part of the spectrum. Zero dissipation in this frequency range yields a minimal atmospheric momentum flux into the wave field of the order of (10 to 40) % of the total momentum transfer across the air-sea interface -- but ratios up to 100 % are conceivable …","author":[{"dropping-particle":"","family":"Hasselmann","given":"K","non-dropping-particle":"","parse-names":false,"suffix":""},{"dropping-particle":"","family":"Barnett","given":"T P","non-dropping-particle":"","parse-names":false,"suffix":""},{"dropping-particle":"","family":"Bouws","given":"E","non-dropping-particle":"","parse-names":false,"suffix":""},{"dropping-particle":"","family":"Carlson","given":"H","non-dropping-particle":"","parse-names":false,"suffix":""},{"dropping-particle":"","family":"Cartwright","given":"D E","non-dropping-particle":"","parse-names":false,"suffix":""},{"dropping-particle":"","family":"Enke","given":"K","non-dropping-particle":"","parse-names":false,"suffix":""},{"dropping-particle":"","family":"Ewing","given":"J A","non-dropping-particle":"","parse-names":false,"suffix":""},{"dropping-particle":"","family":"Gienapp","given":"H","non-dropping-particle":"","parse-names":false,"suffix":""},{"dropping-particle":"","family":"Hasselmann","given":"D E","non-dropping-particle":"","parse-names":false,"suffix":""},{"dropping-particle":"","family":"Kruseman","given":"P","non-dropping-particle":"","parse-names":false,"suffix":""},{"dropping-particle":"","family":"Meerburg","given":"A","non-dropping-particle":"","parse-names":false,"suffix":""},{"dropping-particle":"","family":"Müller","given":"P","non-dropping-particle":"","parse-names":false,"suffix":""},{"dropping-particle":"","family":"Olbers","given":"D J","non-dropping-particle":"","parse-names":false,"suffix":""},{"dropping-particle":"","family":"Richter","given":"K","non-dropping-particle":"","parse-names":false,"suffix":""},{"dropping-particle":"","family":"Sell","given":"W","non-dropping-particle":"","parse-names":false,"suffix":""},{"dropping-particle":"","family":"Walden","given":"H","non-dropping-particle":"","parse-names":false,"suffix":""}],"container-title":"Dtsch. Hydrogr. Z","id":"ITEM-1","issue":"Suppl","issued":{"date-parts":[["1973"]]},"page":"1–95","title":"Measurements of wind-wave growth and swell decay during the Joint North Sea Wave Project ({JONSWAP})","type":"article-journal","volume":"A8"},"suppress-author":1,"uris":["http://www.mendeley.com/documents/?uuid=f32a0ed0-4445-44fc-bcaa-ec9b4505b808"]}],"mendeley":{"formattedCitation":"(1973)","plainTextFormattedCitation":"(1973)","previouslyFormattedCitation":"(1973)"},"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(1973)</w:t>
            </w:r>
            <w:r w:rsidRPr="00FC00B5">
              <w:rPr>
                <w:lang w:eastAsia="ar-SA"/>
              </w:rPr>
              <w:fldChar w:fldCharType="end"/>
            </w:r>
            <w:r w:rsidRPr="00FC00B5">
              <w:rPr>
                <w:rFonts w:ascii="Times New Roman" w:hAnsi="Times New Roman"/>
                <w:lang w:eastAsia="ar-SA"/>
              </w:rPr>
              <w:t>- JONSWAP</w:t>
            </w:r>
          </w:p>
        </w:tc>
      </w:tr>
      <w:tr w:rsidR="00FC00B5" w:rsidRPr="00FC00B5" w14:paraId="3663104C"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7218939A"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Dalga kırınımı</w:t>
            </w:r>
          </w:p>
        </w:tc>
        <w:tc>
          <w:tcPr>
            <w:tcW w:w="2593" w:type="pct"/>
            <w:noWrap/>
            <w:vAlign w:val="center"/>
            <w:hideMark/>
          </w:tcPr>
          <w:p w14:paraId="33E369EA" w14:textId="77777777" w:rsidR="004C69F6" w:rsidRPr="00FC00B5" w:rsidRDefault="004C69F6"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Battjes</w:t>
            </w:r>
            <w:proofErr w:type="spellEnd"/>
            <w:r w:rsidRPr="00FC00B5">
              <w:rPr>
                <w:rFonts w:ascii="Times New Roman" w:hAnsi="Times New Roman"/>
                <w:lang w:eastAsia="ar-SA"/>
              </w:rPr>
              <w:t xml:space="preserve"> ve </w:t>
            </w:r>
            <w:proofErr w:type="spellStart"/>
            <w:r w:rsidRPr="00FC00B5">
              <w:rPr>
                <w:rFonts w:ascii="Times New Roman" w:hAnsi="Times New Roman"/>
                <w:lang w:eastAsia="ar-SA"/>
              </w:rPr>
              <w:t>Janssen</w:t>
            </w:r>
            <w:proofErr w:type="spellEnd"/>
            <w:r w:rsidRPr="00FC00B5">
              <w:rPr>
                <w:rFonts w:ascii="Times New Roman" w:hAnsi="Times New Roman"/>
                <w:lang w:eastAsia="ar-SA"/>
              </w:rPr>
              <w:t xml:space="preserve"> </w:t>
            </w:r>
            <w:r w:rsidRPr="00FC00B5">
              <w:rPr>
                <w:lang w:eastAsia="ar-SA"/>
              </w:rPr>
              <w:fldChar w:fldCharType="begin" w:fldLock="1"/>
            </w:r>
            <w:r w:rsidRPr="00FC00B5">
              <w:rPr>
                <w:rFonts w:ascii="Times New Roman" w:hAnsi="Times New Roman"/>
                <w:lang w:eastAsia="ar-SA"/>
              </w:rPr>
              <w:instrText>ADDIN CSL_CITATION {"citationItems":[{"id":"ITEM-1","itemData":{"DOI":"10.1061/9780872621909.034","ISSN":"9780872621909","author":[{"dropping-particle":"","family":"Battjes J. A.","given":"","non-dropping-particle":"","parse-names":false,"suffix":""},{"dropping-particle":"","family":"Janssen J. P. F. M.","given":"","non-dropping-particle":"","parse-names":false,"suffix":""}],"collection-title":"Proceedings","container-title":"Proceedings of 16th International Conference on Coastal Engineering","id":"ITEM-1","issued":{"date-parts":[["1978"]]},"page":"569-587","publisher":"American Society of Civil Engineers","publisher-place":"New York","title":"Energy Loss and Set-Up Due to Breaking of Random Waves","type":"paper-conference"},"suppress-author":1,"uris":["http://www.mendeley.com/documents/?uuid=78738ab0-c6d2-4ad0-a807-54679f13c27b"]}],"mendeley":{"formattedCitation":"(1978)","plainTextFormattedCitation":"(1978)","previouslyFormattedCitation":"(1978)"},"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(1978)</w:t>
            </w:r>
            <w:r w:rsidRPr="00FC00B5">
              <w:rPr>
                <w:lang w:eastAsia="ar-SA"/>
              </w:rPr>
              <w:fldChar w:fldCharType="end"/>
            </w:r>
          </w:p>
        </w:tc>
      </w:tr>
      <w:tr w:rsidR="00FC00B5" w:rsidRPr="00FC00B5" w14:paraId="1A22F40F"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117508BB"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Lineer olmayan Dörtlü Dalga Etkileşimi</w:t>
            </w:r>
          </w:p>
        </w:tc>
        <w:tc>
          <w:tcPr>
            <w:tcW w:w="2593" w:type="pct"/>
            <w:noWrap/>
            <w:vAlign w:val="center"/>
            <w:hideMark/>
          </w:tcPr>
          <w:p w14:paraId="51DCAE99"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Hasselmann</w:t>
            </w:r>
            <w:proofErr w:type="spellEnd"/>
            <w:r w:rsidRPr="00FC00B5">
              <w:rPr>
                <w:rFonts w:ascii="Times New Roman" w:hAnsi="Times New Roman"/>
                <w:lang w:eastAsia="ar-SA"/>
              </w:rPr>
              <w:t xml:space="preserve"> vd. </w:t>
            </w:r>
            <w:r w:rsidRPr="00FC00B5">
              <w:rPr>
                <w:lang w:eastAsia="ar-SA"/>
              </w:rPr>
              <w:fldChar w:fldCharType="begin" w:fldLock="1"/>
            </w:r>
            <w:r w:rsidRPr="00FC00B5">
              <w:rPr>
                <w:rFonts w:ascii="Times New Roman" w:hAnsi="Times New Roman"/>
                <w:lang w:eastAsia="ar-SA"/>
              </w:rPr>
              <w:instrText>ADDIN CSL_CITATION {"citationItems":[{"id":"ITEM-1","itemData":{"DOI":"10.1175/1520-0485(1985)015&lt;1378:CAPOTN&gt;2.0.CO;2","author":[{"dropping-particle":"","family":"Hasselmann","given":"S","non-dropping-particle":"","parse-names":false,"suffix":""},{"dropping-particle":"","family":"Hasselmann","given":"K","non-dropping-particle":"","parse-names":false,"suffix":""},{"dropping-particle":"","family":"Allender","given":"J H","non-dropping-particle":"","parse-names":false,"suffix":""},{"dropping-particle":"","family":"Barnett","given":"T P","non-dropping-particle":"","parse-names":false,"suffix":""}],"container-title":"Journal of Physical Oceanography","id":"ITEM-1","issue":"11","issued":{"date-parts":[["1985"]]},"language":"English","page":"1378-1391","publisher":"American Meteorological Society","publisher-place":"Boston MA, USA","title":"Computations and Parameterizations of the Nonlinear Energy Transfer in a Gravity-Wave Specturm. Part II: Parameterizations of the Nonlinear Energy Transfer for Application in Wave Models","type":"article-journal","volume":"15"},"suppress-author":1,"uris":["http://www.mendeley.com/documents/?uuid=146b180b-65a0-4475-b141-a296bc6c659e"]}],"mendeley":{"formattedCitation":"(1985)","plainTextFormattedCitation":"(1985)","previouslyFormattedCitation":"(1985)"},"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(1985)</w:t>
            </w:r>
            <w:r w:rsidRPr="00FC00B5">
              <w:rPr>
                <w:lang w:eastAsia="ar-SA"/>
              </w:rPr>
              <w:fldChar w:fldCharType="end"/>
            </w:r>
            <w:r w:rsidRPr="00FC00B5">
              <w:rPr>
                <w:rFonts w:ascii="Times New Roman" w:hAnsi="Times New Roman"/>
                <w:lang w:eastAsia="ar-SA"/>
              </w:rPr>
              <w:t>-DIA</w:t>
            </w:r>
          </w:p>
        </w:tc>
      </w:tr>
      <w:tr w:rsidR="00FC00B5" w:rsidRPr="00FC00B5" w14:paraId="0299655E"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49F99A12"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Lineer Olmayan Üçlü Dalga Etkileşimi</w:t>
            </w:r>
          </w:p>
        </w:tc>
        <w:tc>
          <w:tcPr>
            <w:tcW w:w="2593" w:type="pct"/>
            <w:noWrap/>
            <w:vAlign w:val="center"/>
            <w:hideMark/>
          </w:tcPr>
          <w:p w14:paraId="07988E57" w14:textId="77777777" w:rsidR="004C69F6" w:rsidRPr="00FC00B5" w:rsidRDefault="004C69F6"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proofErr w:type="spellStart"/>
            <w:r w:rsidRPr="00FC00B5">
              <w:rPr>
                <w:rFonts w:ascii="Times New Roman" w:hAnsi="Times New Roman"/>
                <w:lang w:eastAsia="ar-SA"/>
              </w:rPr>
              <w:t>Eldeberky</w:t>
            </w:r>
            <w:proofErr w:type="spellEnd"/>
            <w:r w:rsidRPr="00FC00B5">
              <w:rPr>
                <w:rFonts w:ascii="Times New Roman" w:hAnsi="Times New Roman"/>
                <w:lang w:eastAsia="ar-SA"/>
              </w:rPr>
              <w:t xml:space="preserve"> </w:t>
            </w:r>
            <w:r w:rsidRPr="00FC00B5">
              <w:rPr>
                <w:lang w:eastAsia="ar-SA"/>
              </w:rPr>
              <w:fldChar w:fldCharType="begin" w:fldLock="1"/>
            </w:r>
            <w:r w:rsidRPr="00FC00B5">
              <w:rPr>
                <w:rFonts w:ascii="Times New Roman" w:hAnsi="Times New Roman"/>
                <w:lang w:eastAsia="ar-SA"/>
              </w:rPr>
              <w:instrText>ADDIN CSL_CITATION {"citationItems":[{"id":"ITEM-1","itemData":{"author":[{"dropping-particle":"","family":"Eldeberky","given":"Y.","non-dropping-particle":"","parse-names":false,"suffix":""}],"id":"ITEM-1","issued":{"date-parts":[["1996"]]},"publisher":"Delft University of Technology","title":"Nonlinear transformation of wave spectra in the nearshore zone","type":"thesis"},"suppress-author":1,"uris":["http://www.mendeley.com/documents/?uuid=131e7202-40c3-3e70-89eb-701348cb0976"]}],"mendeley":{"formattedCitation":"(1996)","plainTextFormattedCitation":"(1996)","previouslyFormattedCitation":"(1996)"},"properties":{"noteIndex":0},"schema":"https://github.com/citation-style-language/schema/raw/master/csl-citation.json"}</w:instrText>
            </w:r>
            <w:r w:rsidRPr="00FC00B5">
              <w:rPr>
                <w:lang w:eastAsia="ar-SA"/>
              </w:rPr>
              <w:fldChar w:fldCharType="separate"/>
            </w:r>
            <w:r w:rsidRPr="00FC00B5">
              <w:rPr>
                <w:rFonts w:ascii="Times New Roman" w:hAnsi="Times New Roman"/>
                <w:noProof/>
                <w:lang w:eastAsia="ar-SA"/>
              </w:rPr>
              <w:t>(1996)</w:t>
            </w:r>
            <w:r w:rsidRPr="00FC00B5">
              <w:rPr>
                <w:lang w:eastAsia="ar-SA"/>
              </w:rPr>
              <w:fldChar w:fldCharType="end"/>
            </w:r>
            <w:r w:rsidRPr="00FC00B5">
              <w:rPr>
                <w:rFonts w:ascii="Times New Roman" w:hAnsi="Times New Roman"/>
                <w:lang w:eastAsia="ar-SA"/>
              </w:rPr>
              <w:t>-LTA</w:t>
            </w:r>
          </w:p>
        </w:tc>
      </w:tr>
      <w:tr w:rsidR="00FC00B5" w:rsidRPr="00FC00B5" w14:paraId="471FCB7D"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51D27EBF"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Spektrum Frekans Aralığı</w:t>
            </w:r>
          </w:p>
        </w:tc>
        <w:tc>
          <w:tcPr>
            <w:tcW w:w="2593" w:type="pct"/>
            <w:noWrap/>
            <w:vAlign w:val="center"/>
            <w:hideMark/>
          </w:tcPr>
          <w:p w14:paraId="135536B0"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0,04-0,625 Hz</w:t>
            </w:r>
          </w:p>
        </w:tc>
      </w:tr>
      <w:tr w:rsidR="00FC00B5" w:rsidRPr="00FC00B5" w14:paraId="2A81893C"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29CE542D"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Frekans Sayısı</w:t>
            </w:r>
          </w:p>
        </w:tc>
        <w:tc>
          <w:tcPr>
            <w:tcW w:w="2593" w:type="pct"/>
            <w:noWrap/>
            <w:vAlign w:val="center"/>
            <w:hideMark/>
          </w:tcPr>
          <w:p w14:paraId="6B800D0D" w14:textId="77777777" w:rsidR="004C69F6" w:rsidRPr="00FC00B5" w:rsidRDefault="004C69F6"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31</w:t>
            </w:r>
          </w:p>
        </w:tc>
      </w:tr>
      <w:tr w:rsidR="00FC00B5" w:rsidRPr="00FC00B5" w14:paraId="5258B159"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hideMark/>
          </w:tcPr>
          <w:p w14:paraId="467A90A6"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Yön Sayısı</w:t>
            </w:r>
          </w:p>
        </w:tc>
        <w:tc>
          <w:tcPr>
            <w:tcW w:w="2593" w:type="pct"/>
            <w:noWrap/>
            <w:vAlign w:val="center"/>
            <w:hideMark/>
          </w:tcPr>
          <w:p w14:paraId="670BFF94"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36</w:t>
            </w:r>
          </w:p>
        </w:tc>
      </w:tr>
      <w:tr w:rsidR="00FC00B5" w:rsidRPr="00FC00B5" w14:paraId="41C6DAE0" w14:textId="77777777" w:rsidTr="004C69F6">
        <w:trPr>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tcPr>
          <w:p w14:paraId="2F988258"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Zaman Aralığı</w:t>
            </w:r>
          </w:p>
        </w:tc>
        <w:tc>
          <w:tcPr>
            <w:tcW w:w="2593" w:type="pct"/>
            <w:noWrap/>
            <w:vAlign w:val="center"/>
          </w:tcPr>
          <w:p w14:paraId="08CD29BD" w14:textId="77777777" w:rsidR="004C69F6" w:rsidRPr="00FC00B5" w:rsidRDefault="004C69F6" w:rsidP="002D212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30 dakika</w:t>
            </w:r>
          </w:p>
        </w:tc>
      </w:tr>
      <w:tr w:rsidR="00FC00B5" w:rsidRPr="00FC00B5" w14:paraId="2CEC2F49" w14:textId="77777777" w:rsidTr="004C69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7" w:type="pct"/>
            <w:noWrap/>
            <w:vAlign w:val="center"/>
          </w:tcPr>
          <w:p w14:paraId="04C7AB74" w14:textId="77777777" w:rsidR="004C69F6" w:rsidRPr="00FC00B5" w:rsidRDefault="004C69F6" w:rsidP="002D2124">
            <w:pPr>
              <w:jc w:val="both"/>
              <w:rPr>
                <w:rFonts w:ascii="Times New Roman" w:hAnsi="Times New Roman"/>
                <w:lang w:eastAsia="ar-SA"/>
              </w:rPr>
            </w:pPr>
            <w:r w:rsidRPr="00FC00B5">
              <w:rPr>
                <w:rFonts w:ascii="Times New Roman" w:hAnsi="Times New Roman"/>
                <w:lang w:eastAsia="ar-SA"/>
              </w:rPr>
              <w:t xml:space="preserve">Yayılma </w:t>
            </w:r>
            <w:proofErr w:type="spellStart"/>
            <w:r w:rsidRPr="00FC00B5">
              <w:rPr>
                <w:rFonts w:ascii="Times New Roman" w:hAnsi="Times New Roman"/>
                <w:lang w:eastAsia="ar-SA"/>
              </w:rPr>
              <w:t>Formülasyonu</w:t>
            </w:r>
            <w:proofErr w:type="spellEnd"/>
          </w:p>
        </w:tc>
        <w:tc>
          <w:tcPr>
            <w:tcW w:w="2593" w:type="pct"/>
            <w:noWrap/>
            <w:vAlign w:val="center"/>
          </w:tcPr>
          <w:p w14:paraId="7B094014" w14:textId="77777777" w:rsidR="004C69F6" w:rsidRPr="00FC00B5" w:rsidRDefault="004C69F6" w:rsidP="002D21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eastAsia="ar-SA"/>
              </w:rPr>
            </w:pPr>
            <w:r w:rsidRPr="00FC00B5">
              <w:rPr>
                <w:rFonts w:ascii="Times New Roman" w:hAnsi="Times New Roman"/>
                <w:lang w:eastAsia="ar-SA"/>
              </w:rPr>
              <w:t xml:space="preserve">BSBT </w:t>
            </w:r>
            <w:proofErr w:type="spellStart"/>
            <w:r w:rsidRPr="00FC00B5">
              <w:rPr>
                <w:rFonts w:ascii="Times New Roman" w:hAnsi="Times New Roman"/>
                <w:lang w:eastAsia="ar-SA"/>
              </w:rPr>
              <w:t>scheme</w:t>
            </w:r>
            <w:proofErr w:type="spellEnd"/>
          </w:p>
        </w:tc>
      </w:tr>
    </w:tbl>
    <w:p w14:paraId="2D4F8195" w14:textId="2E66AF7F" w:rsidR="004C69F6" w:rsidRPr="00FC00B5" w:rsidRDefault="004C69F6" w:rsidP="004C69F6">
      <w:pPr>
        <w:spacing w:before="240" w:line="360" w:lineRule="auto"/>
        <w:jc w:val="both"/>
      </w:pPr>
      <w:r w:rsidRPr="00FC00B5">
        <w:t xml:space="preserve">Karadeniz ve Azak Denizi </w:t>
      </w:r>
      <w:proofErr w:type="gramStart"/>
      <w:r w:rsidRPr="00FC00B5">
        <w:t>dahil</w:t>
      </w:r>
      <w:proofErr w:type="gramEnd"/>
      <w:r w:rsidRPr="00FC00B5">
        <w:t xml:space="preserve"> olmak üzere 876 sayısal ağ (</w:t>
      </w:r>
      <w:proofErr w:type="spellStart"/>
      <w:r w:rsidRPr="00FC00B5">
        <w:t>grid</w:t>
      </w:r>
      <w:proofErr w:type="spellEnd"/>
      <w:r w:rsidRPr="00FC00B5">
        <w:t xml:space="preserve">) noktasında çalışılmıştır. </w:t>
      </w:r>
      <w:r w:rsidR="009E76D2" w:rsidRPr="00FC00B5">
        <w:t>V</w:t>
      </w:r>
      <w:r w:rsidRPr="00FC00B5">
        <w:t xml:space="preserve">eriler 0,25°x0,25° </w:t>
      </w:r>
      <w:r w:rsidR="00283B6D" w:rsidRPr="00FC00B5">
        <w:t>mekânsal</w:t>
      </w:r>
      <w:r w:rsidRPr="00FC00B5">
        <w:t xml:space="preserve"> çözünürlüğe ve 1 saatlik zamansal çözünürlüğe sahiptir. Yönün başlangıç ​​açısı 7,5°'dir ve 15° artarak devam etmektedir. Oşinografi kuralına göre 0° yönü kuzeyi ve 90° ise doğuyu ifade etmektedir.  Frekans değerleri ise 0,03453 Hz ile başlamakta, aralıklar</w:t>
      </w:r>
      <w:r w:rsidR="007436FE" w:rsidRPr="00FC00B5">
        <w:t xml:space="preserve"> </w:t>
      </w:r>
      <w:r w:rsidRPr="00FC00B5">
        <w:t>f(n)=f(n-1)*1</w:t>
      </w:r>
      <w:r w:rsidR="007436FE" w:rsidRPr="00FC00B5">
        <w:t>,</w:t>
      </w:r>
      <w:r w:rsidRPr="00FC00B5">
        <w:t xml:space="preserve">1, n=2,30 </w:t>
      </w:r>
      <w:proofErr w:type="spellStart"/>
      <w:r w:rsidRPr="00FC00B5">
        <w:t>formülasyonuna</w:t>
      </w:r>
      <w:proofErr w:type="spellEnd"/>
      <w:r w:rsidRPr="00FC00B5">
        <w:t xml:space="preserve"> göre ilerlemekte ve 0,54775 Hz ile sonlanmaktadır. Spektral enerjilerin birimi m</w:t>
      </w:r>
      <w:r w:rsidRPr="00FC00B5">
        <w:rPr>
          <w:vertAlign w:val="superscript"/>
        </w:rPr>
        <w:t>2</w:t>
      </w:r>
      <w:r w:rsidRPr="00FC00B5">
        <w:t>sn/</w:t>
      </w:r>
      <w:proofErr w:type="spellStart"/>
      <w:r w:rsidRPr="00FC00B5">
        <w:t>rad’dır</w:t>
      </w:r>
      <w:proofErr w:type="spellEnd"/>
      <w:r w:rsidRPr="00FC00B5">
        <w:t xml:space="preserve">. </w:t>
      </w:r>
    </w:p>
    <w:p w14:paraId="5E2AF72F" w14:textId="77777777" w:rsidR="004C69F6" w:rsidRPr="00FC00B5" w:rsidRDefault="004C69F6" w:rsidP="004C69F6">
      <w:pPr>
        <w:spacing w:before="240" w:line="360" w:lineRule="auto"/>
        <w:jc w:val="both"/>
      </w:pPr>
      <w:r w:rsidRPr="00FC00B5">
        <w:t xml:space="preserve">2 boyutlu dalga spektrumu verileri oldukça yüksek </w:t>
      </w:r>
      <w:proofErr w:type="spellStart"/>
      <w:proofErr w:type="gramStart"/>
      <w:r w:rsidRPr="00FC00B5">
        <w:t>mekansal</w:t>
      </w:r>
      <w:proofErr w:type="spellEnd"/>
      <w:proofErr w:type="gramEnd"/>
      <w:r w:rsidRPr="00FC00B5">
        <w:t xml:space="preserve"> ve zamansal çözünürlüğe sahip olduğu için </w:t>
      </w:r>
      <w:proofErr w:type="spellStart"/>
      <w:r w:rsidRPr="00FC00B5">
        <w:t>NetCDF</w:t>
      </w:r>
      <w:proofErr w:type="spellEnd"/>
      <w:r w:rsidRPr="00FC00B5">
        <w:t xml:space="preserve"> formatında ancak 1’er aylık olacak şekilde indirilebilmiştir. Bu şekilde bile tek bir dosyanın boyutu 2 GB’ın üzerine çıkmış ve toplam 504 dosya için </w:t>
      </w:r>
      <w:r w:rsidR="007436FE" w:rsidRPr="00FC00B5">
        <w:t xml:space="preserve">veriler </w:t>
      </w:r>
      <w:r w:rsidRPr="00FC00B5">
        <w:t xml:space="preserve">1 TB’ın üzerinde alan kaplamıştır. Elde edilen verilerin düzenlenmesi R </w:t>
      </w:r>
      <w:proofErr w:type="spellStart"/>
      <w:r w:rsidRPr="00FC00B5">
        <w:t>Studio</w:t>
      </w:r>
      <w:proofErr w:type="spellEnd"/>
      <w:r w:rsidRPr="00FC00B5">
        <w:t xml:space="preserve">, </w:t>
      </w:r>
      <w:r w:rsidRPr="00FC00B5">
        <w:lastRenderedPageBreak/>
        <w:t xml:space="preserve">haritalandırılması ise MATLAB 2019B </w:t>
      </w:r>
      <w:r w:rsidR="007436FE" w:rsidRPr="00FC00B5">
        <w:t xml:space="preserve">programları </w:t>
      </w:r>
      <w:r w:rsidRPr="00FC00B5">
        <w:t xml:space="preserve">ile yapılmıştır. Veriler on tabanlı logaritma şeklinde verildiğinden dolayı gerçek değerlerine ulaşmak için </w:t>
      </w:r>
      <w:r w:rsidR="007436FE" w:rsidRPr="00FC00B5">
        <w:t xml:space="preserve">verilere </w:t>
      </w:r>
      <w:r w:rsidRPr="00FC00B5">
        <w:t xml:space="preserve">10’un </w:t>
      </w:r>
      <w:r w:rsidR="007436FE" w:rsidRPr="00FC00B5">
        <w:t>kuvveti alınarak dönüşüm uygulanmıştır</w:t>
      </w:r>
      <w:r w:rsidRPr="00FC00B5">
        <w:t>. Daha sonra her 1 saatlik spektrum içerisinden pik (maksimum) enerjiler ayrıca pik enerjinin geldiği yön ve frekans bilgileri çekilerek analiz için kullanılacak temel veri kaynağı oluşturulmuştur.</w:t>
      </w:r>
    </w:p>
    <w:p w14:paraId="5B240E75" w14:textId="56554B70" w:rsidR="004C69F6" w:rsidRPr="00FC00B5" w:rsidRDefault="004C69F6" w:rsidP="004C69F6">
      <w:pPr>
        <w:pStyle w:val="ResimYazs"/>
        <w:jc w:val="both"/>
      </w:pPr>
      <w:bookmarkStart w:id="16" w:name="_Toc104467483"/>
      <w:proofErr w:type="spellStart"/>
      <w:r w:rsidRPr="00FC00B5">
        <w:t>Çizelge</w:t>
      </w:r>
      <w:proofErr w:type="spellEnd"/>
      <w:r w:rsidRPr="00FC00B5">
        <w:t xml:space="preserve"> </w:t>
      </w:r>
      <w:r w:rsidRPr="00FC00B5">
        <w:fldChar w:fldCharType="begin"/>
      </w:r>
      <w:r w:rsidRPr="00FC00B5">
        <w:instrText xml:space="preserve"> SEQ Çizelge_3. \* ARABIC </w:instrText>
      </w:r>
      <w:r w:rsidRPr="00FC00B5">
        <w:fldChar w:fldCharType="separate"/>
      </w:r>
      <w:r w:rsidRPr="00FC00B5">
        <w:rPr>
          <w:noProof/>
        </w:rPr>
        <w:t>2</w:t>
      </w:r>
      <w:r w:rsidRPr="00FC00B5">
        <w:fldChar w:fldCharType="end"/>
      </w:r>
      <w:r w:rsidRPr="00FC00B5">
        <w:t xml:space="preserve">. </w:t>
      </w:r>
      <w:r w:rsidRPr="00FC00B5">
        <w:rPr>
          <w:b w:val="0"/>
          <w:lang w:val="tr-TR"/>
        </w:rPr>
        <w:t xml:space="preserve">SWAN modelinde çalışılan </w:t>
      </w:r>
      <w:r w:rsidR="003F3C16" w:rsidRPr="00FC00B5">
        <w:rPr>
          <w:b w:val="0"/>
          <w:lang w:val="tr-TR"/>
        </w:rPr>
        <w:t>istasyon</w:t>
      </w:r>
      <w:r w:rsidRPr="00FC00B5">
        <w:rPr>
          <w:b w:val="0"/>
          <w:lang w:val="tr-TR"/>
        </w:rPr>
        <w:t>ların koordinatları.</w:t>
      </w:r>
      <w:bookmarkEnd w:id="16"/>
      <w:r w:rsidRPr="00FC00B5">
        <w:rPr>
          <w:b w:val="0"/>
          <w:lang w:val="tr-TR"/>
        </w:rPr>
        <w:t xml:space="preserve">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3"/>
        <w:gridCol w:w="1560"/>
        <w:gridCol w:w="1577"/>
        <w:gridCol w:w="1116"/>
        <w:gridCol w:w="1560"/>
        <w:gridCol w:w="1558"/>
      </w:tblGrid>
      <w:tr w:rsidR="00FC00B5" w:rsidRPr="00FC00B5" w14:paraId="27A31243" w14:textId="77777777" w:rsidTr="00D62895">
        <w:trPr>
          <w:trHeight w:val="454"/>
        </w:trPr>
        <w:tc>
          <w:tcPr>
            <w:tcW w:w="666" w:type="pct"/>
            <w:tcBorders>
              <w:bottom w:val="single" w:sz="4" w:space="0" w:color="auto"/>
            </w:tcBorders>
            <w:vAlign w:val="center"/>
          </w:tcPr>
          <w:p w14:paraId="114B7CEB" w14:textId="714DB47E" w:rsidR="004C69F6" w:rsidRPr="00FC00B5" w:rsidRDefault="003F3C16" w:rsidP="002D2124">
            <w:pPr>
              <w:jc w:val="both"/>
              <w:rPr>
                <w:b/>
                <w:sz w:val="22"/>
                <w:lang w:eastAsia="ar-SA"/>
              </w:rPr>
            </w:pPr>
            <w:r w:rsidRPr="00FC00B5">
              <w:rPr>
                <w:b/>
                <w:sz w:val="22"/>
                <w:lang w:eastAsia="ar-SA"/>
              </w:rPr>
              <w:t>İstasyon</w:t>
            </w:r>
          </w:p>
        </w:tc>
        <w:tc>
          <w:tcPr>
            <w:tcW w:w="917" w:type="pct"/>
            <w:tcBorders>
              <w:bottom w:val="single" w:sz="4" w:space="0" w:color="auto"/>
            </w:tcBorders>
            <w:vAlign w:val="center"/>
          </w:tcPr>
          <w:p w14:paraId="1803F1C1" w14:textId="77777777" w:rsidR="004C69F6" w:rsidRPr="00FC00B5" w:rsidRDefault="004C69F6" w:rsidP="002D2124">
            <w:pPr>
              <w:jc w:val="both"/>
              <w:rPr>
                <w:b/>
                <w:sz w:val="22"/>
                <w:lang w:eastAsia="ar-SA"/>
              </w:rPr>
            </w:pPr>
            <w:r w:rsidRPr="00FC00B5">
              <w:rPr>
                <w:b/>
                <w:sz w:val="22"/>
                <w:lang w:eastAsia="ar-SA"/>
              </w:rPr>
              <w:t>Enlem</w:t>
            </w:r>
          </w:p>
        </w:tc>
        <w:tc>
          <w:tcPr>
            <w:tcW w:w="927" w:type="pct"/>
            <w:tcBorders>
              <w:bottom w:val="single" w:sz="4" w:space="0" w:color="auto"/>
              <w:right w:val="single" w:sz="4" w:space="0" w:color="auto"/>
            </w:tcBorders>
            <w:vAlign w:val="center"/>
          </w:tcPr>
          <w:p w14:paraId="6A5E3D4C" w14:textId="77777777" w:rsidR="004C69F6" w:rsidRPr="00FC00B5" w:rsidRDefault="004C69F6" w:rsidP="002D2124">
            <w:pPr>
              <w:jc w:val="both"/>
              <w:rPr>
                <w:b/>
                <w:sz w:val="22"/>
                <w:lang w:eastAsia="ar-SA"/>
              </w:rPr>
            </w:pPr>
            <w:r w:rsidRPr="00FC00B5">
              <w:rPr>
                <w:b/>
                <w:sz w:val="22"/>
                <w:lang w:eastAsia="ar-SA"/>
              </w:rPr>
              <w:t>Boylam</w:t>
            </w:r>
          </w:p>
        </w:tc>
        <w:tc>
          <w:tcPr>
            <w:tcW w:w="656" w:type="pct"/>
            <w:tcBorders>
              <w:left w:val="single" w:sz="4" w:space="0" w:color="auto"/>
              <w:bottom w:val="single" w:sz="4" w:space="0" w:color="auto"/>
            </w:tcBorders>
            <w:vAlign w:val="center"/>
          </w:tcPr>
          <w:p w14:paraId="3C6271B0" w14:textId="5CCF91BD" w:rsidR="004C69F6" w:rsidRPr="00FC00B5" w:rsidRDefault="003F3C16" w:rsidP="002D2124">
            <w:pPr>
              <w:jc w:val="both"/>
              <w:rPr>
                <w:b/>
                <w:sz w:val="22"/>
                <w:lang w:eastAsia="ar-SA"/>
              </w:rPr>
            </w:pPr>
            <w:r w:rsidRPr="00FC00B5">
              <w:rPr>
                <w:b/>
                <w:sz w:val="22"/>
                <w:lang w:eastAsia="ar-SA"/>
              </w:rPr>
              <w:t>İstasyon</w:t>
            </w:r>
          </w:p>
        </w:tc>
        <w:tc>
          <w:tcPr>
            <w:tcW w:w="917" w:type="pct"/>
            <w:tcBorders>
              <w:bottom w:val="single" w:sz="4" w:space="0" w:color="auto"/>
            </w:tcBorders>
            <w:vAlign w:val="center"/>
          </w:tcPr>
          <w:p w14:paraId="27B0480D" w14:textId="77777777" w:rsidR="004C69F6" w:rsidRPr="00FC00B5" w:rsidRDefault="004C69F6" w:rsidP="002D2124">
            <w:pPr>
              <w:jc w:val="both"/>
              <w:rPr>
                <w:b/>
                <w:sz w:val="22"/>
                <w:lang w:eastAsia="ar-SA"/>
              </w:rPr>
            </w:pPr>
            <w:r w:rsidRPr="00FC00B5">
              <w:rPr>
                <w:b/>
                <w:sz w:val="22"/>
                <w:lang w:eastAsia="ar-SA"/>
              </w:rPr>
              <w:t>Enlem</w:t>
            </w:r>
          </w:p>
        </w:tc>
        <w:tc>
          <w:tcPr>
            <w:tcW w:w="916" w:type="pct"/>
            <w:tcBorders>
              <w:bottom w:val="single" w:sz="4" w:space="0" w:color="auto"/>
            </w:tcBorders>
            <w:vAlign w:val="center"/>
          </w:tcPr>
          <w:p w14:paraId="30C8EFC4" w14:textId="77777777" w:rsidR="004C69F6" w:rsidRPr="00FC00B5" w:rsidRDefault="004C69F6" w:rsidP="002D2124">
            <w:pPr>
              <w:jc w:val="both"/>
              <w:rPr>
                <w:b/>
                <w:sz w:val="22"/>
                <w:lang w:eastAsia="ar-SA"/>
              </w:rPr>
            </w:pPr>
            <w:r w:rsidRPr="00FC00B5">
              <w:rPr>
                <w:b/>
                <w:sz w:val="22"/>
                <w:lang w:eastAsia="ar-SA"/>
              </w:rPr>
              <w:t>Boylam</w:t>
            </w:r>
          </w:p>
        </w:tc>
      </w:tr>
      <w:tr w:rsidR="00FC00B5" w:rsidRPr="00FC00B5" w14:paraId="0B546C24" w14:textId="77777777" w:rsidTr="005471C3">
        <w:trPr>
          <w:trHeight w:val="454"/>
        </w:trPr>
        <w:tc>
          <w:tcPr>
            <w:tcW w:w="666" w:type="pct"/>
            <w:tcBorders>
              <w:top w:val="single" w:sz="4" w:space="0" w:color="auto"/>
            </w:tcBorders>
            <w:vAlign w:val="center"/>
          </w:tcPr>
          <w:p w14:paraId="360068EF" w14:textId="77777777" w:rsidR="004C69F6" w:rsidRPr="00FC00B5" w:rsidRDefault="004C69F6" w:rsidP="002D2124">
            <w:pPr>
              <w:jc w:val="both"/>
              <w:rPr>
                <w:b/>
                <w:sz w:val="22"/>
                <w:lang w:eastAsia="ar-SA"/>
              </w:rPr>
            </w:pPr>
            <w:r w:rsidRPr="00FC00B5">
              <w:rPr>
                <w:b/>
                <w:sz w:val="22"/>
              </w:rPr>
              <w:t>A1</w:t>
            </w:r>
          </w:p>
        </w:tc>
        <w:tc>
          <w:tcPr>
            <w:tcW w:w="917" w:type="pct"/>
            <w:tcBorders>
              <w:top w:val="single" w:sz="4" w:space="0" w:color="auto"/>
            </w:tcBorders>
            <w:vAlign w:val="center"/>
          </w:tcPr>
          <w:p w14:paraId="48C6756F" w14:textId="77777777" w:rsidR="004C69F6" w:rsidRPr="00FC00B5" w:rsidRDefault="004C69F6" w:rsidP="002D2124">
            <w:pPr>
              <w:jc w:val="both"/>
              <w:rPr>
                <w:sz w:val="22"/>
                <w:lang w:eastAsia="ar-SA"/>
              </w:rPr>
            </w:pPr>
            <w:r w:rsidRPr="00FC00B5">
              <w:rPr>
                <w:bCs/>
                <w:sz w:val="22"/>
              </w:rPr>
              <w:t>46°00'00.0"K</w:t>
            </w:r>
          </w:p>
        </w:tc>
        <w:tc>
          <w:tcPr>
            <w:tcW w:w="927" w:type="pct"/>
            <w:tcBorders>
              <w:top w:val="single" w:sz="4" w:space="0" w:color="auto"/>
              <w:right w:val="single" w:sz="4" w:space="0" w:color="auto"/>
            </w:tcBorders>
            <w:vAlign w:val="center"/>
          </w:tcPr>
          <w:p w14:paraId="009410A6" w14:textId="77777777" w:rsidR="004C69F6" w:rsidRPr="00FC00B5" w:rsidRDefault="004C69F6" w:rsidP="002D2124">
            <w:pPr>
              <w:jc w:val="both"/>
              <w:rPr>
                <w:sz w:val="22"/>
                <w:lang w:eastAsia="ar-SA"/>
              </w:rPr>
            </w:pPr>
            <w:r w:rsidRPr="00FC00B5">
              <w:rPr>
                <w:sz w:val="22"/>
              </w:rPr>
              <w:t>36</w:t>
            </w:r>
            <w:r w:rsidRPr="00FC00B5">
              <w:rPr>
                <w:bCs/>
                <w:sz w:val="22"/>
              </w:rPr>
              <w:t>°00'00.0"D</w:t>
            </w:r>
          </w:p>
        </w:tc>
        <w:tc>
          <w:tcPr>
            <w:tcW w:w="656" w:type="pct"/>
            <w:tcBorders>
              <w:top w:val="single" w:sz="4" w:space="0" w:color="auto"/>
              <w:left w:val="single" w:sz="4" w:space="0" w:color="auto"/>
            </w:tcBorders>
            <w:vAlign w:val="center"/>
          </w:tcPr>
          <w:p w14:paraId="4B4F644E" w14:textId="77777777" w:rsidR="004C69F6" w:rsidRPr="00FC00B5" w:rsidRDefault="004C69F6" w:rsidP="002D2124">
            <w:pPr>
              <w:jc w:val="both"/>
              <w:rPr>
                <w:b/>
                <w:sz w:val="22"/>
              </w:rPr>
            </w:pPr>
            <w:r w:rsidRPr="00FC00B5">
              <w:rPr>
                <w:b/>
                <w:sz w:val="22"/>
              </w:rPr>
              <w:t>A19</w:t>
            </w:r>
          </w:p>
        </w:tc>
        <w:tc>
          <w:tcPr>
            <w:tcW w:w="917" w:type="pct"/>
            <w:tcBorders>
              <w:top w:val="single" w:sz="4" w:space="0" w:color="auto"/>
            </w:tcBorders>
            <w:vAlign w:val="center"/>
          </w:tcPr>
          <w:p w14:paraId="3FC7E06D" w14:textId="77777777" w:rsidR="004C69F6" w:rsidRPr="00FC00B5" w:rsidRDefault="004C69F6" w:rsidP="002D2124">
            <w:pPr>
              <w:jc w:val="both"/>
              <w:rPr>
                <w:sz w:val="22"/>
              </w:rPr>
            </w:pPr>
            <w:r w:rsidRPr="00FC00B5">
              <w:rPr>
                <w:sz w:val="22"/>
              </w:rPr>
              <w:t>42°30’00.0”K</w:t>
            </w:r>
          </w:p>
        </w:tc>
        <w:tc>
          <w:tcPr>
            <w:tcW w:w="916" w:type="pct"/>
            <w:tcBorders>
              <w:top w:val="single" w:sz="4" w:space="0" w:color="auto"/>
            </w:tcBorders>
            <w:vAlign w:val="center"/>
          </w:tcPr>
          <w:p w14:paraId="71F97D9A" w14:textId="77777777" w:rsidR="004C69F6" w:rsidRPr="00FC00B5" w:rsidRDefault="004C69F6" w:rsidP="002D2124">
            <w:pPr>
              <w:jc w:val="both"/>
              <w:rPr>
                <w:sz w:val="22"/>
              </w:rPr>
            </w:pPr>
            <w:r w:rsidRPr="00FC00B5">
              <w:rPr>
                <w:sz w:val="22"/>
              </w:rPr>
              <w:t>38</w:t>
            </w:r>
            <w:r w:rsidRPr="00FC00B5">
              <w:rPr>
                <w:bCs/>
                <w:sz w:val="22"/>
              </w:rPr>
              <w:t>°00'00.0"D</w:t>
            </w:r>
          </w:p>
        </w:tc>
      </w:tr>
      <w:tr w:rsidR="00FC00B5" w:rsidRPr="00FC00B5" w14:paraId="77E3262E" w14:textId="77777777" w:rsidTr="005471C3">
        <w:trPr>
          <w:trHeight w:val="454"/>
        </w:trPr>
        <w:tc>
          <w:tcPr>
            <w:tcW w:w="666" w:type="pct"/>
            <w:vAlign w:val="center"/>
          </w:tcPr>
          <w:p w14:paraId="40C569D5" w14:textId="77777777" w:rsidR="004C69F6" w:rsidRPr="00FC00B5" w:rsidRDefault="004C69F6" w:rsidP="002D2124">
            <w:pPr>
              <w:jc w:val="both"/>
              <w:rPr>
                <w:b/>
                <w:sz w:val="22"/>
                <w:lang w:eastAsia="ar-SA"/>
              </w:rPr>
            </w:pPr>
            <w:r w:rsidRPr="00FC00B5">
              <w:rPr>
                <w:b/>
                <w:sz w:val="22"/>
              </w:rPr>
              <w:t>A2</w:t>
            </w:r>
          </w:p>
        </w:tc>
        <w:tc>
          <w:tcPr>
            <w:tcW w:w="917" w:type="pct"/>
            <w:vAlign w:val="center"/>
          </w:tcPr>
          <w:p w14:paraId="7079F887" w14:textId="77777777" w:rsidR="004C69F6" w:rsidRPr="00FC00B5" w:rsidRDefault="004C69F6" w:rsidP="002D2124">
            <w:pPr>
              <w:jc w:val="both"/>
              <w:rPr>
                <w:sz w:val="22"/>
                <w:lang w:eastAsia="ar-SA"/>
              </w:rPr>
            </w:pPr>
            <w:r w:rsidRPr="00FC00B5">
              <w:rPr>
                <w:sz w:val="22"/>
              </w:rPr>
              <w:t>46</w:t>
            </w:r>
            <w:r w:rsidRPr="00FC00B5">
              <w:rPr>
                <w:bCs/>
                <w:sz w:val="22"/>
              </w:rPr>
              <w:t>°00'00.0"K</w:t>
            </w:r>
          </w:p>
        </w:tc>
        <w:tc>
          <w:tcPr>
            <w:tcW w:w="927" w:type="pct"/>
            <w:tcBorders>
              <w:right w:val="single" w:sz="4" w:space="0" w:color="auto"/>
            </w:tcBorders>
            <w:vAlign w:val="center"/>
          </w:tcPr>
          <w:p w14:paraId="12403F51" w14:textId="77777777" w:rsidR="004C69F6" w:rsidRPr="00FC00B5" w:rsidRDefault="004C69F6" w:rsidP="002D2124">
            <w:pPr>
              <w:jc w:val="both"/>
              <w:rPr>
                <w:sz w:val="22"/>
                <w:lang w:eastAsia="ar-SA"/>
              </w:rPr>
            </w:pPr>
            <w:r w:rsidRPr="00FC00B5">
              <w:rPr>
                <w:sz w:val="22"/>
              </w:rPr>
              <w:t>37°30’00.0”D</w:t>
            </w:r>
          </w:p>
        </w:tc>
        <w:tc>
          <w:tcPr>
            <w:tcW w:w="656" w:type="pct"/>
            <w:tcBorders>
              <w:left w:val="single" w:sz="4" w:space="0" w:color="auto"/>
            </w:tcBorders>
            <w:vAlign w:val="center"/>
          </w:tcPr>
          <w:p w14:paraId="45C9CC09" w14:textId="77777777" w:rsidR="004C69F6" w:rsidRPr="00FC00B5" w:rsidRDefault="004C69F6" w:rsidP="002D2124">
            <w:pPr>
              <w:jc w:val="both"/>
              <w:rPr>
                <w:b/>
                <w:sz w:val="22"/>
              </w:rPr>
            </w:pPr>
            <w:r w:rsidRPr="00FC00B5">
              <w:rPr>
                <w:b/>
                <w:sz w:val="22"/>
              </w:rPr>
              <w:t>A20</w:t>
            </w:r>
          </w:p>
        </w:tc>
        <w:tc>
          <w:tcPr>
            <w:tcW w:w="917" w:type="pct"/>
            <w:vAlign w:val="center"/>
          </w:tcPr>
          <w:p w14:paraId="69A5454A" w14:textId="77777777" w:rsidR="004C69F6" w:rsidRPr="00FC00B5" w:rsidRDefault="004C69F6" w:rsidP="002D2124">
            <w:pPr>
              <w:jc w:val="both"/>
              <w:rPr>
                <w:sz w:val="22"/>
              </w:rPr>
            </w:pPr>
            <w:r w:rsidRPr="00FC00B5">
              <w:rPr>
                <w:sz w:val="22"/>
              </w:rPr>
              <w:t>42°30’00.0”K</w:t>
            </w:r>
          </w:p>
        </w:tc>
        <w:tc>
          <w:tcPr>
            <w:tcW w:w="916" w:type="pct"/>
            <w:vAlign w:val="center"/>
          </w:tcPr>
          <w:p w14:paraId="046027CA" w14:textId="77777777" w:rsidR="004C69F6" w:rsidRPr="00FC00B5" w:rsidRDefault="004C69F6" w:rsidP="002D2124">
            <w:pPr>
              <w:jc w:val="both"/>
              <w:rPr>
                <w:sz w:val="22"/>
              </w:rPr>
            </w:pPr>
            <w:r w:rsidRPr="00FC00B5">
              <w:rPr>
                <w:sz w:val="22"/>
              </w:rPr>
              <w:t>40</w:t>
            </w:r>
            <w:r w:rsidRPr="00FC00B5">
              <w:rPr>
                <w:bCs/>
                <w:sz w:val="22"/>
              </w:rPr>
              <w:t>°00'00.0"D</w:t>
            </w:r>
          </w:p>
        </w:tc>
      </w:tr>
      <w:tr w:rsidR="00FC00B5" w:rsidRPr="00FC00B5" w14:paraId="50EF35FA" w14:textId="77777777" w:rsidTr="005471C3">
        <w:trPr>
          <w:trHeight w:val="454"/>
        </w:trPr>
        <w:tc>
          <w:tcPr>
            <w:tcW w:w="666" w:type="pct"/>
            <w:vAlign w:val="center"/>
          </w:tcPr>
          <w:p w14:paraId="603C9C95" w14:textId="77777777" w:rsidR="004C69F6" w:rsidRPr="00FC00B5" w:rsidRDefault="004C69F6" w:rsidP="002D2124">
            <w:pPr>
              <w:jc w:val="both"/>
              <w:rPr>
                <w:b/>
                <w:sz w:val="22"/>
                <w:lang w:eastAsia="ar-SA"/>
              </w:rPr>
            </w:pPr>
            <w:r w:rsidRPr="00FC00B5">
              <w:rPr>
                <w:b/>
                <w:sz w:val="22"/>
              </w:rPr>
              <w:t>A3</w:t>
            </w:r>
          </w:p>
        </w:tc>
        <w:tc>
          <w:tcPr>
            <w:tcW w:w="917" w:type="pct"/>
            <w:vAlign w:val="center"/>
          </w:tcPr>
          <w:p w14:paraId="104FF34C" w14:textId="77777777" w:rsidR="004C69F6" w:rsidRPr="00FC00B5" w:rsidRDefault="004C69F6" w:rsidP="002D2124">
            <w:pPr>
              <w:jc w:val="both"/>
              <w:rPr>
                <w:sz w:val="22"/>
                <w:lang w:eastAsia="ar-SA"/>
              </w:rPr>
            </w:pPr>
            <w:r w:rsidRPr="00FC00B5">
              <w:rPr>
                <w:sz w:val="22"/>
              </w:rPr>
              <w:t>45</w:t>
            </w:r>
            <w:r w:rsidRPr="00FC00B5">
              <w:rPr>
                <w:bCs/>
                <w:sz w:val="22"/>
              </w:rPr>
              <w:t>°30'00.0"K</w:t>
            </w:r>
          </w:p>
        </w:tc>
        <w:tc>
          <w:tcPr>
            <w:tcW w:w="927" w:type="pct"/>
            <w:tcBorders>
              <w:right w:val="single" w:sz="4" w:space="0" w:color="auto"/>
            </w:tcBorders>
            <w:vAlign w:val="center"/>
          </w:tcPr>
          <w:p w14:paraId="6635650D" w14:textId="77777777" w:rsidR="004C69F6" w:rsidRPr="00FC00B5" w:rsidRDefault="004C69F6" w:rsidP="002D2124">
            <w:pPr>
              <w:jc w:val="both"/>
              <w:rPr>
                <w:sz w:val="22"/>
                <w:lang w:eastAsia="ar-SA"/>
              </w:rPr>
            </w:pPr>
            <w:r w:rsidRPr="00FC00B5">
              <w:rPr>
                <w:sz w:val="22"/>
              </w:rPr>
              <w:t>31</w:t>
            </w:r>
            <w:r w:rsidRPr="00FC00B5">
              <w:rPr>
                <w:bCs/>
                <w:sz w:val="22"/>
              </w:rPr>
              <w:t>°00'00.0"D</w:t>
            </w:r>
          </w:p>
        </w:tc>
        <w:tc>
          <w:tcPr>
            <w:tcW w:w="656" w:type="pct"/>
            <w:tcBorders>
              <w:left w:val="single" w:sz="4" w:space="0" w:color="auto"/>
            </w:tcBorders>
            <w:vAlign w:val="center"/>
          </w:tcPr>
          <w:p w14:paraId="297297A3" w14:textId="77777777" w:rsidR="004C69F6" w:rsidRPr="00FC00B5" w:rsidRDefault="004C69F6" w:rsidP="002D2124">
            <w:pPr>
              <w:jc w:val="both"/>
              <w:rPr>
                <w:b/>
                <w:sz w:val="22"/>
              </w:rPr>
            </w:pPr>
            <w:r w:rsidRPr="00FC00B5">
              <w:rPr>
                <w:b/>
                <w:sz w:val="22"/>
              </w:rPr>
              <w:t>A21</w:t>
            </w:r>
          </w:p>
        </w:tc>
        <w:tc>
          <w:tcPr>
            <w:tcW w:w="917" w:type="pct"/>
            <w:vAlign w:val="center"/>
          </w:tcPr>
          <w:p w14:paraId="2C3021FB" w14:textId="77777777" w:rsidR="004C69F6" w:rsidRPr="00FC00B5" w:rsidRDefault="004C69F6" w:rsidP="002D2124">
            <w:pPr>
              <w:jc w:val="both"/>
              <w:rPr>
                <w:sz w:val="22"/>
              </w:rPr>
            </w:pPr>
            <w:r w:rsidRPr="00FC00B5">
              <w:rPr>
                <w:sz w:val="22"/>
              </w:rPr>
              <w:t>41°30’00.0”K</w:t>
            </w:r>
          </w:p>
        </w:tc>
        <w:tc>
          <w:tcPr>
            <w:tcW w:w="916" w:type="pct"/>
            <w:vAlign w:val="center"/>
          </w:tcPr>
          <w:p w14:paraId="4D9464E3" w14:textId="77777777" w:rsidR="004C69F6" w:rsidRPr="00FC00B5" w:rsidRDefault="004C69F6" w:rsidP="002D2124">
            <w:pPr>
              <w:jc w:val="both"/>
              <w:rPr>
                <w:sz w:val="22"/>
              </w:rPr>
            </w:pPr>
            <w:r w:rsidRPr="00FC00B5">
              <w:rPr>
                <w:sz w:val="22"/>
              </w:rPr>
              <w:t>29</w:t>
            </w:r>
            <w:r w:rsidRPr="00FC00B5">
              <w:rPr>
                <w:bCs/>
                <w:sz w:val="22"/>
              </w:rPr>
              <w:t>°00'00.0"D</w:t>
            </w:r>
          </w:p>
        </w:tc>
      </w:tr>
      <w:tr w:rsidR="00FC00B5" w:rsidRPr="00FC00B5" w14:paraId="511858E8" w14:textId="77777777" w:rsidTr="005471C3">
        <w:trPr>
          <w:trHeight w:val="454"/>
        </w:trPr>
        <w:tc>
          <w:tcPr>
            <w:tcW w:w="666" w:type="pct"/>
            <w:vAlign w:val="center"/>
          </w:tcPr>
          <w:p w14:paraId="03F685AD" w14:textId="77777777" w:rsidR="004C69F6" w:rsidRPr="00FC00B5" w:rsidRDefault="004C69F6" w:rsidP="002D2124">
            <w:pPr>
              <w:jc w:val="both"/>
              <w:rPr>
                <w:b/>
                <w:sz w:val="22"/>
              </w:rPr>
            </w:pPr>
            <w:r w:rsidRPr="00FC00B5">
              <w:rPr>
                <w:b/>
                <w:sz w:val="22"/>
              </w:rPr>
              <w:t>A4</w:t>
            </w:r>
          </w:p>
        </w:tc>
        <w:tc>
          <w:tcPr>
            <w:tcW w:w="917" w:type="pct"/>
            <w:shd w:val="clear" w:color="auto" w:fill="auto"/>
            <w:vAlign w:val="center"/>
          </w:tcPr>
          <w:p w14:paraId="2372E6C3" w14:textId="77777777" w:rsidR="004C69F6" w:rsidRPr="00FC00B5" w:rsidRDefault="004C69F6" w:rsidP="002D2124">
            <w:pPr>
              <w:jc w:val="both"/>
              <w:rPr>
                <w:sz w:val="22"/>
              </w:rPr>
            </w:pPr>
            <w:r w:rsidRPr="00FC00B5">
              <w:rPr>
                <w:sz w:val="22"/>
              </w:rPr>
              <w:t>44°30’00.0”K</w:t>
            </w:r>
          </w:p>
        </w:tc>
        <w:tc>
          <w:tcPr>
            <w:tcW w:w="927" w:type="pct"/>
            <w:tcBorders>
              <w:right w:val="single" w:sz="4" w:space="0" w:color="auto"/>
            </w:tcBorders>
            <w:shd w:val="clear" w:color="auto" w:fill="auto"/>
            <w:vAlign w:val="center"/>
          </w:tcPr>
          <w:p w14:paraId="0A0B8110" w14:textId="77777777" w:rsidR="004C69F6" w:rsidRPr="00FC00B5" w:rsidRDefault="004C69F6" w:rsidP="002D2124">
            <w:pPr>
              <w:jc w:val="both"/>
              <w:rPr>
                <w:sz w:val="22"/>
              </w:rPr>
            </w:pPr>
            <w:r w:rsidRPr="00FC00B5">
              <w:rPr>
                <w:sz w:val="22"/>
              </w:rPr>
              <w:t>30</w:t>
            </w:r>
            <w:r w:rsidRPr="00FC00B5">
              <w:rPr>
                <w:bCs/>
                <w:sz w:val="22"/>
              </w:rPr>
              <w:t>°00'00.0"D</w:t>
            </w:r>
          </w:p>
        </w:tc>
        <w:tc>
          <w:tcPr>
            <w:tcW w:w="656" w:type="pct"/>
            <w:tcBorders>
              <w:left w:val="single" w:sz="4" w:space="0" w:color="auto"/>
            </w:tcBorders>
            <w:vAlign w:val="center"/>
          </w:tcPr>
          <w:p w14:paraId="7662FB75" w14:textId="77777777" w:rsidR="004C69F6" w:rsidRPr="00FC00B5" w:rsidRDefault="004C69F6" w:rsidP="002D2124">
            <w:pPr>
              <w:jc w:val="both"/>
              <w:rPr>
                <w:b/>
                <w:sz w:val="22"/>
              </w:rPr>
            </w:pPr>
            <w:r w:rsidRPr="00FC00B5">
              <w:rPr>
                <w:b/>
                <w:sz w:val="22"/>
              </w:rPr>
              <w:t>A22</w:t>
            </w:r>
          </w:p>
        </w:tc>
        <w:tc>
          <w:tcPr>
            <w:tcW w:w="917" w:type="pct"/>
            <w:vAlign w:val="center"/>
          </w:tcPr>
          <w:p w14:paraId="4E559DA1" w14:textId="77777777" w:rsidR="004C69F6" w:rsidRPr="00FC00B5" w:rsidRDefault="004C69F6" w:rsidP="002D2124">
            <w:pPr>
              <w:jc w:val="both"/>
              <w:rPr>
                <w:sz w:val="22"/>
              </w:rPr>
            </w:pPr>
            <w:r w:rsidRPr="00FC00B5">
              <w:rPr>
                <w:sz w:val="22"/>
              </w:rPr>
              <w:t>41°30’00.0”K</w:t>
            </w:r>
          </w:p>
        </w:tc>
        <w:tc>
          <w:tcPr>
            <w:tcW w:w="916" w:type="pct"/>
            <w:vAlign w:val="center"/>
          </w:tcPr>
          <w:p w14:paraId="458D1982" w14:textId="77777777" w:rsidR="004C69F6" w:rsidRPr="00FC00B5" w:rsidRDefault="004C69F6" w:rsidP="002D2124">
            <w:pPr>
              <w:jc w:val="both"/>
              <w:rPr>
                <w:sz w:val="22"/>
              </w:rPr>
            </w:pPr>
            <w:r w:rsidRPr="00FC00B5">
              <w:rPr>
                <w:sz w:val="22"/>
              </w:rPr>
              <w:t>31</w:t>
            </w:r>
            <w:r w:rsidRPr="00FC00B5">
              <w:rPr>
                <w:bCs/>
                <w:sz w:val="22"/>
              </w:rPr>
              <w:t>°00'00.0"D</w:t>
            </w:r>
          </w:p>
        </w:tc>
      </w:tr>
      <w:tr w:rsidR="00FC00B5" w:rsidRPr="00FC00B5" w14:paraId="26267069" w14:textId="77777777" w:rsidTr="005471C3">
        <w:trPr>
          <w:trHeight w:val="454"/>
        </w:trPr>
        <w:tc>
          <w:tcPr>
            <w:tcW w:w="666" w:type="pct"/>
            <w:vAlign w:val="center"/>
          </w:tcPr>
          <w:p w14:paraId="2E179D77" w14:textId="77777777" w:rsidR="004C69F6" w:rsidRPr="00FC00B5" w:rsidRDefault="004C69F6" w:rsidP="002D2124">
            <w:pPr>
              <w:jc w:val="both"/>
              <w:rPr>
                <w:b/>
                <w:sz w:val="22"/>
              </w:rPr>
            </w:pPr>
            <w:r w:rsidRPr="00FC00B5">
              <w:rPr>
                <w:b/>
                <w:sz w:val="22"/>
              </w:rPr>
              <w:t>A5</w:t>
            </w:r>
          </w:p>
        </w:tc>
        <w:tc>
          <w:tcPr>
            <w:tcW w:w="917" w:type="pct"/>
            <w:shd w:val="clear" w:color="auto" w:fill="auto"/>
            <w:vAlign w:val="center"/>
          </w:tcPr>
          <w:p w14:paraId="5B00A842" w14:textId="77777777" w:rsidR="004C69F6" w:rsidRPr="00FC00B5" w:rsidRDefault="004C69F6" w:rsidP="002D2124">
            <w:pPr>
              <w:jc w:val="both"/>
              <w:rPr>
                <w:sz w:val="22"/>
              </w:rPr>
            </w:pPr>
            <w:r w:rsidRPr="00FC00B5">
              <w:rPr>
                <w:sz w:val="22"/>
              </w:rPr>
              <w:t>44°30’00.0”K</w:t>
            </w:r>
          </w:p>
        </w:tc>
        <w:tc>
          <w:tcPr>
            <w:tcW w:w="927" w:type="pct"/>
            <w:tcBorders>
              <w:right w:val="single" w:sz="4" w:space="0" w:color="auto"/>
            </w:tcBorders>
            <w:shd w:val="clear" w:color="auto" w:fill="auto"/>
            <w:vAlign w:val="center"/>
          </w:tcPr>
          <w:p w14:paraId="4343D780" w14:textId="77777777" w:rsidR="004C69F6" w:rsidRPr="00FC00B5" w:rsidRDefault="004C69F6" w:rsidP="002D2124">
            <w:pPr>
              <w:jc w:val="both"/>
              <w:rPr>
                <w:sz w:val="22"/>
              </w:rPr>
            </w:pPr>
            <w:r w:rsidRPr="00FC00B5">
              <w:rPr>
                <w:sz w:val="22"/>
              </w:rPr>
              <w:t>32</w:t>
            </w:r>
            <w:r w:rsidRPr="00FC00B5">
              <w:rPr>
                <w:bCs/>
                <w:sz w:val="22"/>
              </w:rPr>
              <w:t>°00'00.0"D</w:t>
            </w:r>
          </w:p>
        </w:tc>
        <w:tc>
          <w:tcPr>
            <w:tcW w:w="656" w:type="pct"/>
            <w:tcBorders>
              <w:left w:val="single" w:sz="4" w:space="0" w:color="auto"/>
            </w:tcBorders>
            <w:vAlign w:val="center"/>
          </w:tcPr>
          <w:p w14:paraId="1CAF1614" w14:textId="77777777" w:rsidR="004C69F6" w:rsidRPr="00FC00B5" w:rsidRDefault="004C69F6" w:rsidP="002D2124">
            <w:pPr>
              <w:jc w:val="both"/>
              <w:rPr>
                <w:b/>
                <w:sz w:val="22"/>
              </w:rPr>
            </w:pPr>
            <w:r w:rsidRPr="00FC00B5">
              <w:rPr>
                <w:b/>
                <w:sz w:val="22"/>
              </w:rPr>
              <w:t>A23</w:t>
            </w:r>
          </w:p>
        </w:tc>
        <w:tc>
          <w:tcPr>
            <w:tcW w:w="917" w:type="pct"/>
            <w:vAlign w:val="center"/>
          </w:tcPr>
          <w:p w14:paraId="03EEC92C" w14:textId="77777777" w:rsidR="004C69F6" w:rsidRPr="00FC00B5" w:rsidRDefault="004C69F6" w:rsidP="002D2124">
            <w:pPr>
              <w:jc w:val="both"/>
              <w:rPr>
                <w:sz w:val="22"/>
              </w:rPr>
            </w:pPr>
            <w:r w:rsidRPr="00FC00B5">
              <w:rPr>
                <w:sz w:val="22"/>
              </w:rPr>
              <w:t>41°30’00.0”K</w:t>
            </w:r>
          </w:p>
        </w:tc>
        <w:tc>
          <w:tcPr>
            <w:tcW w:w="916" w:type="pct"/>
            <w:vAlign w:val="center"/>
          </w:tcPr>
          <w:p w14:paraId="7AA85088" w14:textId="77777777" w:rsidR="004C69F6" w:rsidRPr="00FC00B5" w:rsidRDefault="004C69F6" w:rsidP="002D2124">
            <w:pPr>
              <w:jc w:val="both"/>
              <w:rPr>
                <w:sz w:val="22"/>
              </w:rPr>
            </w:pPr>
            <w:r w:rsidRPr="00FC00B5">
              <w:rPr>
                <w:sz w:val="22"/>
              </w:rPr>
              <w:t>37</w:t>
            </w:r>
            <w:r w:rsidRPr="00FC00B5">
              <w:rPr>
                <w:bCs/>
                <w:sz w:val="22"/>
              </w:rPr>
              <w:t>°00'00.0"D</w:t>
            </w:r>
          </w:p>
        </w:tc>
      </w:tr>
      <w:tr w:rsidR="00FC00B5" w:rsidRPr="00FC00B5" w14:paraId="6C437475" w14:textId="77777777" w:rsidTr="005471C3">
        <w:trPr>
          <w:trHeight w:val="454"/>
        </w:trPr>
        <w:tc>
          <w:tcPr>
            <w:tcW w:w="666" w:type="pct"/>
            <w:vAlign w:val="center"/>
          </w:tcPr>
          <w:p w14:paraId="2BB3417D" w14:textId="77777777" w:rsidR="004C69F6" w:rsidRPr="00FC00B5" w:rsidRDefault="004C69F6" w:rsidP="002D2124">
            <w:pPr>
              <w:jc w:val="both"/>
              <w:rPr>
                <w:b/>
                <w:sz w:val="22"/>
              </w:rPr>
            </w:pPr>
            <w:r w:rsidRPr="00FC00B5">
              <w:rPr>
                <w:b/>
                <w:sz w:val="22"/>
              </w:rPr>
              <w:t>A6</w:t>
            </w:r>
          </w:p>
        </w:tc>
        <w:tc>
          <w:tcPr>
            <w:tcW w:w="917" w:type="pct"/>
            <w:shd w:val="clear" w:color="auto" w:fill="auto"/>
            <w:vAlign w:val="center"/>
          </w:tcPr>
          <w:p w14:paraId="16E42DFB" w14:textId="77777777" w:rsidR="004C69F6" w:rsidRPr="00FC00B5" w:rsidRDefault="004C69F6" w:rsidP="002D2124">
            <w:pPr>
              <w:jc w:val="both"/>
              <w:rPr>
                <w:sz w:val="22"/>
              </w:rPr>
            </w:pPr>
            <w:r w:rsidRPr="00FC00B5">
              <w:rPr>
                <w:sz w:val="22"/>
              </w:rPr>
              <w:t>44°30’00.0”K</w:t>
            </w:r>
          </w:p>
        </w:tc>
        <w:tc>
          <w:tcPr>
            <w:tcW w:w="927" w:type="pct"/>
            <w:tcBorders>
              <w:right w:val="single" w:sz="4" w:space="0" w:color="auto"/>
            </w:tcBorders>
            <w:shd w:val="clear" w:color="auto" w:fill="auto"/>
            <w:vAlign w:val="center"/>
          </w:tcPr>
          <w:p w14:paraId="4AC4BA4B" w14:textId="77777777" w:rsidR="004C69F6" w:rsidRPr="00FC00B5" w:rsidRDefault="004C69F6" w:rsidP="002D2124">
            <w:pPr>
              <w:jc w:val="both"/>
              <w:rPr>
                <w:sz w:val="22"/>
              </w:rPr>
            </w:pPr>
            <w:r w:rsidRPr="00FC00B5">
              <w:rPr>
                <w:sz w:val="22"/>
              </w:rPr>
              <w:t>36</w:t>
            </w:r>
            <w:r w:rsidRPr="00FC00B5">
              <w:rPr>
                <w:bCs/>
                <w:sz w:val="22"/>
              </w:rPr>
              <w:t>°00'00.0"D</w:t>
            </w:r>
          </w:p>
        </w:tc>
        <w:tc>
          <w:tcPr>
            <w:tcW w:w="656" w:type="pct"/>
            <w:tcBorders>
              <w:left w:val="single" w:sz="4" w:space="0" w:color="auto"/>
            </w:tcBorders>
            <w:vAlign w:val="center"/>
          </w:tcPr>
          <w:p w14:paraId="782BAD5A" w14:textId="77777777" w:rsidR="004C69F6" w:rsidRPr="00FC00B5" w:rsidRDefault="004C69F6" w:rsidP="002D2124">
            <w:pPr>
              <w:jc w:val="both"/>
              <w:rPr>
                <w:b/>
                <w:sz w:val="22"/>
              </w:rPr>
            </w:pPr>
            <w:r w:rsidRPr="00FC00B5">
              <w:rPr>
                <w:b/>
                <w:sz w:val="22"/>
              </w:rPr>
              <w:t>A24</w:t>
            </w:r>
          </w:p>
        </w:tc>
        <w:tc>
          <w:tcPr>
            <w:tcW w:w="917" w:type="pct"/>
            <w:vAlign w:val="center"/>
          </w:tcPr>
          <w:p w14:paraId="3EA65B4B" w14:textId="77777777" w:rsidR="004C69F6" w:rsidRPr="00FC00B5" w:rsidRDefault="004C69F6" w:rsidP="002D2124">
            <w:pPr>
              <w:jc w:val="both"/>
              <w:rPr>
                <w:sz w:val="22"/>
              </w:rPr>
            </w:pPr>
            <w:r w:rsidRPr="00FC00B5">
              <w:rPr>
                <w:sz w:val="22"/>
              </w:rPr>
              <w:t>41°30’00.0”K</w:t>
            </w:r>
          </w:p>
        </w:tc>
        <w:tc>
          <w:tcPr>
            <w:tcW w:w="916" w:type="pct"/>
            <w:vAlign w:val="center"/>
          </w:tcPr>
          <w:p w14:paraId="0F0920FE" w14:textId="77777777" w:rsidR="004C69F6" w:rsidRPr="00FC00B5" w:rsidRDefault="004C69F6" w:rsidP="002D2124">
            <w:pPr>
              <w:jc w:val="both"/>
              <w:rPr>
                <w:sz w:val="22"/>
              </w:rPr>
            </w:pPr>
            <w:r w:rsidRPr="00FC00B5">
              <w:rPr>
                <w:sz w:val="22"/>
              </w:rPr>
              <w:t>39</w:t>
            </w:r>
            <w:r w:rsidRPr="00FC00B5">
              <w:rPr>
                <w:bCs/>
                <w:sz w:val="22"/>
              </w:rPr>
              <w:t>°00'00.0"D</w:t>
            </w:r>
          </w:p>
        </w:tc>
      </w:tr>
      <w:tr w:rsidR="00FC00B5" w:rsidRPr="00FC00B5" w14:paraId="58EE5848" w14:textId="77777777" w:rsidTr="005471C3">
        <w:trPr>
          <w:trHeight w:val="454"/>
        </w:trPr>
        <w:tc>
          <w:tcPr>
            <w:tcW w:w="666" w:type="pct"/>
            <w:vAlign w:val="center"/>
          </w:tcPr>
          <w:p w14:paraId="72D79194" w14:textId="77777777" w:rsidR="004C69F6" w:rsidRPr="00FC00B5" w:rsidRDefault="004C69F6" w:rsidP="002D2124">
            <w:pPr>
              <w:jc w:val="both"/>
              <w:rPr>
                <w:b/>
                <w:sz w:val="22"/>
              </w:rPr>
            </w:pPr>
            <w:r w:rsidRPr="00FC00B5">
              <w:rPr>
                <w:b/>
                <w:sz w:val="22"/>
              </w:rPr>
              <w:t>A7</w:t>
            </w:r>
          </w:p>
        </w:tc>
        <w:tc>
          <w:tcPr>
            <w:tcW w:w="917" w:type="pct"/>
            <w:shd w:val="clear" w:color="auto" w:fill="auto"/>
            <w:vAlign w:val="center"/>
          </w:tcPr>
          <w:p w14:paraId="52F8DC51" w14:textId="77777777" w:rsidR="004C69F6" w:rsidRPr="00FC00B5" w:rsidRDefault="004C69F6" w:rsidP="002D2124">
            <w:pPr>
              <w:jc w:val="both"/>
              <w:rPr>
                <w:sz w:val="22"/>
              </w:rPr>
            </w:pPr>
            <w:r w:rsidRPr="00FC00B5">
              <w:rPr>
                <w:sz w:val="22"/>
              </w:rPr>
              <w:t>44°30’00.0”K</w:t>
            </w:r>
          </w:p>
        </w:tc>
        <w:tc>
          <w:tcPr>
            <w:tcW w:w="927" w:type="pct"/>
            <w:tcBorders>
              <w:right w:val="single" w:sz="4" w:space="0" w:color="auto"/>
            </w:tcBorders>
            <w:shd w:val="clear" w:color="auto" w:fill="auto"/>
            <w:vAlign w:val="center"/>
          </w:tcPr>
          <w:p w14:paraId="3028EB84" w14:textId="77777777" w:rsidR="004C69F6" w:rsidRPr="00FC00B5" w:rsidRDefault="004C69F6" w:rsidP="002D2124">
            <w:pPr>
              <w:jc w:val="both"/>
              <w:rPr>
                <w:sz w:val="22"/>
              </w:rPr>
            </w:pPr>
            <w:r w:rsidRPr="00FC00B5">
              <w:rPr>
                <w:sz w:val="22"/>
              </w:rPr>
              <w:t>37°30’00.0”D</w:t>
            </w:r>
          </w:p>
        </w:tc>
        <w:tc>
          <w:tcPr>
            <w:tcW w:w="656" w:type="pct"/>
            <w:tcBorders>
              <w:left w:val="single" w:sz="4" w:space="0" w:color="auto"/>
            </w:tcBorders>
            <w:vAlign w:val="center"/>
          </w:tcPr>
          <w:p w14:paraId="2CDFE37F" w14:textId="77777777" w:rsidR="004C69F6" w:rsidRPr="00FC00B5" w:rsidRDefault="004C69F6" w:rsidP="002D2124">
            <w:pPr>
              <w:jc w:val="both"/>
              <w:rPr>
                <w:b/>
                <w:sz w:val="22"/>
              </w:rPr>
            </w:pPr>
            <w:r w:rsidRPr="00FC00B5">
              <w:rPr>
                <w:b/>
                <w:sz w:val="22"/>
              </w:rPr>
              <w:t>A25</w:t>
            </w:r>
          </w:p>
        </w:tc>
        <w:tc>
          <w:tcPr>
            <w:tcW w:w="917" w:type="pct"/>
            <w:vAlign w:val="center"/>
          </w:tcPr>
          <w:p w14:paraId="24274FFD" w14:textId="77777777" w:rsidR="004C69F6" w:rsidRPr="00FC00B5" w:rsidRDefault="004C69F6" w:rsidP="002D2124">
            <w:pPr>
              <w:jc w:val="both"/>
              <w:rPr>
                <w:sz w:val="22"/>
              </w:rPr>
            </w:pPr>
            <w:r w:rsidRPr="00FC00B5">
              <w:rPr>
                <w:sz w:val="22"/>
              </w:rPr>
              <w:t>41°30’00.0”K</w:t>
            </w:r>
          </w:p>
        </w:tc>
        <w:tc>
          <w:tcPr>
            <w:tcW w:w="916" w:type="pct"/>
            <w:vAlign w:val="center"/>
          </w:tcPr>
          <w:p w14:paraId="13345004" w14:textId="77777777" w:rsidR="004C69F6" w:rsidRPr="00FC00B5" w:rsidRDefault="004C69F6" w:rsidP="002D2124">
            <w:pPr>
              <w:jc w:val="both"/>
              <w:rPr>
                <w:sz w:val="22"/>
              </w:rPr>
            </w:pPr>
            <w:r w:rsidRPr="00FC00B5">
              <w:rPr>
                <w:sz w:val="22"/>
              </w:rPr>
              <w:t>41</w:t>
            </w:r>
            <w:r w:rsidRPr="00FC00B5">
              <w:rPr>
                <w:bCs/>
                <w:sz w:val="22"/>
              </w:rPr>
              <w:t>°00'00.0"D</w:t>
            </w:r>
          </w:p>
        </w:tc>
      </w:tr>
      <w:tr w:rsidR="00FC00B5" w:rsidRPr="00FC00B5" w14:paraId="1B5F5DB3" w14:textId="77777777" w:rsidTr="005471C3">
        <w:trPr>
          <w:trHeight w:val="454"/>
        </w:trPr>
        <w:tc>
          <w:tcPr>
            <w:tcW w:w="666" w:type="pct"/>
            <w:vAlign w:val="center"/>
          </w:tcPr>
          <w:p w14:paraId="4ABDB027" w14:textId="77777777" w:rsidR="004C69F6" w:rsidRPr="00FC00B5" w:rsidRDefault="004C69F6" w:rsidP="002D2124">
            <w:pPr>
              <w:jc w:val="both"/>
              <w:rPr>
                <w:b/>
                <w:sz w:val="22"/>
              </w:rPr>
            </w:pPr>
            <w:r w:rsidRPr="00FC00B5">
              <w:rPr>
                <w:b/>
                <w:sz w:val="22"/>
              </w:rPr>
              <w:t>A8</w:t>
            </w:r>
          </w:p>
        </w:tc>
        <w:tc>
          <w:tcPr>
            <w:tcW w:w="917" w:type="pct"/>
            <w:shd w:val="clear" w:color="auto" w:fill="auto"/>
            <w:vAlign w:val="center"/>
          </w:tcPr>
          <w:p w14:paraId="6A1B9485"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3F1D8FAD" w14:textId="77777777" w:rsidR="004C69F6" w:rsidRPr="00FC00B5" w:rsidRDefault="004C69F6" w:rsidP="002D2124">
            <w:pPr>
              <w:jc w:val="both"/>
              <w:rPr>
                <w:sz w:val="22"/>
              </w:rPr>
            </w:pPr>
            <w:r w:rsidRPr="00FC00B5">
              <w:rPr>
                <w:sz w:val="22"/>
              </w:rPr>
              <w:t>29</w:t>
            </w:r>
            <w:r w:rsidRPr="00FC00B5">
              <w:rPr>
                <w:bCs/>
                <w:sz w:val="22"/>
              </w:rPr>
              <w:t>°00'00.0"D</w:t>
            </w:r>
          </w:p>
        </w:tc>
        <w:tc>
          <w:tcPr>
            <w:tcW w:w="656" w:type="pct"/>
            <w:tcBorders>
              <w:left w:val="single" w:sz="4" w:space="0" w:color="auto"/>
            </w:tcBorders>
            <w:vAlign w:val="center"/>
          </w:tcPr>
          <w:p w14:paraId="6C1DC61F" w14:textId="77777777" w:rsidR="004C69F6" w:rsidRPr="00FC00B5" w:rsidRDefault="004C69F6" w:rsidP="002D2124">
            <w:pPr>
              <w:jc w:val="both"/>
              <w:rPr>
                <w:b/>
                <w:sz w:val="22"/>
              </w:rPr>
            </w:pPr>
            <w:r w:rsidRPr="00FC00B5">
              <w:rPr>
                <w:b/>
                <w:sz w:val="22"/>
              </w:rPr>
              <w:t>G</w:t>
            </w:r>
          </w:p>
        </w:tc>
        <w:tc>
          <w:tcPr>
            <w:tcW w:w="917" w:type="pct"/>
            <w:vAlign w:val="center"/>
          </w:tcPr>
          <w:p w14:paraId="4D469124" w14:textId="77777777" w:rsidR="004C69F6" w:rsidRPr="00FC00B5" w:rsidRDefault="004C69F6" w:rsidP="002D2124">
            <w:pPr>
              <w:jc w:val="both"/>
              <w:rPr>
                <w:sz w:val="22"/>
              </w:rPr>
            </w:pPr>
            <w:r w:rsidRPr="00FC00B5">
              <w:rPr>
                <w:bCs/>
                <w:sz w:val="22"/>
              </w:rPr>
              <w:t>44°42'36.0"K</w:t>
            </w:r>
          </w:p>
        </w:tc>
        <w:tc>
          <w:tcPr>
            <w:tcW w:w="916" w:type="pct"/>
            <w:vAlign w:val="center"/>
          </w:tcPr>
          <w:p w14:paraId="273AF1EA" w14:textId="77777777" w:rsidR="004C69F6" w:rsidRPr="00FC00B5" w:rsidRDefault="004C69F6" w:rsidP="002D2124">
            <w:pPr>
              <w:jc w:val="both"/>
              <w:rPr>
                <w:sz w:val="22"/>
              </w:rPr>
            </w:pPr>
            <w:r w:rsidRPr="00FC00B5">
              <w:rPr>
                <w:bCs/>
                <w:sz w:val="22"/>
              </w:rPr>
              <w:t>37°26'02.4"D</w:t>
            </w:r>
          </w:p>
        </w:tc>
      </w:tr>
      <w:tr w:rsidR="00FC00B5" w:rsidRPr="00FC00B5" w14:paraId="67E23B0B" w14:textId="77777777" w:rsidTr="005471C3">
        <w:trPr>
          <w:trHeight w:val="454"/>
        </w:trPr>
        <w:tc>
          <w:tcPr>
            <w:tcW w:w="666" w:type="pct"/>
            <w:vAlign w:val="center"/>
          </w:tcPr>
          <w:p w14:paraId="349A5EA4" w14:textId="77777777" w:rsidR="004C69F6" w:rsidRPr="00FC00B5" w:rsidRDefault="004C69F6" w:rsidP="002D2124">
            <w:pPr>
              <w:jc w:val="both"/>
              <w:rPr>
                <w:b/>
                <w:sz w:val="22"/>
              </w:rPr>
            </w:pPr>
            <w:r w:rsidRPr="00FC00B5">
              <w:rPr>
                <w:b/>
                <w:sz w:val="22"/>
              </w:rPr>
              <w:t>A9</w:t>
            </w:r>
          </w:p>
        </w:tc>
        <w:tc>
          <w:tcPr>
            <w:tcW w:w="917" w:type="pct"/>
            <w:shd w:val="clear" w:color="auto" w:fill="auto"/>
            <w:vAlign w:val="center"/>
          </w:tcPr>
          <w:p w14:paraId="212D7F6A"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697DC412" w14:textId="77777777" w:rsidR="004C69F6" w:rsidRPr="00FC00B5" w:rsidRDefault="004C69F6" w:rsidP="002D2124">
            <w:pPr>
              <w:jc w:val="both"/>
              <w:rPr>
                <w:sz w:val="22"/>
              </w:rPr>
            </w:pPr>
            <w:r w:rsidRPr="00FC00B5">
              <w:rPr>
                <w:sz w:val="22"/>
              </w:rPr>
              <w:t>31</w:t>
            </w:r>
            <w:r w:rsidRPr="00FC00B5">
              <w:rPr>
                <w:bCs/>
                <w:sz w:val="22"/>
              </w:rPr>
              <w:t>°00'00.0"D</w:t>
            </w:r>
          </w:p>
        </w:tc>
        <w:tc>
          <w:tcPr>
            <w:tcW w:w="656" w:type="pct"/>
            <w:tcBorders>
              <w:left w:val="single" w:sz="4" w:space="0" w:color="auto"/>
            </w:tcBorders>
            <w:vAlign w:val="center"/>
          </w:tcPr>
          <w:p w14:paraId="18D7DA15" w14:textId="77777777" w:rsidR="004C69F6" w:rsidRPr="00FC00B5" w:rsidRDefault="004C69F6" w:rsidP="002D2124">
            <w:pPr>
              <w:jc w:val="both"/>
              <w:rPr>
                <w:b/>
                <w:sz w:val="22"/>
              </w:rPr>
            </w:pPr>
            <w:r w:rsidRPr="00FC00B5">
              <w:rPr>
                <w:b/>
                <w:sz w:val="22"/>
              </w:rPr>
              <w:t>U</w:t>
            </w:r>
          </w:p>
        </w:tc>
        <w:tc>
          <w:tcPr>
            <w:tcW w:w="917" w:type="pct"/>
            <w:vAlign w:val="center"/>
          </w:tcPr>
          <w:p w14:paraId="2BD60E8E" w14:textId="77777777" w:rsidR="004C69F6" w:rsidRPr="00FC00B5" w:rsidRDefault="004C69F6" w:rsidP="002D2124">
            <w:pPr>
              <w:jc w:val="both"/>
              <w:rPr>
                <w:sz w:val="22"/>
              </w:rPr>
            </w:pPr>
            <w:r w:rsidRPr="00FC00B5">
              <w:rPr>
                <w:bCs/>
                <w:sz w:val="22"/>
              </w:rPr>
              <w:t>44°30'50.4"K</w:t>
            </w:r>
          </w:p>
        </w:tc>
        <w:tc>
          <w:tcPr>
            <w:tcW w:w="916" w:type="pct"/>
            <w:vAlign w:val="center"/>
          </w:tcPr>
          <w:p w14:paraId="4DF91688" w14:textId="77777777" w:rsidR="004C69F6" w:rsidRPr="00FC00B5" w:rsidRDefault="004C69F6" w:rsidP="002D2124">
            <w:pPr>
              <w:jc w:val="both"/>
              <w:rPr>
                <w:sz w:val="22"/>
              </w:rPr>
            </w:pPr>
            <w:r w:rsidRPr="00FC00B5">
              <w:rPr>
                <w:bCs/>
                <w:sz w:val="22"/>
              </w:rPr>
              <w:t>37°58'40.8"D</w:t>
            </w:r>
          </w:p>
        </w:tc>
      </w:tr>
      <w:tr w:rsidR="00FC00B5" w:rsidRPr="00FC00B5" w14:paraId="75C25E18" w14:textId="77777777" w:rsidTr="005471C3">
        <w:trPr>
          <w:trHeight w:val="454"/>
        </w:trPr>
        <w:tc>
          <w:tcPr>
            <w:tcW w:w="666" w:type="pct"/>
            <w:vAlign w:val="center"/>
          </w:tcPr>
          <w:p w14:paraId="6CFFF474" w14:textId="77777777" w:rsidR="004C69F6" w:rsidRPr="00FC00B5" w:rsidRDefault="004C69F6" w:rsidP="002D2124">
            <w:pPr>
              <w:jc w:val="both"/>
              <w:rPr>
                <w:b/>
                <w:sz w:val="22"/>
              </w:rPr>
            </w:pPr>
            <w:r w:rsidRPr="00FC00B5">
              <w:rPr>
                <w:b/>
                <w:sz w:val="22"/>
              </w:rPr>
              <w:t>A10</w:t>
            </w:r>
          </w:p>
        </w:tc>
        <w:tc>
          <w:tcPr>
            <w:tcW w:w="917" w:type="pct"/>
            <w:shd w:val="clear" w:color="auto" w:fill="auto"/>
            <w:vAlign w:val="center"/>
          </w:tcPr>
          <w:p w14:paraId="3251EFB7"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0C6616C7" w14:textId="77777777" w:rsidR="004C69F6" w:rsidRPr="00FC00B5" w:rsidRDefault="004C69F6" w:rsidP="002D2124">
            <w:pPr>
              <w:jc w:val="both"/>
              <w:rPr>
                <w:sz w:val="22"/>
              </w:rPr>
            </w:pPr>
            <w:r w:rsidRPr="00FC00B5">
              <w:rPr>
                <w:sz w:val="22"/>
              </w:rPr>
              <w:t>33</w:t>
            </w:r>
            <w:r w:rsidRPr="00FC00B5">
              <w:rPr>
                <w:bCs/>
                <w:sz w:val="22"/>
              </w:rPr>
              <w:t>°00'00.0"D</w:t>
            </w:r>
          </w:p>
        </w:tc>
        <w:tc>
          <w:tcPr>
            <w:tcW w:w="656" w:type="pct"/>
            <w:tcBorders>
              <w:left w:val="single" w:sz="4" w:space="0" w:color="auto"/>
            </w:tcBorders>
            <w:vAlign w:val="center"/>
          </w:tcPr>
          <w:p w14:paraId="438474DC" w14:textId="77777777" w:rsidR="004C69F6" w:rsidRPr="00FC00B5" w:rsidRDefault="004C69F6" w:rsidP="002D2124">
            <w:pPr>
              <w:jc w:val="both"/>
              <w:rPr>
                <w:b/>
                <w:sz w:val="22"/>
              </w:rPr>
            </w:pPr>
            <w:r w:rsidRPr="00FC00B5">
              <w:rPr>
                <w:b/>
                <w:sz w:val="22"/>
              </w:rPr>
              <w:t>H</w:t>
            </w:r>
          </w:p>
        </w:tc>
        <w:tc>
          <w:tcPr>
            <w:tcW w:w="917" w:type="pct"/>
            <w:vAlign w:val="center"/>
          </w:tcPr>
          <w:p w14:paraId="4B83E7F9" w14:textId="77777777" w:rsidR="004C69F6" w:rsidRPr="00FC00B5" w:rsidRDefault="004C69F6" w:rsidP="002D2124">
            <w:pPr>
              <w:jc w:val="both"/>
              <w:rPr>
                <w:sz w:val="22"/>
              </w:rPr>
            </w:pPr>
            <w:r w:rsidRPr="00FC00B5">
              <w:rPr>
                <w:bCs/>
                <w:sz w:val="22"/>
              </w:rPr>
              <w:t>41°25'22.8"K</w:t>
            </w:r>
          </w:p>
        </w:tc>
        <w:tc>
          <w:tcPr>
            <w:tcW w:w="916" w:type="pct"/>
            <w:vAlign w:val="center"/>
          </w:tcPr>
          <w:p w14:paraId="1E67234F" w14:textId="77777777" w:rsidR="004C69F6" w:rsidRPr="00FC00B5" w:rsidRDefault="004C69F6" w:rsidP="002D2124">
            <w:pPr>
              <w:jc w:val="both"/>
              <w:rPr>
                <w:sz w:val="22"/>
              </w:rPr>
            </w:pPr>
            <w:r w:rsidRPr="00FC00B5">
              <w:rPr>
                <w:bCs/>
                <w:sz w:val="22"/>
              </w:rPr>
              <w:t>41°22'58.8"D</w:t>
            </w:r>
          </w:p>
        </w:tc>
      </w:tr>
      <w:tr w:rsidR="00FC00B5" w:rsidRPr="00FC00B5" w14:paraId="74B7C5E5" w14:textId="77777777" w:rsidTr="005471C3">
        <w:trPr>
          <w:trHeight w:val="454"/>
        </w:trPr>
        <w:tc>
          <w:tcPr>
            <w:tcW w:w="666" w:type="pct"/>
            <w:vAlign w:val="center"/>
          </w:tcPr>
          <w:p w14:paraId="3CA0BB1A" w14:textId="77777777" w:rsidR="004C69F6" w:rsidRPr="00FC00B5" w:rsidRDefault="004C69F6" w:rsidP="002D2124">
            <w:pPr>
              <w:jc w:val="both"/>
              <w:rPr>
                <w:b/>
                <w:sz w:val="22"/>
              </w:rPr>
            </w:pPr>
            <w:r w:rsidRPr="00FC00B5">
              <w:rPr>
                <w:b/>
                <w:sz w:val="22"/>
              </w:rPr>
              <w:t>A11</w:t>
            </w:r>
          </w:p>
        </w:tc>
        <w:tc>
          <w:tcPr>
            <w:tcW w:w="917" w:type="pct"/>
            <w:shd w:val="clear" w:color="auto" w:fill="auto"/>
            <w:vAlign w:val="center"/>
          </w:tcPr>
          <w:p w14:paraId="7D369C00"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330B97BF" w14:textId="77777777" w:rsidR="004C69F6" w:rsidRPr="00FC00B5" w:rsidRDefault="004C69F6" w:rsidP="002D2124">
            <w:pPr>
              <w:jc w:val="both"/>
              <w:rPr>
                <w:sz w:val="22"/>
              </w:rPr>
            </w:pPr>
            <w:r w:rsidRPr="00FC00B5">
              <w:rPr>
                <w:sz w:val="22"/>
              </w:rPr>
              <w:t>35</w:t>
            </w:r>
            <w:r w:rsidRPr="00FC00B5">
              <w:rPr>
                <w:bCs/>
                <w:sz w:val="22"/>
              </w:rPr>
              <w:t>°00'00.0"D</w:t>
            </w:r>
          </w:p>
        </w:tc>
        <w:tc>
          <w:tcPr>
            <w:tcW w:w="656" w:type="pct"/>
            <w:tcBorders>
              <w:left w:val="single" w:sz="4" w:space="0" w:color="auto"/>
            </w:tcBorders>
            <w:vAlign w:val="center"/>
          </w:tcPr>
          <w:p w14:paraId="5EC95C04" w14:textId="77777777" w:rsidR="004C69F6" w:rsidRPr="00FC00B5" w:rsidRDefault="004C69F6" w:rsidP="002D2124">
            <w:pPr>
              <w:jc w:val="both"/>
              <w:rPr>
                <w:b/>
                <w:sz w:val="22"/>
              </w:rPr>
            </w:pPr>
            <w:proofErr w:type="spellStart"/>
            <w:r w:rsidRPr="00FC00B5">
              <w:rPr>
                <w:b/>
                <w:sz w:val="22"/>
              </w:rPr>
              <w:t>Sa</w:t>
            </w:r>
            <w:proofErr w:type="spellEnd"/>
          </w:p>
        </w:tc>
        <w:tc>
          <w:tcPr>
            <w:tcW w:w="917" w:type="pct"/>
            <w:vAlign w:val="center"/>
          </w:tcPr>
          <w:p w14:paraId="6DDBF94A" w14:textId="77777777" w:rsidR="004C69F6" w:rsidRPr="00FC00B5" w:rsidRDefault="004C69F6" w:rsidP="002D2124">
            <w:pPr>
              <w:jc w:val="both"/>
              <w:rPr>
                <w:sz w:val="22"/>
              </w:rPr>
            </w:pPr>
            <w:r w:rsidRPr="00FC00B5">
              <w:rPr>
                <w:bCs/>
                <w:sz w:val="22"/>
              </w:rPr>
              <w:t>41°26'16.8"K</w:t>
            </w:r>
          </w:p>
        </w:tc>
        <w:tc>
          <w:tcPr>
            <w:tcW w:w="916" w:type="pct"/>
            <w:vAlign w:val="center"/>
          </w:tcPr>
          <w:p w14:paraId="2AF7850B" w14:textId="77777777" w:rsidR="004C69F6" w:rsidRPr="00FC00B5" w:rsidRDefault="004C69F6" w:rsidP="002D2124">
            <w:pPr>
              <w:jc w:val="both"/>
              <w:rPr>
                <w:sz w:val="22"/>
              </w:rPr>
            </w:pPr>
            <w:r w:rsidRPr="00FC00B5">
              <w:rPr>
                <w:bCs/>
                <w:sz w:val="22"/>
              </w:rPr>
              <w:t>36°28'33.6"D</w:t>
            </w:r>
          </w:p>
        </w:tc>
      </w:tr>
      <w:tr w:rsidR="00FC00B5" w:rsidRPr="00FC00B5" w14:paraId="76CC2413" w14:textId="77777777" w:rsidTr="005471C3">
        <w:trPr>
          <w:trHeight w:val="454"/>
        </w:trPr>
        <w:tc>
          <w:tcPr>
            <w:tcW w:w="666" w:type="pct"/>
            <w:vAlign w:val="center"/>
          </w:tcPr>
          <w:p w14:paraId="492FC64C" w14:textId="77777777" w:rsidR="004C69F6" w:rsidRPr="00FC00B5" w:rsidRDefault="004C69F6" w:rsidP="002D2124">
            <w:pPr>
              <w:jc w:val="both"/>
              <w:rPr>
                <w:b/>
                <w:sz w:val="22"/>
              </w:rPr>
            </w:pPr>
            <w:r w:rsidRPr="00FC00B5">
              <w:rPr>
                <w:b/>
                <w:sz w:val="22"/>
              </w:rPr>
              <w:t>A12</w:t>
            </w:r>
          </w:p>
        </w:tc>
        <w:tc>
          <w:tcPr>
            <w:tcW w:w="917" w:type="pct"/>
            <w:shd w:val="clear" w:color="auto" w:fill="auto"/>
            <w:vAlign w:val="center"/>
          </w:tcPr>
          <w:p w14:paraId="48D71EDC"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7FC7C22C" w14:textId="77777777" w:rsidR="004C69F6" w:rsidRPr="00FC00B5" w:rsidRDefault="004C69F6" w:rsidP="002D2124">
            <w:pPr>
              <w:jc w:val="both"/>
              <w:rPr>
                <w:sz w:val="22"/>
              </w:rPr>
            </w:pPr>
            <w:r w:rsidRPr="00FC00B5">
              <w:rPr>
                <w:sz w:val="22"/>
              </w:rPr>
              <w:t>37</w:t>
            </w:r>
            <w:r w:rsidRPr="00FC00B5">
              <w:rPr>
                <w:bCs/>
                <w:sz w:val="22"/>
              </w:rPr>
              <w:t>°00'00.0"D</w:t>
            </w:r>
          </w:p>
        </w:tc>
        <w:tc>
          <w:tcPr>
            <w:tcW w:w="656" w:type="pct"/>
            <w:tcBorders>
              <w:left w:val="single" w:sz="4" w:space="0" w:color="auto"/>
            </w:tcBorders>
            <w:vAlign w:val="center"/>
          </w:tcPr>
          <w:p w14:paraId="2D711389" w14:textId="77777777" w:rsidR="004C69F6" w:rsidRPr="00FC00B5" w:rsidRDefault="004C69F6" w:rsidP="002D2124">
            <w:pPr>
              <w:jc w:val="both"/>
              <w:rPr>
                <w:b/>
                <w:sz w:val="22"/>
              </w:rPr>
            </w:pPr>
            <w:r w:rsidRPr="00FC00B5">
              <w:rPr>
                <w:b/>
                <w:sz w:val="22"/>
              </w:rPr>
              <w:t>Si</w:t>
            </w:r>
          </w:p>
        </w:tc>
        <w:tc>
          <w:tcPr>
            <w:tcW w:w="917" w:type="pct"/>
            <w:vAlign w:val="center"/>
          </w:tcPr>
          <w:p w14:paraId="66074ADB" w14:textId="77777777" w:rsidR="004C69F6" w:rsidRPr="00FC00B5" w:rsidRDefault="004C69F6" w:rsidP="002D2124">
            <w:pPr>
              <w:jc w:val="both"/>
              <w:rPr>
                <w:sz w:val="22"/>
              </w:rPr>
            </w:pPr>
            <w:r w:rsidRPr="00FC00B5">
              <w:rPr>
                <w:bCs/>
                <w:sz w:val="22"/>
              </w:rPr>
              <w:t>42°07'22.8"K</w:t>
            </w:r>
          </w:p>
        </w:tc>
        <w:tc>
          <w:tcPr>
            <w:tcW w:w="916" w:type="pct"/>
            <w:vAlign w:val="center"/>
          </w:tcPr>
          <w:p w14:paraId="40CF9677" w14:textId="77777777" w:rsidR="004C69F6" w:rsidRPr="00FC00B5" w:rsidRDefault="004C69F6" w:rsidP="002D2124">
            <w:pPr>
              <w:jc w:val="both"/>
              <w:rPr>
                <w:sz w:val="22"/>
              </w:rPr>
            </w:pPr>
            <w:r w:rsidRPr="00FC00B5">
              <w:rPr>
                <w:bCs/>
                <w:sz w:val="22"/>
              </w:rPr>
              <w:t>35°05'13.2"D</w:t>
            </w:r>
          </w:p>
        </w:tc>
      </w:tr>
      <w:tr w:rsidR="00FC00B5" w:rsidRPr="00FC00B5" w14:paraId="670BE4EC" w14:textId="77777777" w:rsidTr="005471C3">
        <w:trPr>
          <w:trHeight w:val="454"/>
        </w:trPr>
        <w:tc>
          <w:tcPr>
            <w:tcW w:w="666" w:type="pct"/>
            <w:vAlign w:val="center"/>
          </w:tcPr>
          <w:p w14:paraId="1090ECBC" w14:textId="77777777" w:rsidR="004C69F6" w:rsidRPr="00FC00B5" w:rsidRDefault="004C69F6" w:rsidP="002D2124">
            <w:pPr>
              <w:jc w:val="both"/>
              <w:rPr>
                <w:b/>
                <w:sz w:val="22"/>
              </w:rPr>
            </w:pPr>
            <w:r w:rsidRPr="00FC00B5">
              <w:rPr>
                <w:b/>
                <w:sz w:val="22"/>
              </w:rPr>
              <w:t>A13</w:t>
            </w:r>
          </w:p>
        </w:tc>
        <w:tc>
          <w:tcPr>
            <w:tcW w:w="917" w:type="pct"/>
            <w:shd w:val="clear" w:color="auto" w:fill="auto"/>
            <w:vAlign w:val="center"/>
          </w:tcPr>
          <w:p w14:paraId="22D69747" w14:textId="77777777" w:rsidR="004C69F6" w:rsidRPr="00FC00B5" w:rsidRDefault="004C69F6" w:rsidP="002D2124">
            <w:pPr>
              <w:jc w:val="both"/>
              <w:rPr>
                <w:sz w:val="22"/>
              </w:rPr>
            </w:pPr>
            <w:r w:rsidRPr="00FC00B5">
              <w:rPr>
                <w:sz w:val="22"/>
              </w:rPr>
              <w:t>43°30’00.0”K</w:t>
            </w:r>
          </w:p>
        </w:tc>
        <w:tc>
          <w:tcPr>
            <w:tcW w:w="927" w:type="pct"/>
            <w:tcBorders>
              <w:right w:val="single" w:sz="4" w:space="0" w:color="auto"/>
            </w:tcBorders>
            <w:shd w:val="clear" w:color="auto" w:fill="auto"/>
            <w:vAlign w:val="center"/>
          </w:tcPr>
          <w:p w14:paraId="1D76545D" w14:textId="77777777" w:rsidR="004C69F6" w:rsidRPr="00FC00B5" w:rsidRDefault="004C69F6" w:rsidP="002D2124">
            <w:pPr>
              <w:jc w:val="both"/>
              <w:rPr>
                <w:sz w:val="22"/>
              </w:rPr>
            </w:pPr>
            <w:r w:rsidRPr="00FC00B5">
              <w:rPr>
                <w:sz w:val="22"/>
              </w:rPr>
              <w:t>39</w:t>
            </w:r>
            <w:r w:rsidRPr="00FC00B5">
              <w:rPr>
                <w:bCs/>
                <w:sz w:val="22"/>
              </w:rPr>
              <w:t>°00'00.0"D</w:t>
            </w:r>
          </w:p>
        </w:tc>
        <w:tc>
          <w:tcPr>
            <w:tcW w:w="656" w:type="pct"/>
            <w:tcBorders>
              <w:left w:val="single" w:sz="4" w:space="0" w:color="auto"/>
            </w:tcBorders>
            <w:vAlign w:val="center"/>
          </w:tcPr>
          <w:p w14:paraId="5F8F37E5" w14:textId="77777777" w:rsidR="004C69F6" w:rsidRPr="00FC00B5" w:rsidRDefault="004C69F6" w:rsidP="002D2124">
            <w:pPr>
              <w:jc w:val="both"/>
              <w:rPr>
                <w:b/>
                <w:sz w:val="22"/>
              </w:rPr>
            </w:pPr>
            <w:r w:rsidRPr="00FC00B5">
              <w:rPr>
                <w:b/>
                <w:sz w:val="22"/>
              </w:rPr>
              <w:t>F</w:t>
            </w:r>
          </w:p>
        </w:tc>
        <w:tc>
          <w:tcPr>
            <w:tcW w:w="917" w:type="pct"/>
            <w:vAlign w:val="center"/>
          </w:tcPr>
          <w:p w14:paraId="14602A4E" w14:textId="77777777" w:rsidR="004C69F6" w:rsidRPr="00FC00B5" w:rsidRDefault="004C69F6" w:rsidP="002D2124">
            <w:pPr>
              <w:jc w:val="both"/>
              <w:rPr>
                <w:sz w:val="22"/>
              </w:rPr>
            </w:pPr>
            <w:r w:rsidRPr="00FC00B5">
              <w:rPr>
                <w:bCs/>
                <w:sz w:val="22"/>
              </w:rPr>
              <w:t>41°35'42.0"K</w:t>
            </w:r>
          </w:p>
        </w:tc>
        <w:tc>
          <w:tcPr>
            <w:tcW w:w="916" w:type="pct"/>
            <w:vAlign w:val="center"/>
          </w:tcPr>
          <w:p w14:paraId="4843AB35" w14:textId="77777777" w:rsidR="004C69F6" w:rsidRPr="00FC00B5" w:rsidRDefault="004C69F6" w:rsidP="002D2124">
            <w:pPr>
              <w:jc w:val="both"/>
              <w:rPr>
                <w:sz w:val="22"/>
              </w:rPr>
            </w:pPr>
            <w:r w:rsidRPr="00FC00B5">
              <w:rPr>
                <w:bCs/>
                <w:sz w:val="22"/>
              </w:rPr>
              <w:t>32°03'28.8"D</w:t>
            </w:r>
          </w:p>
        </w:tc>
      </w:tr>
      <w:tr w:rsidR="00FC00B5" w:rsidRPr="00FC00B5" w14:paraId="273A7DE3" w14:textId="77777777" w:rsidTr="005471C3">
        <w:trPr>
          <w:trHeight w:val="454"/>
        </w:trPr>
        <w:tc>
          <w:tcPr>
            <w:tcW w:w="666" w:type="pct"/>
            <w:vAlign w:val="center"/>
          </w:tcPr>
          <w:p w14:paraId="4E5A1550" w14:textId="77777777" w:rsidR="004C69F6" w:rsidRPr="00FC00B5" w:rsidRDefault="004C69F6" w:rsidP="002D2124">
            <w:pPr>
              <w:jc w:val="both"/>
              <w:rPr>
                <w:b/>
                <w:sz w:val="22"/>
              </w:rPr>
            </w:pPr>
            <w:r w:rsidRPr="00FC00B5">
              <w:rPr>
                <w:b/>
                <w:sz w:val="22"/>
              </w:rPr>
              <w:t>A14</w:t>
            </w:r>
          </w:p>
        </w:tc>
        <w:tc>
          <w:tcPr>
            <w:tcW w:w="917" w:type="pct"/>
            <w:shd w:val="clear" w:color="auto" w:fill="auto"/>
            <w:vAlign w:val="center"/>
          </w:tcPr>
          <w:p w14:paraId="70F08742" w14:textId="77777777" w:rsidR="004C69F6" w:rsidRPr="00FC00B5" w:rsidRDefault="004C69F6" w:rsidP="002D2124">
            <w:pPr>
              <w:jc w:val="both"/>
              <w:rPr>
                <w:sz w:val="22"/>
              </w:rPr>
            </w:pPr>
            <w:r w:rsidRPr="00FC00B5">
              <w:rPr>
                <w:sz w:val="22"/>
              </w:rPr>
              <w:t>42°30’00.0”K</w:t>
            </w:r>
          </w:p>
        </w:tc>
        <w:tc>
          <w:tcPr>
            <w:tcW w:w="927" w:type="pct"/>
            <w:tcBorders>
              <w:right w:val="single" w:sz="4" w:space="0" w:color="auto"/>
            </w:tcBorders>
            <w:shd w:val="clear" w:color="auto" w:fill="auto"/>
            <w:vAlign w:val="center"/>
          </w:tcPr>
          <w:p w14:paraId="5681F014" w14:textId="77777777" w:rsidR="004C69F6" w:rsidRPr="00FC00B5" w:rsidRDefault="004C69F6" w:rsidP="002D2124">
            <w:pPr>
              <w:jc w:val="both"/>
              <w:rPr>
                <w:sz w:val="22"/>
              </w:rPr>
            </w:pPr>
            <w:r w:rsidRPr="00FC00B5">
              <w:rPr>
                <w:sz w:val="22"/>
              </w:rPr>
              <w:t>28</w:t>
            </w:r>
            <w:r w:rsidRPr="00FC00B5">
              <w:rPr>
                <w:bCs/>
                <w:sz w:val="22"/>
              </w:rPr>
              <w:t>°00'00.0"D</w:t>
            </w:r>
          </w:p>
        </w:tc>
        <w:tc>
          <w:tcPr>
            <w:tcW w:w="656" w:type="pct"/>
            <w:tcBorders>
              <w:left w:val="single" w:sz="4" w:space="0" w:color="auto"/>
            </w:tcBorders>
            <w:vAlign w:val="center"/>
          </w:tcPr>
          <w:p w14:paraId="51E407E8" w14:textId="77777777" w:rsidR="004C69F6" w:rsidRPr="00FC00B5" w:rsidRDefault="004C69F6" w:rsidP="002D2124">
            <w:pPr>
              <w:jc w:val="both"/>
              <w:rPr>
                <w:b/>
                <w:sz w:val="22"/>
              </w:rPr>
            </w:pPr>
            <w:r w:rsidRPr="00FC00B5">
              <w:rPr>
                <w:b/>
                <w:sz w:val="22"/>
              </w:rPr>
              <w:t>İ</w:t>
            </w:r>
          </w:p>
        </w:tc>
        <w:tc>
          <w:tcPr>
            <w:tcW w:w="917" w:type="pct"/>
            <w:vAlign w:val="center"/>
          </w:tcPr>
          <w:p w14:paraId="3410248D" w14:textId="77777777" w:rsidR="004C69F6" w:rsidRPr="00FC00B5" w:rsidRDefault="004C69F6" w:rsidP="002D2124">
            <w:pPr>
              <w:jc w:val="both"/>
              <w:rPr>
                <w:sz w:val="22"/>
              </w:rPr>
            </w:pPr>
            <w:r w:rsidRPr="00FC00B5">
              <w:rPr>
                <w:bCs/>
                <w:sz w:val="22"/>
              </w:rPr>
              <w:t>41°17'31.2"K</w:t>
            </w:r>
          </w:p>
        </w:tc>
        <w:tc>
          <w:tcPr>
            <w:tcW w:w="916" w:type="pct"/>
            <w:vAlign w:val="center"/>
          </w:tcPr>
          <w:p w14:paraId="6A5703D2" w14:textId="77777777" w:rsidR="004C69F6" w:rsidRPr="00FC00B5" w:rsidRDefault="004C69F6" w:rsidP="002D2124">
            <w:pPr>
              <w:jc w:val="both"/>
              <w:rPr>
                <w:sz w:val="22"/>
              </w:rPr>
            </w:pPr>
            <w:r w:rsidRPr="00FC00B5">
              <w:rPr>
                <w:bCs/>
                <w:sz w:val="22"/>
              </w:rPr>
              <w:t>29°09'57.6"D</w:t>
            </w:r>
          </w:p>
        </w:tc>
      </w:tr>
      <w:tr w:rsidR="00FC00B5" w:rsidRPr="00FC00B5" w14:paraId="2BC9FEFC" w14:textId="77777777" w:rsidTr="005471C3">
        <w:trPr>
          <w:trHeight w:val="454"/>
        </w:trPr>
        <w:tc>
          <w:tcPr>
            <w:tcW w:w="666" w:type="pct"/>
            <w:vAlign w:val="center"/>
          </w:tcPr>
          <w:p w14:paraId="09FC24D7" w14:textId="77777777" w:rsidR="004C69F6" w:rsidRPr="00FC00B5" w:rsidRDefault="004C69F6" w:rsidP="002D2124">
            <w:pPr>
              <w:jc w:val="both"/>
              <w:rPr>
                <w:b/>
                <w:sz w:val="22"/>
              </w:rPr>
            </w:pPr>
            <w:r w:rsidRPr="00FC00B5">
              <w:rPr>
                <w:b/>
                <w:sz w:val="22"/>
              </w:rPr>
              <w:t>A15</w:t>
            </w:r>
          </w:p>
        </w:tc>
        <w:tc>
          <w:tcPr>
            <w:tcW w:w="917" w:type="pct"/>
            <w:shd w:val="clear" w:color="auto" w:fill="auto"/>
            <w:vAlign w:val="center"/>
          </w:tcPr>
          <w:p w14:paraId="291E0880" w14:textId="77777777" w:rsidR="004C69F6" w:rsidRPr="00FC00B5" w:rsidRDefault="004C69F6" w:rsidP="002D2124">
            <w:pPr>
              <w:jc w:val="both"/>
              <w:rPr>
                <w:sz w:val="22"/>
              </w:rPr>
            </w:pPr>
            <w:r w:rsidRPr="00FC00B5">
              <w:rPr>
                <w:sz w:val="22"/>
              </w:rPr>
              <w:t>42°30’00.0”K</w:t>
            </w:r>
          </w:p>
        </w:tc>
        <w:tc>
          <w:tcPr>
            <w:tcW w:w="927" w:type="pct"/>
            <w:tcBorders>
              <w:right w:val="single" w:sz="4" w:space="0" w:color="auto"/>
            </w:tcBorders>
            <w:shd w:val="clear" w:color="auto" w:fill="auto"/>
            <w:vAlign w:val="center"/>
          </w:tcPr>
          <w:p w14:paraId="0038D96A" w14:textId="77777777" w:rsidR="004C69F6" w:rsidRPr="00FC00B5" w:rsidRDefault="004C69F6" w:rsidP="002D2124">
            <w:pPr>
              <w:jc w:val="both"/>
              <w:rPr>
                <w:sz w:val="22"/>
              </w:rPr>
            </w:pPr>
            <w:r w:rsidRPr="00FC00B5">
              <w:rPr>
                <w:sz w:val="22"/>
              </w:rPr>
              <w:t>30</w:t>
            </w:r>
            <w:r w:rsidRPr="00FC00B5">
              <w:rPr>
                <w:bCs/>
                <w:sz w:val="22"/>
              </w:rPr>
              <w:t>°00'00.0"D</w:t>
            </w:r>
          </w:p>
        </w:tc>
        <w:tc>
          <w:tcPr>
            <w:tcW w:w="656" w:type="pct"/>
            <w:tcBorders>
              <w:left w:val="single" w:sz="4" w:space="0" w:color="auto"/>
            </w:tcBorders>
            <w:vAlign w:val="center"/>
          </w:tcPr>
          <w:p w14:paraId="1FF972DA" w14:textId="77777777" w:rsidR="004C69F6" w:rsidRPr="00FC00B5" w:rsidRDefault="004C69F6" w:rsidP="002D2124">
            <w:pPr>
              <w:jc w:val="both"/>
              <w:rPr>
                <w:b/>
                <w:sz w:val="22"/>
              </w:rPr>
            </w:pPr>
            <w:r w:rsidRPr="00FC00B5">
              <w:rPr>
                <w:b/>
                <w:sz w:val="22"/>
              </w:rPr>
              <w:t>K</w:t>
            </w:r>
          </w:p>
        </w:tc>
        <w:tc>
          <w:tcPr>
            <w:tcW w:w="917" w:type="pct"/>
            <w:vAlign w:val="center"/>
          </w:tcPr>
          <w:p w14:paraId="3FB7E9A4" w14:textId="77777777" w:rsidR="004C69F6" w:rsidRPr="00FC00B5" w:rsidRDefault="004C69F6" w:rsidP="002D2124">
            <w:pPr>
              <w:jc w:val="both"/>
              <w:rPr>
                <w:sz w:val="22"/>
              </w:rPr>
            </w:pPr>
            <w:r w:rsidRPr="00FC00B5">
              <w:rPr>
                <w:bCs/>
                <w:sz w:val="22"/>
              </w:rPr>
              <w:t>41°21'18.0"K</w:t>
            </w:r>
          </w:p>
        </w:tc>
        <w:tc>
          <w:tcPr>
            <w:tcW w:w="916" w:type="pct"/>
            <w:vAlign w:val="center"/>
          </w:tcPr>
          <w:p w14:paraId="0D8B15A4" w14:textId="77777777" w:rsidR="004C69F6" w:rsidRPr="00FC00B5" w:rsidRDefault="004C69F6" w:rsidP="002D2124">
            <w:pPr>
              <w:jc w:val="both"/>
              <w:rPr>
                <w:sz w:val="22"/>
              </w:rPr>
            </w:pPr>
            <w:r w:rsidRPr="00FC00B5">
              <w:rPr>
                <w:bCs/>
                <w:sz w:val="22"/>
              </w:rPr>
              <w:t>28°41'06.0"D</w:t>
            </w:r>
          </w:p>
        </w:tc>
      </w:tr>
      <w:tr w:rsidR="00FC00B5" w:rsidRPr="00FC00B5" w14:paraId="79497D66" w14:textId="77777777" w:rsidTr="005471C3">
        <w:trPr>
          <w:trHeight w:val="454"/>
        </w:trPr>
        <w:tc>
          <w:tcPr>
            <w:tcW w:w="666" w:type="pct"/>
            <w:vAlign w:val="center"/>
          </w:tcPr>
          <w:p w14:paraId="7F47CB2E" w14:textId="77777777" w:rsidR="004C69F6" w:rsidRPr="00FC00B5" w:rsidRDefault="004C69F6" w:rsidP="002D2124">
            <w:pPr>
              <w:jc w:val="both"/>
              <w:rPr>
                <w:b/>
                <w:sz w:val="22"/>
              </w:rPr>
            </w:pPr>
            <w:r w:rsidRPr="00FC00B5">
              <w:rPr>
                <w:b/>
                <w:sz w:val="22"/>
              </w:rPr>
              <w:t>A16</w:t>
            </w:r>
          </w:p>
        </w:tc>
        <w:tc>
          <w:tcPr>
            <w:tcW w:w="917" w:type="pct"/>
            <w:shd w:val="clear" w:color="auto" w:fill="auto"/>
            <w:vAlign w:val="center"/>
          </w:tcPr>
          <w:p w14:paraId="004AA86A" w14:textId="77777777" w:rsidR="004C69F6" w:rsidRPr="00FC00B5" w:rsidRDefault="004C69F6" w:rsidP="002D2124">
            <w:pPr>
              <w:jc w:val="both"/>
              <w:rPr>
                <w:sz w:val="22"/>
              </w:rPr>
            </w:pPr>
            <w:r w:rsidRPr="00FC00B5">
              <w:rPr>
                <w:sz w:val="22"/>
              </w:rPr>
              <w:t>42°30’00.0”K</w:t>
            </w:r>
          </w:p>
        </w:tc>
        <w:tc>
          <w:tcPr>
            <w:tcW w:w="927" w:type="pct"/>
            <w:tcBorders>
              <w:right w:val="single" w:sz="4" w:space="0" w:color="auto"/>
            </w:tcBorders>
            <w:shd w:val="clear" w:color="auto" w:fill="auto"/>
            <w:vAlign w:val="center"/>
          </w:tcPr>
          <w:p w14:paraId="4B2B91FF" w14:textId="77777777" w:rsidR="004C69F6" w:rsidRPr="00FC00B5" w:rsidRDefault="004C69F6" w:rsidP="002D2124">
            <w:pPr>
              <w:jc w:val="both"/>
              <w:rPr>
                <w:sz w:val="22"/>
              </w:rPr>
            </w:pPr>
            <w:r w:rsidRPr="00FC00B5">
              <w:rPr>
                <w:sz w:val="22"/>
              </w:rPr>
              <w:t>32</w:t>
            </w:r>
            <w:r w:rsidRPr="00FC00B5">
              <w:rPr>
                <w:bCs/>
                <w:sz w:val="22"/>
              </w:rPr>
              <w:t>°00'00.0"D</w:t>
            </w:r>
          </w:p>
        </w:tc>
        <w:tc>
          <w:tcPr>
            <w:tcW w:w="656" w:type="pct"/>
            <w:tcBorders>
              <w:left w:val="single" w:sz="4" w:space="0" w:color="auto"/>
            </w:tcBorders>
            <w:vAlign w:val="center"/>
          </w:tcPr>
          <w:p w14:paraId="618CB2E9" w14:textId="77777777" w:rsidR="004C69F6" w:rsidRPr="00FC00B5" w:rsidRDefault="004C69F6" w:rsidP="002D2124">
            <w:pPr>
              <w:jc w:val="both"/>
              <w:rPr>
                <w:b/>
                <w:sz w:val="22"/>
              </w:rPr>
            </w:pPr>
            <w:r w:rsidRPr="00FC00B5">
              <w:rPr>
                <w:b/>
                <w:sz w:val="22"/>
              </w:rPr>
              <w:t>B</w:t>
            </w:r>
          </w:p>
        </w:tc>
        <w:tc>
          <w:tcPr>
            <w:tcW w:w="917" w:type="pct"/>
            <w:vAlign w:val="center"/>
          </w:tcPr>
          <w:p w14:paraId="6DB8839C" w14:textId="77777777" w:rsidR="004C69F6" w:rsidRPr="00FC00B5" w:rsidRDefault="004C69F6" w:rsidP="002D2124">
            <w:pPr>
              <w:jc w:val="both"/>
              <w:rPr>
                <w:sz w:val="22"/>
              </w:rPr>
            </w:pPr>
            <w:r w:rsidRPr="00FC00B5">
              <w:rPr>
                <w:bCs/>
                <w:sz w:val="22"/>
              </w:rPr>
              <w:t>42°30'25.2"K</w:t>
            </w:r>
          </w:p>
        </w:tc>
        <w:tc>
          <w:tcPr>
            <w:tcW w:w="916" w:type="pct"/>
            <w:vAlign w:val="center"/>
          </w:tcPr>
          <w:p w14:paraId="5A9DF83F" w14:textId="77777777" w:rsidR="004C69F6" w:rsidRPr="00FC00B5" w:rsidRDefault="004C69F6" w:rsidP="002D2124">
            <w:pPr>
              <w:jc w:val="both"/>
              <w:rPr>
                <w:sz w:val="22"/>
              </w:rPr>
            </w:pPr>
            <w:r w:rsidRPr="00FC00B5">
              <w:rPr>
                <w:bCs/>
                <w:sz w:val="22"/>
              </w:rPr>
              <w:t>27°36'00.0"D</w:t>
            </w:r>
          </w:p>
        </w:tc>
      </w:tr>
      <w:tr w:rsidR="00FC00B5" w:rsidRPr="00FC00B5" w14:paraId="0C05AB1B" w14:textId="77777777" w:rsidTr="005471C3">
        <w:trPr>
          <w:trHeight w:val="454"/>
        </w:trPr>
        <w:tc>
          <w:tcPr>
            <w:tcW w:w="666" w:type="pct"/>
            <w:vAlign w:val="center"/>
          </w:tcPr>
          <w:p w14:paraId="135C9D35" w14:textId="77777777" w:rsidR="004C69F6" w:rsidRPr="00FC00B5" w:rsidRDefault="004C69F6" w:rsidP="002D2124">
            <w:pPr>
              <w:jc w:val="both"/>
              <w:rPr>
                <w:b/>
                <w:sz w:val="22"/>
              </w:rPr>
            </w:pPr>
            <w:r w:rsidRPr="00FC00B5">
              <w:rPr>
                <w:b/>
                <w:sz w:val="22"/>
              </w:rPr>
              <w:t>A17</w:t>
            </w:r>
          </w:p>
        </w:tc>
        <w:tc>
          <w:tcPr>
            <w:tcW w:w="917" w:type="pct"/>
            <w:shd w:val="clear" w:color="auto" w:fill="auto"/>
            <w:vAlign w:val="center"/>
          </w:tcPr>
          <w:p w14:paraId="6307A423" w14:textId="77777777" w:rsidR="004C69F6" w:rsidRPr="00FC00B5" w:rsidRDefault="004C69F6" w:rsidP="002D2124">
            <w:pPr>
              <w:jc w:val="both"/>
              <w:rPr>
                <w:sz w:val="22"/>
              </w:rPr>
            </w:pPr>
            <w:r w:rsidRPr="00FC00B5">
              <w:rPr>
                <w:sz w:val="22"/>
              </w:rPr>
              <w:t>42°30’00.0”K</w:t>
            </w:r>
          </w:p>
        </w:tc>
        <w:tc>
          <w:tcPr>
            <w:tcW w:w="927" w:type="pct"/>
            <w:tcBorders>
              <w:right w:val="single" w:sz="4" w:space="0" w:color="auto"/>
            </w:tcBorders>
            <w:shd w:val="clear" w:color="auto" w:fill="auto"/>
            <w:vAlign w:val="center"/>
          </w:tcPr>
          <w:p w14:paraId="3730C129" w14:textId="77777777" w:rsidR="004C69F6" w:rsidRPr="00FC00B5" w:rsidRDefault="004C69F6" w:rsidP="002D2124">
            <w:pPr>
              <w:jc w:val="both"/>
              <w:rPr>
                <w:sz w:val="22"/>
              </w:rPr>
            </w:pPr>
            <w:r w:rsidRPr="00FC00B5">
              <w:rPr>
                <w:sz w:val="22"/>
              </w:rPr>
              <w:t>34</w:t>
            </w:r>
            <w:r w:rsidRPr="00FC00B5">
              <w:rPr>
                <w:bCs/>
                <w:sz w:val="22"/>
              </w:rPr>
              <w:t>°00'00.0"D</w:t>
            </w:r>
          </w:p>
        </w:tc>
        <w:tc>
          <w:tcPr>
            <w:tcW w:w="656" w:type="pct"/>
            <w:tcBorders>
              <w:left w:val="single" w:sz="4" w:space="0" w:color="auto"/>
            </w:tcBorders>
            <w:vAlign w:val="center"/>
          </w:tcPr>
          <w:p w14:paraId="646F11B1" w14:textId="77777777" w:rsidR="004C69F6" w:rsidRPr="00FC00B5" w:rsidRDefault="004C69F6" w:rsidP="002D2124">
            <w:pPr>
              <w:jc w:val="both"/>
              <w:rPr>
                <w:b/>
                <w:sz w:val="22"/>
              </w:rPr>
            </w:pPr>
            <w:proofErr w:type="spellStart"/>
            <w:r w:rsidRPr="00FC00B5">
              <w:rPr>
                <w:b/>
                <w:sz w:val="22"/>
              </w:rPr>
              <w:t>Gl</w:t>
            </w:r>
            <w:proofErr w:type="spellEnd"/>
          </w:p>
        </w:tc>
        <w:tc>
          <w:tcPr>
            <w:tcW w:w="917" w:type="pct"/>
            <w:vAlign w:val="center"/>
          </w:tcPr>
          <w:p w14:paraId="14069E4D" w14:textId="77777777" w:rsidR="004C69F6" w:rsidRPr="00FC00B5" w:rsidRDefault="004C69F6" w:rsidP="002D2124">
            <w:pPr>
              <w:jc w:val="both"/>
              <w:rPr>
                <w:sz w:val="22"/>
              </w:rPr>
            </w:pPr>
            <w:r w:rsidRPr="00FC00B5">
              <w:rPr>
                <w:bCs/>
                <w:sz w:val="22"/>
              </w:rPr>
              <w:t>44°31'01.2"K</w:t>
            </w:r>
          </w:p>
        </w:tc>
        <w:tc>
          <w:tcPr>
            <w:tcW w:w="916" w:type="pct"/>
            <w:vAlign w:val="center"/>
          </w:tcPr>
          <w:p w14:paraId="5CF3B222" w14:textId="77777777" w:rsidR="004C69F6" w:rsidRPr="00FC00B5" w:rsidRDefault="004C69F6" w:rsidP="002D2124">
            <w:pPr>
              <w:jc w:val="both"/>
              <w:rPr>
                <w:sz w:val="22"/>
              </w:rPr>
            </w:pPr>
            <w:r w:rsidRPr="00FC00B5">
              <w:rPr>
                <w:bCs/>
                <w:sz w:val="22"/>
              </w:rPr>
              <w:t>29°34'01.2"D</w:t>
            </w:r>
          </w:p>
        </w:tc>
      </w:tr>
      <w:tr w:rsidR="003F3C16" w:rsidRPr="00FC00B5" w14:paraId="5C48881F" w14:textId="77777777" w:rsidTr="005471C3">
        <w:trPr>
          <w:trHeight w:val="454"/>
        </w:trPr>
        <w:tc>
          <w:tcPr>
            <w:tcW w:w="666" w:type="pct"/>
            <w:tcBorders>
              <w:bottom w:val="single" w:sz="4" w:space="0" w:color="auto"/>
            </w:tcBorders>
            <w:vAlign w:val="center"/>
          </w:tcPr>
          <w:p w14:paraId="5081DBBC" w14:textId="77777777" w:rsidR="004C69F6" w:rsidRPr="00FC00B5" w:rsidRDefault="004C69F6" w:rsidP="002D2124">
            <w:pPr>
              <w:jc w:val="both"/>
              <w:rPr>
                <w:b/>
                <w:sz w:val="22"/>
              </w:rPr>
            </w:pPr>
            <w:r w:rsidRPr="00FC00B5">
              <w:rPr>
                <w:b/>
                <w:sz w:val="22"/>
              </w:rPr>
              <w:t>A18</w:t>
            </w:r>
          </w:p>
        </w:tc>
        <w:tc>
          <w:tcPr>
            <w:tcW w:w="917" w:type="pct"/>
            <w:tcBorders>
              <w:bottom w:val="single" w:sz="4" w:space="0" w:color="auto"/>
            </w:tcBorders>
            <w:shd w:val="clear" w:color="auto" w:fill="auto"/>
            <w:vAlign w:val="center"/>
          </w:tcPr>
          <w:p w14:paraId="20D7AC97" w14:textId="77777777" w:rsidR="004C69F6" w:rsidRPr="00FC00B5" w:rsidRDefault="004C69F6" w:rsidP="002D2124">
            <w:pPr>
              <w:jc w:val="both"/>
              <w:rPr>
                <w:sz w:val="22"/>
              </w:rPr>
            </w:pPr>
            <w:r w:rsidRPr="00FC00B5">
              <w:rPr>
                <w:sz w:val="22"/>
              </w:rPr>
              <w:t>42°30’00.0”K</w:t>
            </w:r>
          </w:p>
        </w:tc>
        <w:tc>
          <w:tcPr>
            <w:tcW w:w="927" w:type="pct"/>
            <w:tcBorders>
              <w:bottom w:val="single" w:sz="4" w:space="0" w:color="auto"/>
              <w:right w:val="single" w:sz="4" w:space="0" w:color="auto"/>
            </w:tcBorders>
            <w:shd w:val="clear" w:color="auto" w:fill="auto"/>
            <w:vAlign w:val="center"/>
          </w:tcPr>
          <w:p w14:paraId="0D04E8E9" w14:textId="77777777" w:rsidR="004C69F6" w:rsidRPr="00FC00B5" w:rsidRDefault="004C69F6" w:rsidP="002D2124">
            <w:pPr>
              <w:jc w:val="both"/>
              <w:rPr>
                <w:sz w:val="22"/>
              </w:rPr>
            </w:pPr>
            <w:r w:rsidRPr="00FC00B5">
              <w:rPr>
                <w:sz w:val="22"/>
              </w:rPr>
              <w:t>36</w:t>
            </w:r>
            <w:r w:rsidRPr="00FC00B5">
              <w:rPr>
                <w:bCs/>
                <w:sz w:val="22"/>
              </w:rPr>
              <w:t>°00'00.0"D</w:t>
            </w:r>
          </w:p>
        </w:tc>
        <w:tc>
          <w:tcPr>
            <w:tcW w:w="656" w:type="pct"/>
            <w:tcBorders>
              <w:left w:val="single" w:sz="4" w:space="0" w:color="auto"/>
              <w:bottom w:val="single" w:sz="4" w:space="0" w:color="auto"/>
            </w:tcBorders>
            <w:vAlign w:val="center"/>
          </w:tcPr>
          <w:p w14:paraId="1067F423" w14:textId="2C89102D" w:rsidR="004C69F6" w:rsidRPr="00FC00B5" w:rsidRDefault="004C69F6" w:rsidP="002D2124">
            <w:pPr>
              <w:jc w:val="both"/>
              <w:rPr>
                <w:b/>
                <w:sz w:val="22"/>
              </w:rPr>
            </w:pPr>
            <w:r w:rsidRPr="00FC00B5">
              <w:rPr>
                <w:b/>
                <w:sz w:val="22"/>
              </w:rPr>
              <w:t>V</w:t>
            </w:r>
          </w:p>
        </w:tc>
        <w:tc>
          <w:tcPr>
            <w:tcW w:w="917" w:type="pct"/>
            <w:tcBorders>
              <w:bottom w:val="single" w:sz="4" w:space="0" w:color="auto"/>
            </w:tcBorders>
            <w:vAlign w:val="center"/>
          </w:tcPr>
          <w:p w14:paraId="7F0D8CBF" w14:textId="77777777" w:rsidR="004C69F6" w:rsidRPr="00FC00B5" w:rsidRDefault="004C69F6" w:rsidP="002D2124">
            <w:pPr>
              <w:jc w:val="both"/>
              <w:rPr>
                <w:sz w:val="22"/>
              </w:rPr>
            </w:pPr>
            <w:r w:rsidRPr="00FC00B5">
              <w:rPr>
                <w:bCs/>
                <w:sz w:val="22"/>
              </w:rPr>
              <w:t>43°11'06.0"K</w:t>
            </w:r>
          </w:p>
        </w:tc>
        <w:tc>
          <w:tcPr>
            <w:tcW w:w="916" w:type="pct"/>
            <w:tcBorders>
              <w:bottom w:val="single" w:sz="4" w:space="0" w:color="auto"/>
            </w:tcBorders>
            <w:vAlign w:val="center"/>
          </w:tcPr>
          <w:p w14:paraId="45DD77C5" w14:textId="77777777" w:rsidR="004C69F6" w:rsidRPr="00FC00B5" w:rsidRDefault="004C69F6" w:rsidP="002D2124">
            <w:pPr>
              <w:jc w:val="both"/>
              <w:rPr>
                <w:sz w:val="22"/>
              </w:rPr>
            </w:pPr>
            <w:r w:rsidRPr="00FC00B5">
              <w:rPr>
                <w:bCs/>
                <w:sz w:val="22"/>
              </w:rPr>
              <w:t>27°59'52.8"D</w:t>
            </w:r>
          </w:p>
        </w:tc>
      </w:tr>
    </w:tbl>
    <w:p w14:paraId="659AF902" w14:textId="77777777" w:rsidR="004C69F6" w:rsidRPr="00FC00B5" w:rsidRDefault="004C69F6" w:rsidP="00A35EED">
      <w:pPr>
        <w:spacing w:after="0" w:line="360" w:lineRule="auto"/>
        <w:jc w:val="both"/>
        <w:rPr>
          <w:lang w:eastAsia="ar-SA"/>
        </w:rPr>
      </w:pPr>
    </w:p>
    <w:p w14:paraId="5B350E28" w14:textId="2503E39A" w:rsidR="004C69F6" w:rsidRPr="00FC00B5" w:rsidRDefault="004C69F6" w:rsidP="00A35EED">
      <w:pPr>
        <w:spacing w:after="0" w:line="360" w:lineRule="auto"/>
        <w:jc w:val="both"/>
        <w:rPr>
          <w:noProof/>
          <w:lang w:eastAsia="tr-TR"/>
        </w:rPr>
      </w:pPr>
      <w:r w:rsidRPr="00FC00B5">
        <w:rPr>
          <w:lang w:eastAsia="ar-SA"/>
        </w:rPr>
        <w:t xml:space="preserve">Küresel bir model olan </w:t>
      </w:r>
      <w:r w:rsidR="001B059E" w:rsidRPr="00FC00B5">
        <w:rPr>
          <w:lang w:eastAsia="ar-SA"/>
        </w:rPr>
        <w:t>ERA5</w:t>
      </w:r>
      <w:r w:rsidRPr="00FC00B5">
        <w:rPr>
          <w:lang w:eastAsia="ar-SA"/>
        </w:rPr>
        <w:t xml:space="preserve"> yeniden analiz verisinin 0,25°x0,25° alansal çözünürlüğe sahip toplamda 876 sayısal ağ noktasında çalışılmıştır. SWAN ve </w:t>
      </w:r>
      <w:r w:rsidR="001B059E" w:rsidRPr="00FC00B5">
        <w:rPr>
          <w:lang w:eastAsia="ar-SA"/>
        </w:rPr>
        <w:t>ERA5</w:t>
      </w:r>
      <w:r w:rsidRPr="00FC00B5">
        <w:rPr>
          <w:lang w:eastAsia="ar-SA"/>
        </w:rPr>
        <w:t xml:space="preserve"> modellerinden elde edilen spektrumlar 1 saat çözünürlüğe sahiptir. Şekil </w:t>
      </w:r>
      <w:proofErr w:type="gramStart"/>
      <w:r w:rsidRPr="00FC00B5">
        <w:rPr>
          <w:lang w:eastAsia="ar-SA"/>
        </w:rPr>
        <w:t>3.2’de</w:t>
      </w:r>
      <w:proofErr w:type="gramEnd"/>
      <w:r w:rsidRPr="00FC00B5">
        <w:rPr>
          <w:lang w:eastAsia="ar-SA"/>
        </w:rPr>
        <w:t xml:space="preserve"> SWAN </w:t>
      </w:r>
      <w:r w:rsidR="007436FE" w:rsidRPr="00FC00B5">
        <w:rPr>
          <w:lang w:eastAsia="ar-SA"/>
        </w:rPr>
        <w:t xml:space="preserve">modeli </w:t>
      </w:r>
      <w:r w:rsidRPr="00FC00B5">
        <w:rPr>
          <w:lang w:eastAsia="ar-SA"/>
        </w:rPr>
        <w:t xml:space="preserve">için çalışılan </w:t>
      </w:r>
      <w:r w:rsidR="005471C3" w:rsidRPr="00FC00B5">
        <w:rPr>
          <w:lang w:eastAsia="ar-SA"/>
        </w:rPr>
        <w:t>istasyon</w:t>
      </w:r>
      <w:r w:rsidRPr="00FC00B5">
        <w:rPr>
          <w:lang w:eastAsia="ar-SA"/>
        </w:rPr>
        <w:t xml:space="preserve">lar ve Şekil 3.3’de ise </w:t>
      </w:r>
      <w:r w:rsidR="001B059E" w:rsidRPr="00FC00B5">
        <w:rPr>
          <w:lang w:eastAsia="ar-SA"/>
        </w:rPr>
        <w:t>ERA5</w:t>
      </w:r>
      <w:r w:rsidRPr="00FC00B5">
        <w:rPr>
          <w:lang w:eastAsia="ar-SA"/>
        </w:rPr>
        <w:t xml:space="preserve">’e ait sayısal ağ noktaları gösterilmektedir. </w:t>
      </w:r>
    </w:p>
    <w:p w14:paraId="602412A3" w14:textId="5669BD40" w:rsidR="004C69F6" w:rsidRPr="00FC00B5" w:rsidRDefault="00EF0910" w:rsidP="00CA2CAC">
      <w:pPr>
        <w:pStyle w:val="Balk1"/>
      </w:pPr>
      <w:bookmarkStart w:id="17" w:name="_Toc160635402"/>
      <w:r>
        <w:lastRenderedPageBreak/>
        <w:t>3</w:t>
      </w:r>
      <w:r w:rsidR="004C69F6" w:rsidRPr="00FC00B5">
        <w:t>. BULGULAR VE İRDELEME</w:t>
      </w:r>
      <w:bookmarkEnd w:id="17"/>
    </w:p>
    <w:p w14:paraId="62EBF0E6" w14:textId="4F9C90C0" w:rsidR="004C69F6" w:rsidRPr="00FC00B5" w:rsidRDefault="00EF0910" w:rsidP="00CA2CAC">
      <w:pPr>
        <w:pStyle w:val="Balk1"/>
      </w:pPr>
      <w:bookmarkStart w:id="18" w:name="_Toc160635403"/>
      <w:r>
        <w:t>3</w:t>
      </w:r>
      <w:r w:rsidR="004C69F6" w:rsidRPr="00FC00B5">
        <w:t>.1. Veri Kaynaklarının Genel Özellikleri</w:t>
      </w:r>
      <w:bookmarkEnd w:id="18"/>
    </w:p>
    <w:p w14:paraId="108580CC" w14:textId="19F7DE47" w:rsidR="004C69F6" w:rsidRPr="00FC00B5" w:rsidRDefault="00BA182E" w:rsidP="004C69F6">
      <w:pPr>
        <w:spacing w:line="360" w:lineRule="auto"/>
        <w:jc w:val="both"/>
      </w:pPr>
      <w:r w:rsidRPr="00FC00B5">
        <w:rPr>
          <w:lang w:eastAsia="ar-SA"/>
        </w:rPr>
        <w:t>Çalışma kapsamında k</w:t>
      </w:r>
      <w:r w:rsidR="004C69F6" w:rsidRPr="00FC00B5">
        <w:rPr>
          <w:lang w:eastAsia="ar-SA"/>
        </w:rPr>
        <w:t xml:space="preserve">ullanılan parametrelerin istatistiksel olarak değerlendirmesini yapmak için maksimum, ortalama ve standart sapmaları hesaplanmıştır. </w:t>
      </w:r>
      <w:r w:rsidR="004C69F6" w:rsidRPr="00FC00B5">
        <w:t xml:space="preserve">Çizelge </w:t>
      </w:r>
      <w:proofErr w:type="gramStart"/>
      <w:r w:rsidR="004C69F6" w:rsidRPr="00FC00B5">
        <w:t>4.1’de</w:t>
      </w:r>
      <w:proofErr w:type="gramEnd"/>
      <w:r w:rsidR="004C69F6" w:rsidRPr="00FC00B5">
        <w:t xml:space="preserve"> </w:t>
      </w:r>
      <w:r w:rsidR="004C69F6" w:rsidRPr="00FC00B5">
        <w:rPr>
          <w:lang w:eastAsia="ar-SA"/>
        </w:rPr>
        <w:t>SWAN spektral dalga modelinden elde edilen spektral pik enerjiler için istatistiksel bilgiler sunulmaktadır. 1979-2020 yıllarını kapsayan 42 yıllık veri, SWAN modelinde 1 saat çözünürlükte olduğu için 368</w:t>
      </w:r>
      <w:r w:rsidRPr="00FC00B5">
        <w:rPr>
          <w:lang w:eastAsia="ar-SA"/>
        </w:rPr>
        <w:t>.</w:t>
      </w:r>
      <w:r w:rsidR="004C69F6" w:rsidRPr="00FC00B5">
        <w:rPr>
          <w:lang w:eastAsia="ar-SA"/>
        </w:rPr>
        <w:t xml:space="preserve">184 değer içermektedir. </w:t>
      </w:r>
      <w:r w:rsidRPr="00FC00B5">
        <w:rPr>
          <w:lang w:eastAsia="ar-SA"/>
        </w:rPr>
        <w:t xml:space="preserve">En küçük </w:t>
      </w:r>
      <w:r w:rsidR="004C69F6" w:rsidRPr="00FC00B5">
        <w:rPr>
          <w:lang w:eastAsia="ar-SA"/>
        </w:rPr>
        <w:t>spektral pik enerji</w:t>
      </w:r>
      <w:r w:rsidRPr="00FC00B5">
        <w:rPr>
          <w:lang w:eastAsia="ar-SA"/>
        </w:rPr>
        <w:t xml:space="preserve"> değerleri</w:t>
      </w:r>
      <w:r w:rsidR="004C69F6" w:rsidRPr="00FC00B5">
        <w:rPr>
          <w:lang w:eastAsia="ar-SA"/>
        </w:rPr>
        <w:t xml:space="preserve"> 0 </w:t>
      </w:r>
      <w:r w:rsidR="004C69F6" w:rsidRPr="00FC00B5">
        <w:t>m</w:t>
      </w:r>
      <w:r w:rsidR="004C69F6" w:rsidRPr="00FC00B5">
        <w:rPr>
          <w:vertAlign w:val="superscript"/>
        </w:rPr>
        <w:t>2</w:t>
      </w:r>
      <w:r w:rsidR="004C69F6" w:rsidRPr="00FC00B5">
        <w:t>sn/</w:t>
      </w:r>
      <w:proofErr w:type="spellStart"/>
      <w:r w:rsidR="004C69F6" w:rsidRPr="00FC00B5">
        <w:t>rad</w:t>
      </w:r>
      <w:proofErr w:type="spellEnd"/>
      <w:r w:rsidR="004C69F6" w:rsidRPr="00FC00B5">
        <w:t xml:space="preserve"> olarak bulunurken,</w:t>
      </w:r>
      <w:r w:rsidR="004C69F6" w:rsidRPr="00FC00B5">
        <w:rPr>
          <w:lang w:eastAsia="ar-SA"/>
        </w:rPr>
        <w:t xml:space="preserve"> </w:t>
      </w:r>
      <w:r w:rsidRPr="00FC00B5">
        <w:rPr>
          <w:lang w:eastAsia="ar-SA"/>
        </w:rPr>
        <w:t xml:space="preserve">istasyonlardaki </w:t>
      </w:r>
      <w:r w:rsidR="004C69F6" w:rsidRPr="00FC00B5">
        <w:rPr>
          <w:lang w:eastAsia="ar-SA"/>
        </w:rPr>
        <w:t xml:space="preserve">ortalama </w:t>
      </w:r>
      <w:r w:rsidRPr="00FC00B5">
        <w:rPr>
          <w:lang w:eastAsia="ar-SA"/>
        </w:rPr>
        <w:t xml:space="preserve">değer </w:t>
      </w:r>
      <w:r w:rsidR="004C69F6" w:rsidRPr="00FC00B5">
        <w:rPr>
          <w:lang w:eastAsia="ar-SA"/>
        </w:rPr>
        <w:t>1,47</w:t>
      </w:r>
      <w:r w:rsidR="004C69F6" w:rsidRPr="00FC00B5">
        <w:t xml:space="preserve"> m</w:t>
      </w:r>
      <w:r w:rsidR="004C69F6" w:rsidRPr="00FC00B5">
        <w:rPr>
          <w:vertAlign w:val="superscript"/>
        </w:rPr>
        <w:t>2</w:t>
      </w:r>
      <w:r w:rsidR="004C69F6" w:rsidRPr="00FC00B5">
        <w:t>sn/</w:t>
      </w:r>
      <w:proofErr w:type="spellStart"/>
      <w:r w:rsidR="004C69F6" w:rsidRPr="00FC00B5">
        <w:t>rad</w:t>
      </w:r>
      <w:r w:rsidRPr="00FC00B5">
        <w:t>’ı</w:t>
      </w:r>
      <w:proofErr w:type="spellEnd"/>
      <w:r w:rsidR="004C69F6" w:rsidRPr="00FC00B5">
        <w:t xml:space="preserve"> aşmamıştır. </w:t>
      </w:r>
      <w:r w:rsidRPr="00FC00B5">
        <w:t>S</w:t>
      </w:r>
      <w:r w:rsidR="004C69F6" w:rsidRPr="00FC00B5">
        <w:t xml:space="preserve">pektral pik enerjilerin en büyük değerleri </w:t>
      </w:r>
      <w:r w:rsidRPr="00FC00B5">
        <w:t>ise 10 ila 90</w:t>
      </w:r>
      <w:r w:rsidR="004C69F6" w:rsidRPr="00FC00B5">
        <w:t xml:space="preserve"> m</w:t>
      </w:r>
      <w:r w:rsidR="004C69F6" w:rsidRPr="00FC00B5">
        <w:rPr>
          <w:vertAlign w:val="superscript"/>
        </w:rPr>
        <w:t>2</w:t>
      </w:r>
      <w:r w:rsidR="004C69F6" w:rsidRPr="00FC00B5">
        <w:t>sn/</w:t>
      </w:r>
      <w:proofErr w:type="spellStart"/>
      <w:r w:rsidR="004C69F6" w:rsidRPr="00FC00B5">
        <w:t>rad</w:t>
      </w:r>
      <w:proofErr w:type="spellEnd"/>
      <w:r w:rsidR="004C69F6" w:rsidRPr="00FC00B5">
        <w:t xml:space="preserve"> </w:t>
      </w:r>
      <w:r w:rsidRPr="00FC00B5">
        <w:t>arasında değişim gösterse de çoğunlukla (&gt;%70) 50 m</w:t>
      </w:r>
      <w:r w:rsidRPr="00FC00B5">
        <w:rPr>
          <w:vertAlign w:val="superscript"/>
        </w:rPr>
        <w:t>2</w:t>
      </w:r>
      <w:r w:rsidRPr="00FC00B5">
        <w:t>sn/</w:t>
      </w:r>
      <w:proofErr w:type="spellStart"/>
      <w:r w:rsidRPr="00FC00B5">
        <w:t>rad’ın</w:t>
      </w:r>
      <w:proofErr w:type="spellEnd"/>
      <w:r w:rsidRPr="00FC00B5">
        <w:t xml:space="preserve"> üzerindedir</w:t>
      </w:r>
      <w:r w:rsidR="004C69F6" w:rsidRPr="00FC00B5">
        <w:t xml:space="preserve">. Şekil </w:t>
      </w:r>
      <w:proofErr w:type="gramStart"/>
      <w:r w:rsidR="004C69F6" w:rsidRPr="00FC00B5">
        <w:t>4.1</w:t>
      </w:r>
      <w:proofErr w:type="gramEnd"/>
      <w:r w:rsidR="004C69F6" w:rsidRPr="00FC00B5">
        <w:t xml:space="preserve"> üzerinde ise </w:t>
      </w:r>
      <w:r w:rsidR="001B059E" w:rsidRPr="00FC00B5">
        <w:t>ERA5</w:t>
      </w:r>
      <w:r w:rsidR="004C69F6" w:rsidRPr="00FC00B5">
        <w:t xml:space="preserve"> spektral pik enerjilerin istatistiksel özellikleri verilmiştir. </w:t>
      </w:r>
      <w:r w:rsidR="001B059E" w:rsidRPr="00FC00B5">
        <w:t>ERA5</w:t>
      </w:r>
      <w:r w:rsidR="004C69F6" w:rsidRPr="00FC00B5">
        <w:t xml:space="preserve"> yeniden analizi SWAN modeli gibi 1 saatlik çözünürlük sunduğu için temel istatistikleri her </w:t>
      </w:r>
      <w:r w:rsidR="005471C3" w:rsidRPr="00FC00B5">
        <w:t>istasyon</w:t>
      </w:r>
      <w:r w:rsidR="004C69F6" w:rsidRPr="00FC00B5">
        <w:t>da 368</w:t>
      </w:r>
      <w:r w:rsidRPr="00FC00B5">
        <w:t>.</w:t>
      </w:r>
      <w:r w:rsidR="004C69F6" w:rsidRPr="00FC00B5">
        <w:t xml:space="preserve">184 veri </w:t>
      </w:r>
      <w:r w:rsidRPr="00FC00B5">
        <w:t xml:space="preserve">dikkate </w:t>
      </w:r>
      <w:r w:rsidR="004C69F6" w:rsidRPr="00FC00B5">
        <w:t xml:space="preserve">alınarak hesaplanmıştır. Şekil 4.1a’da görüldüğü gibi </w:t>
      </w:r>
      <w:r w:rsidRPr="00FC00B5">
        <w:t xml:space="preserve">spektral pik enerji </w:t>
      </w:r>
      <w:r w:rsidR="004C69F6" w:rsidRPr="00FC00B5">
        <w:t>Karadeniz’in orta ve batı kesiminde 120 m</w:t>
      </w:r>
      <w:r w:rsidR="004C69F6" w:rsidRPr="00FC00B5">
        <w:rPr>
          <w:vertAlign w:val="superscript"/>
        </w:rPr>
        <w:t>2</w:t>
      </w:r>
      <w:r w:rsidR="004C69F6" w:rsidRPr="00FC00B5">
        <w:t>sn/</w:t>
      </w:r>
      <w:proofErr w:type="spellStart"/>
      <w:r w:rsidR="004C69F6" w:rsidRPr="00FC00B5">
        <w:t>rad</w:t>
      </w:r>
      <w:proofErr w:type="spellEnd"/>
      <w:r w:rsidR="004C69F6" w:rsidRPr="00FC00B5">
        <w:t xml:space="preserve"> değerine kadar çıkmaktadır. Ancak kıyı kesimlerinde daha çok 20-60 m</w:t>
      </w:r>
      <w:r w:rsidR="004C69F6" w:rsidRPr="00FC00B5">
        <w:rPr>
          <w:vertAlign w:val="superscript"/>
        </w:rPr>
        <w:t>2</w:t>
      </w:r>
      <w:r w:rsidR="004C69F6" w:rsidRPr="00FC00B5">
        <w:t>sn/</w:t>
      </w:r>
      <w:proofErr w:type="spellStart"/>
      <w:r w:rsidR="004C69F6" w:rsidRPr="00FC00B5">
        <w:t>rad</w:t>
      </w:r>
      <w:proofErr w:type="spellEnd"/>
      <w:r w:rsidR="004C69F6" w:rsidRPr="00FC00B5">
        <w:t xml:space="preserve"> seviyelerinde</w:t>
      </w:r>
      <w:r w:rsidRPr="00FC00B5">
        <w:t>dir</w:t>
      </w:r>
      <w:r w:rsidR="004C69F6" w:rsidRPr="00FC00B5">
        <w:t xml:space="preserve">. Ortalama spektral pik enerjilerin </w:t>
      </w:r>
      <w:r w:rsidR="008D3100" w:rsidRPr="00FC00B5">
        <w:t xml:space="preserve">Orta </w:t>
      </w:r>
      <w:r w:rsidR="004C69F6" w:rsidRPr="00FC00B5">
        <w:t xml:space="preserve">ve Batı Karadeniz’de </w:t>
      </w:r>
      <w:r w:rsidRPr="00FC00B5">
        <w:t xml:space="preserve">yaklaşık </w:t>
      </w:r>
      <w:r w:rsidR="004C69F6" w:rsidRPr="00FC00B5">
        <w:t>1,1 m</w:t>
      </w:r>
      <w:r w:rsidR="004C69F6" w:rsidRPr="00FC00B5">
        <w:rPr>
          <w:vertAlign w:val="superscript"/>
        </w:rPr>
        <w:t>2</w:t>
      </w:r>
      <w:r w:rsidR="004C69F6" w:rsidRPr="00FC00B5">
        <w:t>sn/</w:t>
      </w:r>
      <w:proofErr w:type="spellStart"/>
      <w:r w:rsidR="004C69F6" w:rsidRPr="00FC00B5">
        <w:t>rad</w:t>
      </w:r>
      <w:proofErr w:type="spellEnd"/>
      <w:r w:rsidR="004C69F6" w:rsidRPr="00FC00B5">
        <w:t xml:space="preserve"> değerinde olduğu görülmektedir (Şekil 4.1b). Sta</w:t>
      </w:r>
      <w:r w:rsidRPr="00FC00B5">
        <w:t>n</w:t>
      </w:r>
      <w:r w:rsidR="004C69F6" w:rsidRPr="00FC00B5">
        <w:t xml:space="preserve">dart sapma değerlerinin her iki veri seti için </w:t>
      </w:r>
      <w:r w:rsidRPr="00FC00B5">
        <w:t xml:space="preserve">de </w:t>
      </w:r>
      <w:r w:rsidR="004C69F6" w:rsidRPr="00FC00B5">
        <w:t xml:space="preserve">oldukça küçük olduğu belirlenmiştir. </w:t>
      </w:r>
    </w:p>
    <w:p w14:paraId="3DBC2907" w14:textId="341AD770" w:rsidR="004C69F6" w:rsidRPr="00FC00B5" w:rsidRDefault="004C69F6" w:rsidP="004C69F6">
      <w:pPr>
        <w:spacing w:line="360" w:lineRule="auto"/>
        <w:jc w:val="both"/>
        <w:rPr>
          <w:lang w:eastAsia="ar-SA"/>
        </w:rPr>
      </w:pPr>
      <w:r w:rsidRPr="00FC00B5">
        <w:t xml:space="preserve">SWAN ve </w:t>
      </w:r>
      <w:r w:rsidR="001B059E" w:rsidRPr="00FC00B5">
        <w:t>ERA5</w:t>
      </w:r>
      <w:r w:rsidRPr="00FC00B5">
        <w:t xml:space="preserve"> modellerine ait spektral pik enerjilerin maksimum ve ortalama parametrelerinin yıllık, mevsimlik ve aylık olarak birbirleriyle olan ilişkisini belirlemek amacıyla modellerde aynı olan A1’den A25’e kadar olan </w:t>
      </w:r>
      <w:r w:rsidR="005471C3" w:rsidRPr="00FC00B5">
        <w:t>istasyon</w:t>
      </w:r>
      <w:r w:rsidRPr="00FC00B5">
        <w:t xml:space="preserve">lar kullanılarak </w:t>
      </w:r>
      <w:proofErr w:type="spellStart"/>
      <w:r w:rsidRPr="00FC00B5">
        <w:t>Spearman</w:t>
      </w:r>
      <w:proofErr w:type="spellEnd"/>
      <w:r w:rsidRPr="00FC00B5">
        <w:t xml:space="preserve"> </w:t>
      </w:r>
      <w:proofErr w:type="gramStart"/>
      <w:r w:rsidRPr="00FC00B5">
        <w:t>korelasyon</w:t>
      </w:r>
      <w:proofErr w:type="gramEnd"/>
      <w:r w:rsidRPr="00FC00B5">
        <w:t xml:space="preserve"> katsayıları hesaplanmıştır</w:t>
      </w:r>
      <w:r w:rsidR="00BA182E" w:rsidRPr="00FC00B5">
        <w:t xml:space="preserve"> (Ek 1)</w:t>
      </w:r>
      <w:r w:rsidRPr="00FC00B5">
        <w:t xml:space="preserve">. Tüm farklı </w:t>
      </w:r>
      <w:r w:rsidR="005471C3" w:rsidRPr="00FC00B5">
        <w:t>istasyon</w:t>
      </w:r>
      <w:r w:rsidRPr="00FC00B5">
        <w:t xml:space="preserve">lar ve zaman dilimlerindeki değerlendirmeler için </w:t>
      </w:r>
      <w:proofErr w:type="gramStart"/>
      <w:r w:rsidRPr="00FC00B5">
        <w:t>korelasyon</w:t>
      </w:r>
      <w:proofErr w:type="gramEnd"/>
      <w:r w:rsidRPr="00FC00B5">
        <w:t xml:space="preserve"> katsayısının 0,90’ın üstünde olduğu </w:t>
      </w:r>
      <w:r w:rsidR="00BA182E" w:rsidRPr="00FC00B5">
        <w:t>belirlenmiştir</w:t>
      </w:r>
      <w:r w:rsidRPr="00FC00B5">
        <w:t xml:space="preserve">. Maksimum spektral pik enerjiler için A6 ve A7 </w:t>
      </w:r>
      <w:r w:rsidR="005471C3" w:rsidRPr="00FC00B5">
        <w:t>istasyon</w:t>
      </w:r>
      <w:r w:rsidRPr="00FC00B5">
        <w:t xml:space="preserve">larında tüm zaman ölçeklerinde ayrıca özellikle kış mevsimi ve Aralık ayında da oldukça düşük bir </w:t>
      </w:r>
      <w:proofErr w:type="gramStart"/>
      <w:r w:rsidRPr="00FC00B5">
        <w:t>korelasyon</w:t>
      </w:r>
      <w:proofErr w:type="gramEnd"/>
      <w:r w:rsidRPr="00FC00B5">
        <w:t xml:space="preserve"> vermektedir. Benzer şekilde ortalama spektral pik enerjiler için </w:t>
      </w:r>
      <w:r w:rsidR="00BA182E" w:rsidRPr="00FC00B5">
        <w:t>aynı</w:t>
      </w:r>
      <w:r w:rsidRPr="00FC00B5">
        <w:t xml:space="preserve"> </w:t>
      </w:r>
      <w:r w:rsidR="005471C3" w:rsidRPr="00FC00B5">
        <w:t>istasyon</w:t>
      </w:r>
      <w:r w:rsidRPr="00FC00B5">
        <w:t>ların tüm zaman</w:t>
      </w:r>
      <w:r w:rsidR="00BA182E" w:rsidRPr="00FC00B5">
        <w:t xml:space="preserve"> dilimlerinde</w:t>
      </w:r>
      <w:r w:rsidRPr="00FC00B5">
        <w:t xml:space="preserve"> ayrıca kış ve sonbahar mevsimlerinde tüm </w:t>
      </w:r>
      <w:r w:rsidR="005471C3" w:rsidRPr="00FC00B5">
        <w:t>istasyon</w:t>
      </w:r>
      <w:r w:rsidRPr="00FC00B5">
        <w:t xml:space="preserve">larda oldukça zayıf bir ilişkisi olduğu görülmektedir (Ek 2). </w:t>
      </w:r>
    </w:p>
    <w:p w14:paraId="767EBA25" w14:textId="77777777" w:rsidR="004C69F6" w:rsidRPr="00FC00B5" w:rsidRDefault="004C69F6" w:rsidP="004C69F6">
      <w:pPr>
        <w:jc w:val="both"/>
        <w:rPr>
          <w:rFonts w:eastAsia="Calibri"/>
          <w:b/>
          <w:bCs/>
          <w:szCs w:val="20"/>
        </w:rPr>
      </w:pPr>
      <w:r w:rsidRPr="00FC00B5">
        <w:br w:type="page"/>
      </w:r>
    </w:p>
    <w:p w14:paraId="76B81E04" w14:textId="60D7E93B" w:rsidR="004C69F6" w:rsidRPr="00FC00B5" w:rsidRDefault="00A35EED" w:rsidP="004C69F6">
      <w:pPr>
        <w:pStyle w:val="ResimYazs"/>
        <w:jc w:val="both"/>
        <w:rPr>
          <w:b w:val="0"/>
          <w:lang w:val="tr-TR" w:eastAsia="ar-SA"/>
        </w:rPr>
      </w:pPr>
      <w:bookmarkStart w:id="19" w:name="_Toc104816227"/>
      <w:proofErr w:type="spellStart"/>
      <w:r w:rsidRPr="00FC00B5">
        <w:lastRenderedPageBreak/>
        <w:t>Çizelge</w:t>
      </w:r>
      <w:proofErr w:type="spellEnd"/>
      <w:r w:rsidR="00EF0910">
        <w:t xml:space="preserve"> 3</w:t>
      </w:r>
      <w:r w:rsidR="004C69F6" w:rsidRPr="00FC00B5">
        <w:t xml:space="preserve">. </w:t>
      </w:r>
      <w:r w:rsidR="004C69F6" w:rsidRPr="00FC00B5">
        <w:rPr>
          <w:b w:val="0"/>
          <w:lang w:val="tr-TR" w:eastAsia="ar-SA"/>
        </w:rPr>
        <w:t>SWAN dalga modeli spektral pik enerjilerinin istatistiksel özellikleri (</w:t>
      </w:r>
      <w:r w:rsidR="004C69F6" w:rsidRPr="00FC00B5">
        <w:rPr>
          <w:b w:val="0"/>
          <w:lang w:val="tr-TR"/>
        </w:rPr>
        <w:t>m</w:t>
      </w:r>
      <w:r w:rsidR="004C69F6" w:rsidRPr="00FC00B5">
        <w:rPr>
          <w:b w:val="0"/>
          <w:vertAlign w:val="superscript"/>
          <w:lang w:val="tr-TR"/>
        </w:rPr>
        <w:t>2</w:t>
      </w:r>
      <w:r w:rsidR="004C69F6" w:rsidRPr="00FC00B5">
        <w:rPr>
          <w:b w:val="0"/>
          <w:lang w:val="tr-TR"/>
        </w:rPr>
        <w:t>sn/</w:t>
      </w:r>
      <w:proofErr w:type="spellStart"/>
      <w:r w:rsidR="004C69F6" w:rsidRPr="00FC00B5">
        <w:rPr>
          <w:b w:val="0"/>
          <w:lang w:val="tr-TR"/>
        </w:rPr>
        <w:t>rad</w:t>
      </w:r>
      <w:proofErr w:type="spellEnd"/>
      <w:r w:rsidR="004C69F6" w:rsidRPr="00FC00B5">
        <w:rPr>
          <w:b w:val="0"/>
          <w:lang w:val="tr-TR" w:eastAsia="ar-SA"/>
        </w:rPr>
        <w:t>)</w:t>
      </w:r>
      <w:bookmarkEnd w:id="19"/>
    </w:p>
    <w:tbl>
      <w:tblPr>
        <w:tblStyle w:val="TabloKlavuzu"/>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276"/>
        <w:gridCol w:w="992"/>
        <w:gridCol w:w="992"/>
        <w:gridCol w:w="993"/>
        <w:gridCol w:w="1134"/>
        <w:gridCol w:w="992"/>
        <w:gridCol w:w="1133"/>
      </w:tblGrid>
      <w:tr w:rsidR="00FC00B5" w:rsidRPr="00FC00B5" w14:paraId="33E3613F" w14:textId="77777777" w:rsidTr="005471C3">
        <w:trPr>
          <w:trHeight w:val="283"/>
        </w:trPr>
        <w:tc>
          <w:tcPr>
            <w:tcW w:w="583" w:type="pct"/>
            <w:tcBorders>
              <w:top w:val="single" w:sz="4" w:space="0" w:color="auto"/>
              <w:bottom w:val="single" w:sz="4" w:space="0" w:color="auto"/>
            </w:tcBorders>
            <w:vAlign w:val="center"/>
          </w:tcPr>
          <w:p w14:paraId="106473F8" w14:textId="1A009E82" w:rsidR="004C69F6" w:rsidRPr="00FC00B5" w:rsidRDefault="005471C3" w:rsidP="002D2124">
            <w:pPr>
              <w:jc w:val="center"/>
              <w:rPr>
                <w:b/>
                <w:sz w:val="18"/>
                <w:lang w:eastAsia="ar-SA"/>
              </w:rPr>
            </w:pPr>
            <w:r w:rsidRPr="00FC00B5">
              <w:rPr>
                <w:b/>
                <w:sz w:val="18"/>
                <w:lang w:eastAsia="ar-SA"/>
              </w:rPr>
              <w:t>İstasyon</w:t>
            </w:r>
          </w:p>
        </w:tc>
        <w:tc>
          <w:tcPr>
            <w:tcW w:w="750" w:type="pct"/>
            <w:tcBorders>
              <w:top w:val="single" w:sz="4" w:space="0" w:color="auto"/>
              <w:bottom w:val="single" w:sz="4" w:space="0" w:color="auto"/>
            </w:tcBorders>
            <w:vAlign w:val="center"/>
          </w:tcPr>
          <w:p w14:paraId="78C1B5F3" w14:textId="77777777" w:rsidR="004C69F6" w:rsidRPr="00FC00B5" w:rsidRDefault="004C69F6" w:rsidP="002D2124">
            <w:pPr>
              <w:jc w:val="center"/>
              <w:rPr>
                <w:b/>
                <w:sz w:val="18"/>
              </w:rPr>
            </w:pPr>
            <w:r w:rsidRPr="00FC00B5">
              <w:rPr>
                <w:b/>
                <w:sz w:val="18"/>
              </w:rPr>
              <w:t>Maksimum</w:t>
            </w:r>
          </w:p>
        </w:tc>
        <w:tc>
          <w:tcPr>
            <w:tcW w:w="583" w:type="pct"/>
            <w:tcBorders>
              <w:top w:val="single" w:sz="4" w:space="0" w:color="auto"/>
              <w:bottom w:val="single" w:sz="4" w:space="0" w:color="auto"/>
              <w:right w:val="nil"/>
            </w:tcBorders>
            <w:vAlign w:val="center"/>
          </w:tcPr>
          <w:p w14:paraId="3A6E28B5" w14:textId="77777777" w:rsidR="004C69F6" w:rsidRPr="00FC00B5" w:rsidRDefault="004C69F6" w:rsidP="002D2124">
            <w:pPr>
              <w:jc w:val="center"/>
              <w:rPr>
                <w:b/>
                <w:sz w:val="18"/>
              </w:rPr>
            </w:pPr>
            <w:r w:rsidRPr="00FC00B5">
              <w:rPr>
                <w:b/>
                <w:sz w:val="18"/>
              </w:rPr>
              <w:t>Ortalama</w:t>
            </w:r>
          </w:p>
        </w:tc>
        <w:tc>
          <w:tcPr>
            <w:tcW w:w="583" w:type="pct"/>
            <w:tcBorders>
              <w:top w:val="single" w:sz="4" w:space="0" w:color="auto"/>
              <w:left w:val="nil"/>
              <w:bottom w:val="single" w:sz="4" w:space="0" w:color="auto"/>
              <w:right w:val="single" w:sz="4" w:space="0" w:color="auto"/>
            </w:tcBorders>
            <w:vAlign w:val="center"/>
          </w:tcPr>
          <w:p w14:paraId="2F1C844B" w14:textId="77777777" w:rsidR="004C69F6" w:rsidRPr="00FC00B5" w:rsidRDefault="004C69F6" w:rsidP="002D2124">
            <w:pPr>
              <w:jc w:val="center"/>
              <w:rPr>
                <w:b/>
                <w:sz w:val="18"/>
              </w:rPr>
            </w:pPr>
            <w:r w:rsidRPr="00FC00B5">
              <w:rPr>
                <w:b/>
                <w:sz w:val="18"/>
              </w:rPr>
              <w:t>Standart Sapma</w:t>
            </w:r>
          </w:p>
        </w:tc>
        <w:tc>
          <w:tcPr>
            <w:tcW w:w="584" w:type="pct"/>
            <w:tcBorders>
              <w:top w:val="single" w:sz="4" w:space="0" w:color="auto"/>
              <w:left w:val="single" w:sz="4" w:space="0" w:color="auto"/>
              <w:bottom w:val="single" w:sz="4" w:space="0" w:color="auto"/>
            </w:tcBorders>
            <w:vAlign w:val="center"/>
          </w:tcPr>
          <w:p w14:paraId="740BF13B" w14:textId="24CDAD22" w:rsidR="004C69F6" w:rsidRPr="00FC00B5" w:rsidRDefault="005471C3" w:rsidP="002D2124">
            <w:pPr>
              <w:jc w:val="center"/>
              <w:rPr>
                <w:b/>
                <w:sz w:val="18"/>
                <w:lang w:eastAsia="ar-SA"/>
              </w:rPr>
            </w:pPr>
            <w:r w:rsidRPr="00FC00B5">
              <w:rPr>
                <w:b/>
                <w:sz w:val="18"/>
                <w:lang w:eastAsia="ar-SA"/>
              </w:rPr>
              <w:t>İstasyon</w:t>
            </w:r>
          </w:p>
        </w:tc>
        <w:tc>
          <w:tcPr>
            <w:tcW w:w="667" w:type="pct"/>
            <w:tcBorders>
              <w:top w:val="single" w:sz="4" w:space="0" w:color="auto"/>
              <w:bottom w:val="single" w:sz="4" w:space="0" w:color="auto"/>
            </w:tcBorders>
            <w:vAlign w:val="center"/>
          </w:tcPr>
          <w:p w14:paraId="09326949" w14:textId="77777777" w:rsidR="004C69F6" w:rsidRPr="00FC00B5" w:rsidRDefault="004C69F6" w:rsidP="002D2124">
            <w:pPr>
              <w:jc w:val="center"/>
              <w:rPr>
                <w:b/>
                <w:sz w:val="18"/>
              </w:rPr>
            </w:pPr>
            <w:r w:rsidRPr="00FC00B5">
              <w:rPr>
                <w:b/>
                <w:sz w:val="18"/>
              </w:rPr>
              <w:t>Maksimum</w:t>
            </w:r>
          </w:p>
        </w:tc>
        <w:tc>
          <w:tcPr>
            <w:tcW w:w="583" w:type="pct"/>
            <w:tcBorders>
              <w:top w:val="single" w:sz="4" w:space="0" w:color="auto"/>
              <w:bottom w:val="single" w:sz="4" w:space="0" w:color="auto"/>
            </w:tcBorders>
            <w:vAlign w:val="center"/>
          </w:tcPr>
          <w:p w14:paraId="6DFDCAF1" w14:textId="77777777" w:rsidR="004C69F6" w:rsidRPr="00FC00B5" w:rsidRDefault="004C69F6" w:rsidP="002D2124">
            <w:pPr>
              <w:jc w:val="center"/>
              <w:rPr>
                <w:b/>
                <w:sz w:val="18"/>
              </w:rPr>
            </w:pPr>
            <w:r w:rsidRPr="00FC00B5">
              <w:rPr>
                <w:b/>
                <w:sz w:val="18"/>
              </w:rPr>
              <w:t>Ortalama</w:t>
            </w:r>
          </w:p>
        </w:tc>
        <w:tc>
          <w:tcPr>
            <w:tcW w:w="666" w:type="pct"/>
            <w:tcBorders>
              <w:top w:val="single" w:sz="4" w:space="0" w:color="auto"/>
              <w:bottom w:val="single" w:sz="4" w:space="0" w:color="auto"/>
            </w:tcBorders>
            <w:vAlign w:val="center"/>
          </w:tcPr>
          <w:p w14:paraId="3C5F6CF2" w14:textId="77777777" w:rsidR="004C69F6" w:rsidRPr="00FC00B5" w:rsidRDefault="004C69F6" w:rsidP="002D2124">
            <w:pPr>
              <w:jc w:val="center"/>
              <w:rPr>
                <w:b/>
                <w:sz w:val="18"/>
              </w:rPr>
            </w:pPr>
            <w:r w:rsidRPr="00FC00B5">
              <w:rPr>
                <w:b/>
                <w:sz w:val="18"/>
              </w:rPr>
              <w:t>Standart Sapma</w:t>
            </w:r>
          </w:p>
        </w:tc>
      </w:tr>
      <w:tr w:rsidR="00FC00B5" w:rsidRPr="00FC00B5" w14:paraId="28529F75" w14:textId="77777777" w:rsidTr="005471C3">
        <w:trPr>
          <w:trHeight w:val="283"/>
        </w:trPr>
        <w:tc>
          <w:tcPr>
            <w:tcW w:w="583" w:type="pct"/>
            <w:tcBorders>
              <w:top w:val="single" w:sz="4" w:space="0" w:color="auto"/>
            </w:tcBorders>
            <w:vAlign w:val="center"/>
          </w:tcPr>
          <w:p w14:paraId="351685DB" w14:textId="77777777" w:rsidR="004C69F6" w:rsidRPr="00FC00B5" w:rsidRDefault="004C69F6" w:rsidP="002D2124">
            <w:pPr>
              <w:jc w:val="center"/>
              <w:rPr>
                <w:b/>
                <w:sz w:val="20"/>
                <w:szCs w:val="20"/>
                <w:lang w:eastAsia="ar-SA"/>
              </w:rPr>
            </w:pPr>
            <w:r w:rsidRPr="00FC00B5">
              <w:rPr>
                <w:b/>
                <w:sz w:val="20"/>
                <w:szCs w:val="20"/>
              </w:rPr>
              <w:t>A1</w:t>
            </w:r>
          </w:p>
        </w:tc>
        <w:tc>
          <w:tcPr>
            <w:tcW w:w="750" w:type="pct"/>
            <w:tcBorders>
              <w:top w:val="nil"/>
              <w:left w:val="nil"/>
              <w:bottom w:val="nil"/>
              <w:right w:val="nil"/>
            </w:tcBorders>
            <w:shd w:val="clear" w:color="auto" w:fill="auto"/>
            <w:vAlign w:val="bottom"/>
          </w:tcPr>
          <w:p w14:paraId="3C19DF7A" w14:textId="77777777" w:rsidR="004C69F6" w:rsidRPr="00FC00B5" w:rsidRDefault="004C69F6" w:rsidP="002D2124">
            <w:pPr>
              <w:jc w:val="center"/>
              <w:rPr>
                <w:sz w:val="20"/>
                <w:szCs w:val="20"/>
              </w:rPr>
            </w:pPr>
            <w:r w:rsidRPr="00FC00B5">
              <w:rPr>
                <w:sz w:val="20"/>
                <w:szCs w:val="20"/>
              </w:rPr>
              <w:t>14,53</w:t>
            </w:r>
          </w:p>
        </w:tc>
        <w:tc>
          <w:tcPr>
            <w:tcW w:w="583" w:type="pct"/>
            <w:tcBorders>
              <w:top w:val="nil"/>
              <w:left w:val="nil"/>
              <w:bottom w:val="nil"/>
              <w:right w:val="nil"/>
            </w:tcBorders>
            <w:shd w:val="clear" w:color="auto" w:fill="auto"/>
            <w:vAlign w:val="bottom"/>
          </w:tcPr>
          <w:p w14:paraId="479F18A5" w14:textId="77777777" w:rsidR="004C69F6" w:rsidRPr="00FC00B5" w:rsidRDefault="004C69F6" w:rsidP="002D2124">
            <w:pPr>
              <w:jc w:val="center"/>
              <w:rPr>
                <w:sz w:val="20"/>
                <w:szCs w:val="20"/>
              </w:rPr>
            </w:pPr>
            <w:r w:rsidRPr="00FC00B5">
              <w:rPr>
                <w:sz w:val="20"/>
                <w:szCs w:val="20"/>
              </w:rPr>
              <w:t>0,55</w:t>
            </w:r>
          </w:p>
        </w:tc>
        <w:tc>
          <w:tcPr>
            <w:tcW w:w="583" w:type="pct"/>
            <w:tcBorders>
              <w:top w:val="nil"/>
              <w:left w:val="nil"/>
              <w:bottom w:val="nil"/>
              <w:right w:val="nil"/>
            </w:tcBorders>
            <w:shd w:val="clear" w:color="auto" w:fill="auto"/>
            <w:vAlign w:val="bottom"/>
          </w:tcPr>
          <w:p w14:paraId="3D815D2A" w14:textId="77777777" w:rsidR="004C69F6" w:rsidRPr="00FC00B5" w:rsidRDefault="004C69F6" w:rsidP="002D2124">
            <w:pPr>
              <w:jc w:val="center"/>
              <w:rPr>
                <w:sz w:val="20"/>
                <w:szCs w:val="20"/>
              </w:rPr>
            </w:pPr>
            <w:r w:rsidRPr="00FC00B5">
              <w:rPr>
                <w:sz w:val="20"/>
                <w:szCs w:val="20"/>
              </w:rPr>
              <w:t>1,11</w:t>
            </w:r>
          </w:p>
        </w:tc>
        <w:tc>
          <w:tcPr>
            <w:tcW w:w="584" w:type="pct"/>
            <w:tcBorders>
              <w:top w:val="single" w:sz="4" w:space="0" w:color="auto"/>
              <w:left w:val="single" w:sz="4" w:space="0" w:color="auto"/>
            </w:tcBorders>
            <w:vAlign w:val="center"/>
          </w:tcPr>
          <w:p w14:paraId="26DFEB54" w14:textId="77777777" w:rsidR="004C69F6" w:rsidRPr="00FC00B5" w:rsidRDefault="004C69F6" w:rsidP="002D2124">
            <w:pPr>
              <w:jc w:val="center"/>
              <w:rPr>
                <w:b/>
                <w:sz w:val="20"/>
                <w:szCs w:val="20"/>
              </w:rPr>
            </w:pPr>
            <w:r w:rsidRPr="00FC00B5">
              <w:rPr>
                <w:b/>
                <w:sz w:val="20"/>
                <w:szCs w:val="20"/>
              </w:rPr>
              <w:t>A19</w:t>
            </w:r>
          </w:p>
        </w:tc>
        <w:tc>
          <w:tcPr>
            <w:tcW w:w="667" w:type="pct"/>
            <w:tcBorders>
              <w:top w:val="nil"/>
              <w:left w:val="nil"/>
              <w:bottom w:val="nil"/>
              <w:right w:val="nil"/>
            </w:tcBorders>
            <w:shd w:val="clear" w:color="auto" w:fill="auto"/>
            <w:vAlign w:val="bottom"/>
          </w:tcPr>
          <w:p w14:paraId="7753AB89" w14:textId="77777777" w:rsidR="004C69F6" w:rsidRPr="00FC00B5" w:rsidRDefault="004C69F6" w:rsidP="002D2124">
            <w:pPr>
              <w:jc w:val="center"/>
              <w:rPr>
                <w:sz w:val="20"/>
                <w:szCs w:val="20"/>
              </w:rPr>
            </w:pPr>
            <w:r w:rsidRPr="00FC00B5">
              <w:rPr>
                <w:sz w:val="20"/>
                <w:szCs w:val="20"/>
              </w:rPr>
              <w:t>67,39</w:t>
            </w:r>
          </w:p>
        </w:tc>
        <w:tc>
          <w:tcPr>
            <w:tcW w:w="583" w:type="pct"/>
            <w:tcBorders>
              <w:top w:val="nil"/>
              <w:left w:val="nil"/>
              <w:bottom w:val="nil"/>
              <w:right w:val="nil"/>
            </w:tcBorders>
            <w:shd w:val="clear" w:color="auto" w:fill="auto"/>
            <w:vAlign w:val="bottom"/>
          </w:tcPr>
          <w:p w14:paraId="5FE8A58C" w14:textId="77777777" w:rsidR="004C69F6" w:rsidRPr="00FC00B5" w:rsidRDefault="004C69F6" w:rsidP="002D2124">
            <w:pPr>
              <w:jc w:val="center"/>
              <w:rPr>
                <w:sz w:val="20"/>
                <w:szCs w:val="20"/>
              </w:rPr>
            </w:pPr>
            <w:r w:rsidRPr="00FC00B5">
              <w:rPr>
                <w:sz w:val="20"/>
                <w:szCs w:val="20"/>
              </w:rPr>
              <w:t>0,99</w:t>
            </w:r>
          </w:p>
        </w:tc>
        <w:tc>
          <w:tcPr>
            <w:tcW w:w="666" w:type="pct"/>
            <w:tcBorders>
              <w:top w:val="nil"/>
              <w:left w:val="nil"/>
              <w:bottom w:val="nil"/>
              <w:right w:val="nil"/>
            </w:tcBorders>
            <w:shd w:val="clear" w:color="auto" w:fill="auto"/>
            <w:vAlign w:val="bottom"/>
          </w:tcPr>
          <w:p w14:paraId="7B23D295" w14:textId="77777777" w:rsidR="004C69F6" w:rsidRPr="00FC00B5" w:rsidRDefault="004C69F6" w:rsidP="002D2124">
            <w:pPr>
              <w:jc w:val="center"/>
              <w:rPr>
                <w:sz w:val="20"/>
                <w:szCs w:val="20"/>
              </w:rPr>
            </w:pPr>
            <w:r w:rsidRPr="00FC00B5">
              <w:rPr>
                <w:sz w:val="20"/>
                <w:szCs w:val="20"/>
              </w:rPr>
              <w:t>2,21</w:t>
            </w:r>
          </w:p>
        </w:tc>
      </w:tr>
      <w:tr w:rsidR="00FC00B5" w:rsidRPr="00FC00B5" w14:paraId="3179F9E9" w14:textId="77777777" w:rsidTr="005471C3">
        <w:trPr>
          <w:trHeight w:val="283"/>
        </w:trPr>
        <w:tc>
          <w:tcPr>
            <w:tcW w:w="583" w:type="pct"/>
            <w:vAlign w:val="center"/>
          </w:tcPr>
          <w:p w14:paraId="04BC12C4" w14:textId="77777777" w:rsidR="004C69F6" w:rsidRPr="00FC00B5" w:rsidRDefault="004C69F6" w:rsidP="002D2124">
            <w:pPr>
              <w:jc w:val="center"/>
              <w:rPr>
                <w:b/>
                <w:sz w:val="20"/>
                <w:szCs w:val="20"/>
                <w:lang w:eastAsia="ar-SA"/>
              </w:rPr>
            </w:pPr>
            <w:r w:rsidRPr="00FC00B5">
              <w:rPr>
                <w:b/>
                <w:sz w:val="20"/>
                <w:szCs w:val="20"/>
              </w:rPr>
              <w:t>A2</w:t>
            </w:r>
          </w:p>
        </w:tc>
        <w:tc>
          <w:tcPr>
            <w:tcW w:w="750" w:type="pct"/>
            <w:tcBorders>
              <w:top w:val="nil"/>
              <w:left w:val="nil"/>
              <w:bottom w:val="nil"/>
              <w:right w:val="nil"/>
            </w:tcBorders>
            <w:shd w:val="clear" w:color="auto" w:fill="auto"/>
            <w:vAlign w:val="bottom"/>
          </w:tcPr>
          <w:p w14:paraId="3E2892B7" w14:textId="77777777" w:rsidR="004C69F6" w:rsidRPr="00FC00B5" w:rsidRDefault="004C69F6" w:rsidP="002D2124">
            <w:pPr>
              <w:jc w:val="center"/>
              <w:rPr>
                <w:sz w:val="20"/>
                <w:szCs w:val="20"/>
              </w:rPr>
            </w:pPr>
            <w:r w:rsidRPr="00FC00B5">
              <w:rPr>
                <w:sz w:val="20"/>
                <w:szCs w:val="20"/>
              </w:rPr>
              <w:t>10,87</w:t>
            </w:r>
          </w:p>
        </w:tc>
        <w:tc>
          <w:tcPr>
            <w:tcW w:w="583" w:type="pct"/>
            <w:tcBorders>
              <w:top w:val="nil"/>
              <w:left w:val="nil"/>
              <w:bottom w:val="nil"/>
              <w:right w:val="nil"/>
            </w:tcBorders>
            <w:shd w:val="clear" w:color="auto" w:fill="auto"/>
            <w:vAlign w:val="bottom"/>
          </w:tcPr>
          <w:p w14:paraId="35914216" w14:textId="77777777" w:rsidR="004C69F6" w:rsidRPr="00FC00B5" w:rsidRDefault="004C69F6" w:rsidP="002D2124">
            <w:pPr>
              <w:jc w:val="center"/>
              <w:rPr>
                <w:sz w:val="20"/>
                <w:szCs w:val="20"/>
              </w:rPr>
            </w:pPr>
            <w:r w:rsidRPr="00FC00B5">
              <w:rPr>
                <w:sz w:val="20"/>
                <w:szCs w:val="20"/>
              </w:rPr>
              <w:t>0,37</w:t>
            </w:r>
          </w:p>
        </w:tc>
        <w:tc>
          <w:tcPr>
            <w:tcW w:w="583" w:type="pct"/>
            <w:tcBorders>
              <w:top w:val="nil"/>
              <w:left w:val="nil"/>
              <w:bottom w:val="nil"/>
              <w:right w:val="nil"/>
            </w:tcBorders>
            <w:shd w:val="clear" w:color="auto" w:fill="auto"/>
            <w:vAlign w:val="bottom"/>
          </w:tcPr>
          <w:p w14:paraId="20A10409" w14:textId="77777777" w:rsidR="004C69F6" w:rsidRPr="00FC00B5" w:rsidRDefault="004C69F6" w:rsidP="002D2124">
            <w:pPr>
              <w:jc w:val="center"/>
              <w:rPr>
                <w:sz w:val="20"/>
                <w:szCs w:val="20"/>
              </w:rPr>
            </w:pPr>
            <w:r w:rsidRPr="00FC00B5">
              <w:rPr>
                <w:sz w:val="20"/>
                <w:szCs w:val="20"/>
              </w:rPr>
              <w:t>0,63</w:t>
            </w:r>
          </w:p>
        </w:tc>
        <w:tc>
          <w:tcPr>
            <w:tcW w:w="584" w:type="pct"/>
            <w:tcBorders>
              <w:left w:val="single" w:sz="4" w:space="0" w:color="auto"/>
            </w:tcBorders>
            <w:vAlign w:val="center"/>
          </w:tcPr>
          <w:p w14:paraId="5C249007" w14:textId="77777777" w:rsidR="004C69F6" w:rsidRPr="00FC00B5" w:rsidRDefault="004C69F6" w:rsidP="002D2124">
            <w:pPr>
              <w:jc w:val="center"/>
              <w:rPr>
                <w:b/>
                <w:sz w:val="20"/>
                <w:szCs w:val="20"/>
              </w:rPr>
            </w:pPr>
            <w:r w:rsidRPr="00FC00B5">
              <w:rPr>
                <w:b/>
                <w:sz w:val="20"/>
                <w:szCs w:val="20"/>
              </w:rPr>
              <w:t>A20</w:t>
            </w:r>
          </w:p>
        </w:tc>
        <w:tc>
          <w:tcPr>
            <w:tcW w:w="667" w:type="pct"/>
            <w:tcBorders>
              <w:top w:val="nil"/>
              <w:left w:val="nil"/>
              <w:bottom w:val="nil"/>
              <w:right w:val="nil"/>
            </w:tcBorders>
            <w:shd w:val="clear" w:color="auto" w:fill="auto"/>
            <w:vAlign w:val="bottom"/>
          </w:tcPr>
          <w:p w14:paraId="01B656AE" w14:textId="77777777" w:rsidR="004C69F6" w:rsidRPr="00FC00B5" w:rsidRDefault="004C69F6" w:rsidP="002D2124">
            <w:pPr>
              <w:jc w:val="center"/>
              <w:rPr>
                <w:sz w:val="20"/>
                <w:szCs w:val="20"/>
              </w:rPr>
            </w:pPr>
            <w:r w:rsidRPr="00FC00B5">
              <w:rPr>
                <w:sz w:val="20"/>
                <w:szCs w:val="20"/>
              </w:rPr>
              <w:t>60,57</w:t>
            </w:r>
          </w:p>
        </w:tc>
        <w:tc>
          <w:tcPr>
            <w:tcW w:w="583" w:type="pct"/>
            <w:tcBorders>
              <w:top w:val="nil"/>
              <w:left w:val="nil"/>
              <w:bottom w:val="nil"/>
              <w:right w:val="nil"/>
            </w:tcBorders>
            <w:shd w:val="clear" w:color="auto" w:fill="auto"/>
            <w:vAlign w:val="bottom"/>
          </w:tcPr>
          <w:p w14:paraId="4B280789" w14:textId="77777777" w:rsidR="004C69F6" w:rsidRPr="00FC00B5" w:rsidRDefault="004C69F6" w:rsidP="002D2124">
            <w:pPr>
              <w:jc w:val="center"/>
              <w:rPr>
                <w:sz w:val="20"/>
                <w:szCs w:val="20"/>
              </w:rPr>
            </w:pPr>
            <w:r w:rsidRPr="00FC00B5">
              <w:rPr>
                <w:sz w:val="20"/>
                <w:szCs w:val="20"/>
              </w:rPr>
              <w:t>0,86</w:t>
            </w:r>
          </w:p>
        </w:tc>
        <w:tc>
          <w:tcPr>
            <w:tcW w:w="666" w:type="pct"/>
            <w:tcBorders>
              <w:top w:val="nil"/>
              <w:left w:val="nil"/>
              <w:bottom w:val="nil"/>
              <w:right w:val="nil"/>
            </w:tcBorders>
            <w:shd w:val="clear" w:color="auto" w:fill="auto"/>
            <w:vAlign w:val="bottom"/>
          </w:tcPr>
          <w:p w14:paraId="59B5E0B2" w14:textId="77777777" w:rsidR="004C69F6" w:rsidRPr="00FC00B5" w:rsidRDefault="004C69F6" w:rsidP="002D2124">
            <w:pPr>
              <w:jc w:val="center"/>
              <w:rPr>
                <w:sz w:val="20"/>
                <w:szCs w:val="20"/>
              </w:rPr>
            </w:pPr>
            <w:r w:rsidRPr="00FC00B5">
              <w:rPr>
                <w:sz w:val="20"/>
                <w:szCs w:val="20"/>
              </w:rPr>
              <w:t>2,00</w:t>
            </w:r>
          </w:p>
        </w:tc>
      </w:tr>
      <w:tr w:rsidR="00FC00B5" w:rsidRPr="00FC00B5" w14:paraId="0377A901" w14:textId="77777777" w:rsidTr="005471C3">
        <w:trPr>
          <w:trHeight w:val="283"/>
        </w:trPr>
        <w:tc>
          <w:tcPr>
            <w:tcW w:w="583" w:type="pct"/>
            <w:vAlign w:val="center"/>
          </w:tcPr>
          <w:p w14:paraId="2F75330B" w14:textId="77777777" w:rsidR="004C69F6" w:rsidRPr="00FC00B5" w:rsidRDefault="004C69F6" w:rsidP="002D2124">
            <w:pPr>
              <w:jc w:val="center"/>
              <w:rPr>
                <w:b/>
                <w:sz w:val="20"/>
                <w:szCs w:val="20"/>
                <w:lang w:eastAsia="ar-SA"/>
              </w:rPr>
            </w:pPr>
            <w:r w:rsidRPr="00FC00B5">
              <w:rPr>
                <w:b/>
                <w:sz w:val="20"/>
                <w:szCs w:val="20"/>
              </w:rPr>
              <w:t>A3</w:t>
            </w:r>
          </w:p>
        </w:tc>
        <w:tc>
          <w:tcPr>
            <w:tcW w:w="750" w:type="pct"/>
            <w:tcBorders>
              <w:top w:val="nil"/>
              <w:left w:val="nil"/>
              <w:bottom w:val="nil"/>
              <w:right w:val="nil"/>
            </w:tcBorders>
            <w:shd w:val="clear" w:color="auto" w:fill="auto"/>
            <w:vAlign w:val="bottom"/>
          </w:tcPr>
          <w:p w14:paraId="3E33E6D7" w14:textId="77777777" w:rsidR="004C69F6" w:rsidRPr="00FC00B5" w:rsidRDefault="004C69F6" w:rsidP="002D2124">
            <w:pPr>
              <w:jc w:val="center"/>
              <w:rPr>
                <w:sz w:val="20"/>
                <w:szCs w:val="20"/>
              </w:rPr>
            </w:pPr>
            <w:r w:rsidRPr="00FC00B5">
              <w:rPr>
                <w:sz w:val="20"/>
                <w:szCs w:val="20"/>
              </w:rPr>
              <w:t>33,68</w:t>
            </w:r>
          </w:p>
        </w:tc>
        <w:tc>
          <w:tcPr>
            <w:tcW w:w="583" w:type="pct"/>
            <w:tcBorders>
              <w:top w:val="nil"/>
              <w:left w:val="nil"/>
              <w:bottom w:val="nil"/>
              <w:right w:val="nil"/>
            </w:tcBorders>
            <w:shd w:val="clear" w:color="auto" w:fill="auto"/>
            <w:vAlign w:val="bottom"/>
          </w:tcPr>
          <w:p w14:paraId="682BA8A2" w14:textId="77777777" w:rsidR="004C69F6" w:rsidRPr="00FC00B5" w:rsidRDefault="004C69F6" w:rsidP="002D2124">
            <w:pPr>
              <w:jc w:val="center"/>
              <w:rPr>
                <w:sz w:val="20"/>
                <w:szCs w:val="20"/>
              </w:rPr>
            </w:pPr>
            <w:r w:rsidRPr="00FC00B5">
              <w:rPr>
                <w:sz w:val="20"/>
                <w:szCs w:val="20"/>
              </w:rPr>
              <w:t>0,91</w:t>
            </w:r>
          </w:p>
        </w:tc>
        <w:tc>
          <w:tcPr>
            <w:tcW w:w="583" w:type="pct"/>
            <w:tcBorders>
              <w:top w:val="nil"/>
              <w:left w:val="nil"/>
              <w:bottom w:val="nil"/>
              <w:right w:val="nil"/>
            </w:tcBorders>
            <w:shd w:val="clear" w:color="auto" w:fill="auto"/>
            <w:vAlign w:val="bottom"/>
          </w:tcPr>
          <w:p w14:paraId="6DF14995" w14:textId="77777777" w:rsidR="004C69F6" w:rsidRPr="00FC00B5" w:rsidRDefault="004C69F6" w:rsidP="002D2124">
            <w:pPr>
              <w:jc w:val="center"/>
              <w:rPr>
                <w:sz w:val="20"/>
                <w:szCs w:val="20"/>
              </w:rPr>
            </w:pPr>
            <w:r w:rsidRPr="00FC00B5">
              <w:rPr>
                <w:sz w:val="20"/>
                <w:szCs w:val="20"/>
              </w:rPr>
              <w:t>1,67</w:t>
            </w:r>
          </w:p>
        </w:tc>
        <w:tc>
          <w:tcPr>
            <w:tcW w:w="584" w:type="pct"/>
            <w:tcBorders>
              <w:left w:val="single" w:sz="4" w:space="0" w:color="auto"/>
            </w:tcBorders>
            <w:vAlign w:val="center"/>
          </w:tcPr>
          <w:p w14:paraId="5CA0C732" w14:textId="77777777" w:rsidR="004C69F6" w:rsidRPr="00FC00B5" w:rsidRDefault="004C69F6" w:rsidP="002D2124">
            <w:pPr>
              <w:jc w:val="center"/>
              <w:rPr>
                <w:b/>
                <w:sz w:val="20"/>
                <w:szCs w:val="20"/>
              </w:rPr>
            </w:pPr>
            <w:r w:rsidRPr="00FC00B5">
              <w:rPr>
                <w:b/>
                <w:sz w:val="20"/>
                <w:szCs w:val="20"/>
              </w:rPr>
              <w:t>A21</w:t>
            </w:r>
          </w:p>
        </w:tc>
        <w:tc>
          <w:tcPr>
            <w:tcW w:w="667" w:type="pct"/>
            <w:tcBorders>
              <w:top w:val="nil"/>
              <w:left w:val="nil"/>
              <w:bottom w:val="nil"/>
              <w:right w:val="nil"/>
            </w:tcBorders>
            <w:shd w:val="clear" w:color="auto" w:fill="auto"/>
            <w:vAlign w:val="bottom"/>
          </w:tcPr>
          <w:p w14:paraId="1F06C2ED" w14:textId="77777777" w:rsidR="004C69F6" w:rsidRPr="00FC00B5" w:rsidRDefault="004C69F6" w:rsidP="002D2124">
            <w:pPr>
              <w:jc w:val="center"/>
              <w:rPr>
                <w:sz w:val="20"/>
                <w:szCs w:val="20"/>
              </w:rPr>
            </w:pPr>
            <w:r w:rsidRPr="00FC00B5">
              <w:rPr>
                <w:sz w:val="20"/>
                <w:szCs w:val="20"/>
              </w:rPr>
              <w:t>85,37</w:t>
            </w:r>
          </w:p>
        </w:tc>
        <w:tc>
          <w:tcPr>
            <w:tcW w:w="583" w:type="pct"/>
            <w:tcBorders>
              <w:top w:val="nil"/>
              <w:left w:val="nil"/>
              <w:bottom w:val="nil"/>
              <w:right w:val="nil"/>
            </w:tcBorders>
            <w:shd w:val="clear" w:color="auto" w:fill="auto"/>
            <w:vAlign w:val="bottom"/>
          </w:tcPr>
          <w:p w14:paraId="6170B7F1" w14:textId="77777777" w:rsidR="004C69F6" w:rsidRPr="00FC00B5" w:rsidRDefault="004C69F6" w:rsidP="002D2124">
            <w:pPr>
              <w:jc w:val="center"/>
              <w:rPr>
                <w:sz w:val="20"/>
                <w:szCs w:val="20"/>
              </w:rPr>
            </w:pPr>
            <w:r w:rsidRPr="00FC00B5">
              <w:rPr>
                <w:sz w:val="20"/>
                <w:szCs w:val="20"/>
              </w:rPr>
              <w:t>1,46</w:t>
            </w:r>
          </w:p>
        </w:tc>
        <w:tc>
          <w:tcPr>
            <w:tcW w:w="666" w:type="pct"/>
            <w:tcBorders>
              <w:top w:val="nil"/>
              <w:left w:val="nil"/>
              <w:bottom w:val="nil"/>
              <w:right w:val="nil"/>
            </w:tcBorders>
            <w:shd w:val="clear" w:color="auto" w:fill="auto"/>
            <w:vAlign w:val="bottom"/>
          </w:tcPr>
          <w:p w14:paraId="3C4D7B15" w14:textId="77777777" w:rsidR="004C69F6" w:rsidRPr="00FC00B5" w:rsidRDefault="004C69F6" w:rsidP="002D2124">
            <w:pPr>
              <w:jc w:val="center"/>
              <w:rPr>
                <w:sz w:val="20"/>
                <w:szCs w:val="20"/>
              </w:rPr>
            </w:pPr>
            <w:r w:rsidRPr="00FC00B5">
              <w:rPr>
                <w:sz w:val="20"/>
                <w:szCs w:val="20"/>
              </w:rPr>
              <w:t>3,23</w:t>
            </w:r>
          </w:p>
        </w:tc>
      </w:tr>
      <w:tr w:rsidR="00FC00B5" w:rsidRPr="00FC00B5" w14:paraId="0F06B979" w14:textId="77777777" w:rsidTr="005471C3">
        <w:trPr>
          <w:trHeight w:val="283"/>
        </w:trPr>
        <w:tc>
          <w:tcPr>
            <w:tcW w:w="583" w:type="pct"/>
            <w:vAlign w:val="center"/>
          </w:tcPr>
          <w:p w14:paraId="209B2CB5" w14:textId="77777777" w:rsidR="004C69F6" w:rsidRPr="00FC00B5" w:rsidRDefault="004C69F6" w:rsidP="002D2124">
            <w:pPr>
              <w:jc w:val="center"/>
              <w:rPr>
                <w:b/>
                <w:sz w:val="20"/>
                <w:szCs w:val="20"/>
              </w:rPr>
            </w:pPr>
            <w:r w:rsidRPr="00FC00B5">
              <w:rPr>
                <w:b/>
                <w:sz w:val="20"/>
                <w:szCs w:val="20"/>
              </w:rPr>
              <w:t>A4</w:t>
            </w:r>
          </w:p>
        </w:tc>
        <w:tc>
          <w:tcPr>
            <w:tcW w:w="750" w:type="pct"/>
            <w:tcBorders>
              <w:top w:val="nil"/>
              <w:left w:val="nil"/>
              <w:bottom w:val="nil"/>
              <w:right w:val="nil"/>
            </w:tcBorders>
            <w:shd w:val="clear" w:color="auto" w:fill="auto"/>
            <w:vAlign w:val="bottom"/>
          </w:tcPr>
          <w:p w14:paraId="7C0EEF12" w14:textId="77777777" w:rsidR="004C69F6" w:rsidRPr="00FC00B5" w:rsidRDefault="004C69F6" w:rsidP="002D2124">
            <w:pPr>
              <w:jc w:val="center"/>
              <w:rPr>
                <w:sz w:val="20"/>
                <w:szCs w:val="20"/>
              </w:rPr>
            </w:pPr>
            <w:r w:rsidRPr="00FC00B5">
              <w:rPr>
                <w:sz w:val="20"/>
                <w:szCs w:val="20"/>
              </w:rPr>
              <w:t>47,10</w:t>
            </w:r>
          </w:p>
        </w:tc>
        <w:tc>
          <w:tcPr>
            <w:tcW w:w="583" w:type="pct"/>
            <w:tcBorders>
              <w:top w:val="nil"/>
              <w:left w:val="nil"/>
              <w:bottom w:val="nil"/>
              <w:right w:val="nil"/>
            </w:tcBorders>
            <w:shd w:val="clear" w:color="auto" w:fill="auto"/>
            <w:vAlign w:val="bottom"/>
          </w:tcPr>
          <w:p w14:paraId="63F68524" w14:textId="77777777" w:rsidR="004C69F6" w:rsidRPr="00FC00B5" w:rsidRDefault="004C69F6" w:rsidP="002D2124">
            <w:pPr>
              <w:jc w:val="center"/>
              <w:rPr>
                <w:sz w:val="20"/>
                <w:szCs w:val="20"/>
              </w:rPr>
            </w:pPr>
            <w:r w:rsidRPr="00FC00B5">
              <w:rPr>
                <w:sz w:val="20"/>
                <w:szCs w:val="20"/>
              </w:rPr>
              <w:t>1,17</w:t>
            </w:r>
          </w:p>
        </w:tc>
        <w:tc>
          <w:tcPr>
            <w:tcW w:w="583" w:type="pct"/>
            <w:tcBorders>
              <w:top w:val="nil"/>
              <w:left w:val="nil"/>
              <w:bottom w:val="nil"/>
              <w:right w:val="nil"/>
            </w:tcBorders>
            <w:shd w:val="clear" w:color="auto" w:fill="auto"/>
            <w:vAlign w:val="bottom"/>
          </w:tcPr>
          <w:p w14:paraId="035E9CCF" w14:textId="77777777" w:rsidR="004C69F6" w:rsidRPr="00FC00B5" w:rsidRDefault="004C69F6" w:rsidP="002D2124">
            <w:pPr>
              <w:jc w:val="center"/>
              <w:rPr>
                <w:sz w:val="20"/>
                <w:szCs w:val="20"/>
              </w:rPr>
            </w:pPr>
            <w:r w:rsidRPr="00FC00B5">
              <w:rPr>
                <w:sz w:val="20"/>
                <w:szCs w:val="20"/>
              </w:rPr>
              <w:t>2,22</w:t>
            </w:r>
          </w:p>
        </w:tc>
        <w:tc>
          <w:tcPr>
            <w:tcW w:w="584" w:type="pct"/>
            <w:tcBorders>
              <w:left w:val="single" w:sz="4" w:space="0" w:color="auto"/>
            </w:tcBorders>
            <w:vAlign w:val="center"/>
          </w:tcPr>
          <w:p w14:paraId="5FB265CC" w14:textId="77777777" w:rsidR="004C69F6" w:rsidRPr="00FC00B5" w:rsidRDefault="004C69F6" w:rsidP="002D2124">
            <w:pPr>
              <w:jc w:val="center"/>
              <w:rPr>
                <w:b/>
                <w:sz w:val="20"/>
                <w:szCs w:val="20"/>
              </w:rPr>
            </w:pPr>
            <w:r w:rsidRPr="00FC00B5">
              <w:rPr>
                <w:b/>
                <w:sz w:val="20"/>
                <w:szCs w:val="20"/>
              </w:rPr>
              <w:t>A22</w:t>
            </w:r>
          </w:p>
        </w:tc>
        <w:tc>
          <w:tcPr>
            <w:tcW w:w="667" w:type="pct"/>
            <w:tcBorders>
              <w:top w:val="nil"/>
              <w:left w:val="nil"/>
              <w:bottom w:val="nil"/>
              <w:right w:val="nil"/>
            </w:tcBorders>
            <w:shd w:val="clear" w:color="auto" w:fill="auto"/>
            <w:vAlign w:val="bottom"/>
          </w:tcPr>
          <w:p w14:paraId="59F83094" w14:textId="77777777" w:rsidR="004C69F6" w:rsidRPr="00FC00B5" w:rsidRDefault="004C69F6" w:rsidP="002D2124">
            <w:pPr>
              <w:jc w:val="center"/>
              <w:rPr>
                <w:sz w:val="20"/>
                <w:szCs w:val="20"/>
              </w:rPr>
            </w:pPr>
            <w:r w:rsidRPr="00FC00B5">
              <w:rPr>
                <w:sz w:val="20"/>
                <w:szCs w:val="20"/>
              </w:rPr>
              <w:t>81,80</w:t>
            </w:r>
          </w:p>
        </w:tc>
        <w:tc>
          <w:tcPr>
            <w:tcW w:w="583" w:type="pct"/>
            <w:tcBorders>
              <w:top w:val="nil"/>
              <w:left w:val="nil"/>
              <w:bottom w:val="nil"/>
              <w:right w:val="nil"/>
            </w:tcBorders>
            <w:shd w:val="clear" w:color="auto" w:fill="auto"/>
            <w:vAlign w:val="bottom"/>
          </w:tcPr>
          <w:p w14:paraId="216C8611" w14:textId="77777777" w:rsidR="004C69F6" w:rsidRPr="00FC00B5" w:rsidRDefault="004C69F6" w:rsidP="002D2124">
            <w:pPr>
              <w:jc w:val="center"/>
              <w:rPr>
                <w:sz w:val="20"/>
                <w:szCs w:val="20"/>
              </w:rPr>
            </w:pPr>
            <w:r w:rsidRPr="00FC00B5">
              <w:rPr>
                <w:sz w:val="20"/>
                <w:szCs w:val="20"/>
              </w:rPr>
              <w:t>1,30</w:t>
            </w:r>
          </w:p>
        </w:tc>
        <w:tc>
          <w:tcPr>
            <w:tcW w:w="666" w:type="pct"/>
            <w:tcBorders>
              <w:top w:val="nil"/>
              <w:left w:val="nil"/>
              <w:bottom w:val="nil"/>
              <w:right w:val="nil"/>
            </w:tcBorders>
            <w:shd w:val="clear" w:color="auto" w:fill="auto"/>
            <w:vAlign w:val="bottom"/>
          </w:tcPr>
          <w:p w14:paraId="5B600E05" w14:textId="77777777" w:rsidR="004C69F6" w:rsidRPr="00FC00B5" w:rsidRDefault="004C69F6" w:rsidP="002D2124">
            <w:pPr>
              <w:jc w:val="center"/>
              <w:rPr>
                <w:sz w:val="20"/>
                <w:szCs w:val="20"/>
              </w:rPr>
            </w:pPr>
            <w:r w:rsidRPr="00FC00B5">
              <w:rPr>
                <w:sz w:val="20"/>
                <w:szCs w:val="20"/>
              </w:rPr>
              <w:t>2,76</w:t>
            </w:r>
          </w:p>
        </w:tc>
      </w:tr>
      <w:tr w:rsidR="00FC00B5" w:rsidRPr="00FC00B5" w14:paraId="46D0786B" w14:textId="77777777" w:rsidTr="005471C3">
        <w:trPr>
          <w:trHeight w:val="283"/>
        </w:trPr>
        <w:tc>
          <w:tcPr>
            <w:tcW w:w="583" w:type="pct"/>
            <w:vAlign w:val="center"/>
          </w:tcPr>
          <w:p w14:paraId="100620C4" w14:textId="77777777" w:rsidR="004C69F6" w:rsidRPr="00FC00B5" w:rsidRDefault="004C69F6" w:rsidP="002D2124">
            <w:pPr>
              <w:jc w:val="center"/>
              <w:rPr>
                <w:b/>
                <w:sz w:val="20"/>
                <w:szCs w:val="20"/>
              </w:rPr>
            </w:pPr>
            <w:r w:rsidRPr="00FC00B5">
              <w:rPr>
                <w:b/>
                <w:sz w:val="20"/>
                <w:szCs w:val="20"/>
              </w:rPr>
              <w:t>A5</w:t>
            </w:r>
          </w:p>
        </w:tc>
        <w:tc>
          <w:tcPr>
            <w:tcW w:w="750" w:type="pct"/>
            <w:tcBorders>
              <w:top w:val="nil"/>
              <w:left w:val="nil"/>
              <w:bottom w:val="nil"/>
              <w:right w:val="nil"/>
            </w:tcBorders>
            <w:shd w:val="clear" w:color="auto" w:fill="auto"/>
            <w:vAlign w:val="bottom"/>
          </w:tcPr>
          <w:p w14:paraId="5623AF75" w14:textId="77777777" w:rsidR="004C69F6" w:rsidRPr="00FC00B5" w:rsidRDefault="004C69F6" w:rsidP="002D2124">
            <w:pPr>
              <w:jc w:val="center"/>
              <w:rPr>
                <w:sz w:val="20"/>
                <w:szCs w:val="20"/>
              </w:rPr>
            </w:pPr>
            <w:r w:rsidRPr="00FC00B5">
              <w:rPr>
                <w:sz w:val="20"/>
                <w:szCs w:val="20"/>
              </w:rPr>
              <w:t>56,43</w:t>
            </w:r>
          </w:p>
        </w:tc>
        <w:tc>
          <w:tcPr>
            <w:tcW w:w="583" w:type="pct"/>
            <w:tcBorders>
              <w:top w:val="nil"/>
              <w:left w:val="nil"/>
              <w:bottom w:val="nil"/>
              <w:right w:val="nil"/>
            </w:tcBorders>
            <w:shd w:val="clear" w:color="auto" w:fill="auto"/>
            <w:vAlign w:val="bottom"/>
          </w:tcPr>
          <w:p w14:paraId="320EF472" w14:textId="77777777" w:rsidR="004C69F6" w:rsidRPr="00FC00B5" w:rsidRDefault="004C69F6" w:rsidP="002D2124">
            <w:pPr>
              <w:jc w:val="center"/>
              <w:rPr>
                <w:sz w:val="20"/>
                <w:szCs w:val="20"/>
              </w:rPr>
            </w:pPr>
            <w:r w:rsidRPr="00FC00B5">
              <w:rPr>
                <w:sz w:val="20"/>
                <w:szCs w:val="20"/>
              </w:rPr>
              <w:t>1,10</w:t>
            </w:r>
          </w:p>
        </w:tc>
        <w:tc>
          <w:tcPr>
            <w:tcW w:w="583" w:type="pct"/>
            <w:tcBorders>
              <w:top w:val="nil"/>
              <w:left w:val="nil"/>
              <w:bottom w:val="nil"/>
              <w:right w:val="nil"/>
            </w:tcBorders>
            <w:shd w:val="clear" w:color="auto" w:fill="auto"/>
            <w:vAlign w:val="bottom"/>
          </w:tcPr>
          <w:p w14:paraId="02C48432" w14:textId="77777777" w:rsidR="004C69F6" w:rsidRPr="00FC00B5" w:rsidRDefault="004C69F6" w:rsidP="002D2124">
            <w:pPr>
              <w:jc w:val="center"/>
              <w:rPr>
                <w:sz w:val="20"/>
                <w:szCs w:val="20"/>
              </w:rPr>
            </w:pPr>
            <w:r w:rsidRPr="00FC00B5">
              <w:rPr>
                <w:sz w:val="20"/>
                <w:szCs w:val="20"/>
              </w:rPr>
              <w:t>2,11</w:t>
            </w:r>
          </w:p>
        </w:tc>
        <w:tc>
          <w:tcPr>
            <w:tcW w:w="584" w:type="pct"/>
            <w:tcBorders>
              <w:left w:val="single" w:sz="4" w:space="0" w:color="auto"/>
            </w:tcBorders>
            <w:vAlign w:val="center"/>
          </w:tcPr>
          <w:p w14:paraId="48103048" w14:textId="77777777" w:rsidR="004C69F6" w:rsidRPr="00FC00B5" w:rsidRDefault="004C69F6" w:rsidP="002D2124">
            <w:pPr>
              <w:jc w:val="center"/>
              <w:rPr>
                <w:b/>
                <w:sz w:val="20"/>
                <w:szCs w:val="20"/>
              </w:rPr>
            </w:pPr>
            <w:r w:rsidRPr="00FC00B5">
              <w:rPr>
                <w:b/>
                <w:sz w:val="20"/>
                <w:szCs w:val="20"/>
              </w:rPr>
              <w:t>A23</w:t>
            </w:r>
          </w:p>
        </w:tc>
        <w:tc>
          <w:tcPr>
            <w:tcW w:w="667" w:type="pct"/>
            <w:tcBorders>
              <w:top w:val="nil"/>
              <w:left w:val="nil"/>
              <w:bottom w:val="nil"/>
              <w:right w:val="nil"/>
            </w:tcBorders>
            <w:shd w:val="clear" w:color="auto" w:fill="auto"/>
            <w:vAlign w:val="bottom"/>
          </w:tcPr>
          <w:p w14:paraId="301903E4" w14:textId="77777777" w:rsidR="004C69F6" w:rsidRPr="00FC00B5" w:rsidRDefault="004C69F6" w:rsidP="002D2124">
            <w:pPr>
              <w:jc w:val="center"/>
              <w:rPr>
                <w:sz w:val="20"/>
                <w:szCs w:val="20"/>
              </w:rPr>
            </w:pPr>
            <w:r w:rsidRPr="00FC00B5">
              <w:rPr>
                <w:sz w:val="20"/>
                <w:szCs w:val="20"/>
              </w:rPr>
              <w:t>53,69</w:t>
            </w:r>
          </w:p>
        </w:tc>
        <w:tc>
          <w:tcPr>
            <w:tcW w:w="583" w:type="pct"/>
            <w:tcBorders>
              <w:top w:val="nil"/>
              <w:left w:val="nil"/>
              <w:bottom w:val="nil"/>
              <w:right w:val="nil"/>
            </w:tcBorders>
            <w:shd w:val="clear" w:color="auto" w:fill="auto"/>
            <w:vAlign w:val="bottom"/>
          </w:tcPr>
          <w:p w14:paraId="4AB7021E" w14:textId="77777777" w:rsidR="004C69F6" w:rsidRPr="00FC00B5" w:rsidRDefault="004C69F6" w:rsidP="002D2124">
            <w:pPr>
              <w:jc w:val="center"/>
              <w:rPr>
                <w:sz w:val="20"/>
                <w:szCs w:val="20"/>
              </w:rPr>
            </w:pPr>
            <w:r w:rsidRPr="00FC00B5">
              <w:rPr>
                <w:sz w:val="20"/>
                <w:szCs w:val="20"/>
              </w:rPr>
              <w:t>0,90</w:t>
            </w:r>
          </w:p>
        </w:tc>
        <w:tc>
          <w:tcPr>
            <w:tcW w:w="666" w:type="pct"/>
            <w:tcBorders>
              <w:top w:val="nil"/>
              <w:left w:val="nil"/>
              <w:bottom w:val="nil"/>
              <w:right w:val="nil"/>
            </w:tcBorders>
            <w:shd w:val="clear" w:color="auto" w:fill="auto"/>
            <w:vAlign w:val="bottom"/>
          </w:tcPr>
          <w:p w14:paraId="69D90CE4" w14:textId="77777777" w:rsidR="004C69F6" w:rsidRPr="00FC00B5" w:rsidRDefault="004C69F6" w:rsidP="002D2124">
            <w:pPr>
              <w:jc w:val="center"/>
              <w:rPr>
                <w:sz w:val="20"/>
                <w:szCs w:val="20"/>
              </w:rPr>
            </w:pPr>
            <w:r w:rsidRPr="00FC00B5">
              <w:rPr>
                <w:sz w:val="20"/>
                <w:szCs w:val="20"/>
              </w:rPr>
              <w:t>1,93</w:t>
            </w:r>
          </w:p>
        </w:tc>
      </w:tr>
      <w:tr w:rsidR="00FC00B5" w:rsidRPr="00FC00B5" w14:paraId="20549315" w14:textId="77777777" w:rsidTr="005471C3">
        <w:trPr>
          <w:trHeight w:val="283"/>
        </w:trPr>
        <w:tc>
          <w:tcPr>
            <w:tcW w:w="583" w:type="pct"/>
            <w:vAlign w:val="center"/>
          </w:tcPr>
          <w:p w14:paraId="46A888CC" w14:textId="77777777" w:rsidR="004C69F6" w:rsidRPr="00FC00B5" w:rsidRDefault="004C69F6" w:rsidP="002D2124">
            <w:pPr>
              <w:jc w:val="center"/>
              <w:rPr>
                <w:b/>
                <w:sz w:val="20"/>
                <w:szCs w:val="20"/>
              </w:rPr>
            </w:pPr>
            <w:r w:rsidRPr="00FC00B5">
              <w:rPr>
                <w:b/>
                <w:sz w:val="20"/>
                <w:szCs w:val="20"/>
              </w:rPr>
              <w:t>A6</w:t>
            </w:r>
          </w:p>
        </w:tc>
        <w:tc>
          <w:tcPr>
            <w:tcW w:w="750" w:type="pct"/>
            <w:tcBorders>
              <w:top w:val="nil"/>
              <w:left w:val="nil"/>
              <w:bottom w:val="nil"/>
              <w:right w:val="nil"/>
            </w:tcBorders>
            <w:shd w:val="clear" w:color="auto" w:fill="auto"/>
            <w:vAlign w:val="bottom"/>
          </w:tcPr>
          <w:p w14:paraId="4A94D17A" w14:textId="77777777" w:rsidR="004C69F6" w:rsidRPr="00FC00B5" w:rsidRDefault="004C69F6" w:rsidP="002D2124">
            <w:pPr>
              <w:jc w:val="center"/>
              <w:rPr>
                <w:sz w:val="20"/>
                <w:szCs w:val="20"/>
              </w:rPr>
            </w:pPr>
            <w:r w:rsidRPr="00FC00B5">
              <w:rPr>
                <w:sz w:val="20"/>
                <w:szCs w:val="20"/>
              </w:rPr>
              <w:t>79,33</w:t>
            </w:r>
          </w:p>
        </w:tc>
        <w:tc>
          <w:tcPr>
            <w:tcW w:w="583" w:type="pct"/>
            <w:tcBorders>
              <w:top w:val="nil"/>
              <w:left w:val="nil"/>
              <w:bottom w:val="nil"/>
              <w:right w:val="nil"/>
            </w:tcBorders>
            <w:shd w:val="clear" w:color="auto" w:fill="auto"/>
            <w:vAlign w:val="bottom"/>
          </w:tcPr>
          <w:p w14:paraId="4A350737" w14:textId="77777777" w:rsidR="004C69F6" w:rsidRPr="00FC00B5" w:rsidRDefault="004C69F6" w:rsidP="002D2124">
            <w:pPr>
              <w:jc w:val="center"/>
              <w:rPr>
                <w:sz w:val="20"/>
                <w:szCs w:val="20"/>
              </w:rPr>
            </w:pPr>
            <w:r w:rsidRPr="00FC00B5">
              <w:rPr>
                <w:sz w:val="20"/>
                <w:szCs w:val="20"/>
              </w:rPr>
              <w:t>0,98</w:t>
            </w:r>
          </w:p>
        </w:tc>
        <w:tc>
          <w:tcPr>
            <w:tcW w:w="583" w:type="pct"/>
            <w:tcBorders>
              <w:top w:val="nil"/>
              <w:left w:val="nil"/>
              <w:bottom w:val="nil"/>
              <w:right w:val="nil"/>
            </w:tcBorders>
            <w:shd w:val="clear" w:color="auto" w:fill="auto"/>
            <w:vAlign w:val="bottom"/>
          </w:tcPr>
          <w:p w14:paraId="6F62B746" w14:textId="77777777" w:rsidR="004C69F6" w:rsidRPr="00FC00B5" w:rsidRDefault="004C69F6" w:rsidP="002D2124">
            <w:pPr>
              <w:jc w:val="center"/>
              <w:rPr>
                <w:sz w:val="20"/>
                <w:szCs w:val="20"/>
              </w:rPr>
            </w:pPr>
            <w:r w:rsidRPr="00FC00B5">
              <w:rPr>
                <w:sz w:val="20"/>
                <w:szCs w:val="20"/>
              </w:rPr>
              <w:t>2,13</w:t>
            </w:r>
          </w:p>
        </w:tc>
        <w:tc>
          <w:tcPr>
            <w:tcW w:w="584" w:type="pct"/>
            <w:tcBorders>
              <w:left w:val="single" w:sz="4" w:space="0" w:color="auto"/>
            </w:tcBorders>
            <w:vAlign w:val="center"/>
          </w:tcPr>
          <w:p w14:paraId="391DE0A8" w14:textId="77777777" w:rsidR="004C69F6" w:rsidRPr="00FC00B5" w:rsidRDefault="004C69F6" w:rsidP="002D2124">
            <w:pPr>
              <w:jc w:val="center"/>
              <w:rPr>
                <w:b/>
                <w:sz w:val="20"/>
                <w:szCs w:val="20"/>
              </w:rPr>
            </w:pPr>
            <w:r w:rsidRPr="00FC00B5">
              <w:rPr>
                <w:b/>
                <w:sz w:val="20"/>
                <w:szCs w:val="20"/>
              </w:rPr>
              <w:t>A24</w:t>
            </w:r>
          </w:p>
        </w:tc>
        <w:tc>
          <w:tcPr>
            <w:tcW w:w="667" w:type="pct"/>
            <w:tcBorders>
              <w:top w:val="nil"/>
              <w:left w:val="nil"/>
              <w:bottom w:val="nil"/>
              <w:right w:val="nil"/>
            </w:tcBorders>
            <w:shd w:val="clear" w:color="auto" w:fill="auto"/>
            <w:vAlign w:val="bottom"/>
          </w:tcPr>
          <w:p w14:paraId="4A4059FB" w14:textId="77777777" w:rsidR="004C69F6" w:rsidRPr="00FC00B5" w:rsidRDefault="004C69F6" w:rsidP="002D2124">
            <w:pPr>
              <w:jc w:val="center"/>
              <w:rPr>
                <w:sz w:val="20"/>
                <w:szCs w:val="20"/>
              </w:rPr>
            </w:pPr>
            <w:r w:rsidRPr="00FC00B5">
              <w:rPr>
                <w:sz w:val="20"/>
                <w:szCs w:val="20"/>
              </w:rPr>
              <w:t>56,67</w:t>
            </w:r>
          </w:p>
        </w:tc>
        <w:tc>
          <w:tcPr>
            <w:tcW w:w="583" w:type="pct"/>
            <w:tcBorders>
              <w:top w:val="nil"/>
              <w:left w:val="nil"/>
              <w:bottom w:val="nil"/>
              <w:right w:val="nil"/>
            </w:tcBorders>
            <w:shd w:val="clear" w:color="auto" w:fill="auto"/>
            <w:vAlign w:val="bottom"/>
          </w:tcPr>
          <w:p w14:paraId="21C8E0EE" w14:textId="77777777" w:rsidR="004C69F6" w:rsidRPr="00FC00B5" w:rsidRDefault="004C69F6" w:rsidP="002D2124">
            <w:pPr>
              <w:jc w:val="center"/>
              <w:rPr>
                <w:sz w:val="20"/>
                <w:szCs w:val="20"/>
              </w:rPr>
            </w:pPr>
            <w:r w:rsidRPr="00FC00B5">
              <w:rPr>
                <w:sz w:val="20"/>
                <w:szCs w:val="20"/>
              </w:rPr>
              <w:t>0,84</w:t>
            </w:r>
          </w:p>
        </w:tc>
        <w:tc>
          <w:tcPr>
            <w:tcW w:w="666" w:type="pct"/>
            <w:tcBorders>
              <w:top w:val="nil"/>
              <w:left w:val="nil"/>
              <w:bottom w:val="nil"/>
              <w:right w:val="nil"/>
            </w:tcBorders>
            <w:shd w:val="clear" w:color="auto" w:fill="auto"/>
            <w:vAlign w:val="bottom"/>
          </w:tcPr>
          <w:p w14:paraId="3269CFC5" w14:textId="77777777" w:rsidR="004C69F6" w:rsidRPr="00FC00B5" w:rsidRDefault="004C69F6" w:rsidP="002D2124">
            <w:pPr>
              <w:jc w:val="center"/>
              <w:rPr>
                <w:sz w:val="20"/>
                <w:szCs w:val="20"/>
              </w:rPr>
            </w:pPr>
            <w:r w:rsidRPr="00FC00B5">
              <w:rPr>
                <w:sz w:val="20"/>
                <w:szCs w:val="20"/>
              </w:rPr>
              <w:t>1,92</w:t>
            </w:r>
          </w:p>
        </w:tc>
      </w:tr>
      <w:tr w:rsidR="00FC00B5" w:rsidRPr="00FC00B5" w14:paraId="3189C1BD" w14:textId="77777777" w:rsidTr="005471C3">
        <w:trPr>
          <w:trHeight w:val="283"/>
        </w:trPr>
        <w:tc>
          <w:tcPr>
            <w:tcW w:w="583" w:type="pct"/>
            <w:vAlign w:val="center"/>
          </w:tcPr>
          <w:p w14:paraId="679B5049" w14:textId="77777777" w:rsidR="004C69F6" w:rsidRPr="00FC00B5" w:rsidRDefault="004C69F6" w:rsidP="002D2124">
            <w:pPr>
              <w:jc w:val="center"/>
              <w:rPr>
                <w:b/>
                <w:sz w:val="20"/>
                <w:szCs w:val="20"/>
              </w:rPr>
            </w:pPr>
            <w:r w:rsidRPr="00FC00B5">
              <w:rPr>
                <w:b/>
                <w:sz w:val="20"/>
                <w:szCs w:val="20"/>
              </w:rPr>
              <w:t>A7</w:t>
            </w:r>
          </w:p>
        </w:tc>
        <w:tc>
          <w:tcPr>
            <w:tcW w:w="750" w:type="pct"/>
            <w:tcBorders>
              <w:top w:val="nil"/>
              <w:left w:val="nil"/>
              <w:bottom w:val="nil"/>
              <w:right w:val="nil"/>
            </w:tcBorders>
            <w:shd w:val="clear" w:color="auto" w:fill="auto"/>
            <w:vAlign w:val="bottom"/>
          </w:tcPr>
          <w:p w14:paraId="4C64018C" w14:textId="77777777" w:rsidR="004C69F6" w:rsidRPr="00FC00B5" w:rsidRDefault="004C69F6" w:rsidP="002D2124">
            <w:pPr>
              <w:jc w:val="center"/>
              <w:rPr>
                <w:sz w:val="20"/>
                <w:szCs w:val="20"/>
              </w:rPr>
            </w:pPr>
            <w:r w:rsidRPr="00FC00B5">
              <w:rPr>
                <w:sz w:val="20"/>
                <w:szCs w:val="20"/>
              </w:rPr>
              <w:t>69,34</w:t>
            </w:r>
          </w:p>
        </w:tc>
        <w:tc>
          <w:tcPr>
            <w:tcW w:w="583" w:type="pct"/>
            <w:tcBorders>
              <w:top w:val="nil"/>
              <w:left w:val="nil"/>
              <w:bottom w:val="nil"/>
              <w:right w:val="nil"/>
            </w:tcBorders>
            <w:shd w:val="clear" w:color="auto" w:fill="auto"/>
            <w:vAlign w:val="bottom"/>
          </w:tcPr>
          <w:p w14:paraId="339C2975" w14:textId="77777777" w:rsidR="004C69F6" w:rsidRPr="00FC00B5" w:rsidRDefault="004C69F6" w:rsidP="002D2124">
            <w:pPr>
              <w:jc w:val="center"/>
              <w:rPr>
                <w:sz w:val="20"/>
                <w:szCs w:val="20"/>
              </w:rPr>
            </w:pPr>
            <w:r w:rsidRPr="00FC00B5">
              <w:rPr>
                <w:sz w:val="20"/>
                <w:szCs w:val="20"/>
              </w:rPr>
              <w:t>0,86</w:t>
            </w:r>
          </w:p>
        </w:tc>
        <w:tc>
          <w:tcPr>
            <w:tcW w:w="583" w:type="pct"/>
            <w:tcBorders>
              <w:top w:val="nil"/>
              <w:left w:val="nil"/>
              <w:bottom w:val="nil"/>
              <w:right w:val="nil"/>
            </w:tcBorders>
            <w:shd w:val="clear" w:color="auto" w:fill="auto"/>
            <w:vAlign w:val="bottom"/>
          </w:tcPr>
          <w:p w14:paraId="08EF3FEE" w14:textId="77777777" w:rsidR="004C69F6" w:rsidRPr="00FC00B5" w:rsidRDefault="004C69F6" w:rsidP="002D2124">
            <w:pPr>
              <w:jc w:val="center"/>
              <w:rPr>
                <w:sz w:val="20"/>
                <w:szCs w:val="20"/>
              </w:rPr>
            </w:pPr>
            <w:r w:rsidRPr="00FC00B5">
              <w:rPr>
                <w:sz w:val="20"/>
                <w:szCs w:val="20"/>
              </w:rPr>
              <w:t>2,15</w:t>
            </w:r>
          </w:p>
        </w:tc>
        <w:tc>
          <w:tcPr>
            <w:tcW w:w="584" w:type="pct"/>
            <w:tcBorders>
              <w:left w:val="single" w:sz="4" w:space="0" w:color="auto"/>
            </w:tcBorders>
            <w:vAlign w:val="center"/>
          </w:tcPr>
          <w:p w14:paraId="5D743971" w14:textId="77777777" w:rsidR="004C69F6" w:rsidRPr="00FC00B5" w:rsidRDefault="004C69F6" w:rsidP="002D2124">
            <w:pPr>
              <w:jc w:val="center"/>
              <w:rPr>
                <w:b/>
                <w:sz w:val="20"/>
                <w:szCs w:val="20"/>
              </w:rPr>
            </w:pPr>
            <w:r w:rsidRPr="00FC00B5">
              <w:rPr>
                <w:b/>
                <w:sz w:val="20"/>
                <w:szCs w:val="20"/>
              </w:rPr>
              <w:t>A25</w:t>
            </w:r>
          </w:p>
        </w:tc>
        <w:tc>
          <w:tcPr>
            <w:tcW w:w="667" w:type="pct"/>
            <w:tcBorders>
              <w:top w:val="nil"/>
              <w:left w:val="nil"/>
              <w:bottom w:val="nil"/>
              <w:right w:val="nil"/>
            </w:tcBorders>
            <w:shd w:val="clear" w:color="auto" w:fill="auto"/>
            <w:vAlign w:val="bottom"/>
          </w:tcPr>
          <w:p w14:paraId="4ECC95CB" w14:textId="77777777" w:rsidR="004C69F6" w:rsidRPr="00FC00B5" w:rsidRDefault="004C69F6" w:rsidP="002D2124">
            <w:pPr>
              <w:jc w:val="center"/>
              <w:rPr>
                <w:sz w:val="20"/>
                <w:szCs w:val="20"/>
              </w:rPr>
            </w:pPr>
            <w:r w:rsidRPr="00FC00B5">
              <w:rPr>
                <w:sz w:val="20"/>
                <w:szCs w:val="20"/>
              </w:rPr>
              <w:t>58,90</w:t>
            </w:r>
          </w:p>
        </w:tc>
        <w:tc>
          <w:tcPr>
            <w:tcW w:w="583" w:type="pct"/>
            <w:tcBorders>
              <w:top w:val="nil"/>
              <w:left w:val="nil"/>
              <w:bottom w:val="nil"/>
              <w:right w:val="nil"/>
            </w:tcBorders>
            <w:shd w:val="clear" w:color="auto" w:fill="auto"/>
            <w:vAlign w:val="bottom"/>
          </w:tcPr>
          <w:p w14:paraId="199B5C3F" w14:textId="77777777" w:rsidR="004C69F6" w:rsidRPr="00FC00B5" w:rsidRDefault="004C69F6" w:rsidP="002D2124">
            <w:pPr>
              <w:jc w:val="center"/>
              <w:rPr>
                <w:sz w:val="20"/>
                <w:szCs w:val="20"/>
              </w:rPr>
            </w:pPr>
            <w:r w:rsidRPr="00FC00B5">
              <w:rPr>
                <w:sz w:val="20"/>
                <w:szCs w:val="20"/>
              </w:rPr>
              <w:t>0,76</w:t>
            </w:r>
          </w:p>
        </w:tc>
        <w:tc>
          <w:tcPr>
            <w:tcW w:w="666" w:type="pct"/>
            <w:tcBorders>
              <w:top w:val="nil"/>
              <w:left w:val="nil"/>
              <w:bottom w:val="nil"/>
              <w:right w:val="nil"/>
            </w:tcBorders>
            <w:shd w:val="clear" w:color="auto" w:fill="auto"/>
            <w:vAlign w:val="bottom"/>
          </w:tcPr>
          <w:p w14:paraId="782EAC02" w14:textId="77777777" w:rsidR="004C69F6" w:rsidRPr="00FC00B5" w:rsidRDefault="004C69F6" w:rsidP="002D2124">
            <w:pPr>
              <w:jc w:val="center"/>
              <w:rPr>
                <w:sz w:val="20"/>
                <w:szCs w:val="20"/>
              </w:rPr>
            </w:pPr>
            <w:r w:rsidRPr="00FC00B5">
              <w:rPr>
                <w:sz w:val="20"/>
                <w:szCs w:val="20"/>
              </w:rPr>
              <w:t>1,86</w:t>
            </w:r>
          </w:p>
        </w:tc>
      </w:tr>
      <w:tr w:rsidR="00FC00B5" w:rsidRPr="00FC00B5" w14:paraId="29A94940" w14:textId="77777777" w:rsidTr="005471C3">
        <w:trPr>
          <w:trHeight w:val="283"/>
        </w:trPr>
        <w:tc>
          <w:tcPr>
            <w:tcW w:w="583" w:type="pct"/>
            <w:vAlign w:val="center"/>
          </w:tcPr>
          <w:p w14:paraId="0CDA30A0" w14:textId="77777777" w:rsidR="004C69F6" w:rsidRPr="00FC00B5" w:rsidRDefault="004C69F6" w:rsidP="002D2124">
            <w:pPr>
              <w:jc w:val="center"/>
              <w:rPr>
                <w:b/>
                <w:sz w:val="20"/>
                <w:szCs w:val="20"/>
              </w:rPr>
            </w:pPr>
            <w:r w:rsidRPr="00FC00B5">
              <w:rPr>
                <w:b/>
                <w:sz w:val="20"/>
                <w:szCs w:val="20"/>
              </w:rPr>
              <w:t>A8</w:t>
            </w:r>
          </w:p>
        </w:tc>
        <w:tc>
          <w:tcPr>
            <w:tcW w:w="750" w:type="pct"/>
            <w:tcBorders>
              <w:top w:val="nil"/>
              <w:left w:val="nil"/>
              <w:bottom w:val="nil"/>
              <w:right w:val="nil"/>
            </w:tcBorders>
            <w:shd w:val="clear" w:color="auto" w:fill="auto"/>
            <w:vAlign w:val="bottom"/>
          </w:tcPr>
          <w:p w14:paraId="2988301C" w14:textId="77777777" w:rsidR="004C69F6" w:rsidRPr="00FC00B5" w:rsidRDefault="004C69F6" w:rsidP="002D2124">
            <w:pPr>
              <w:jc w:val="center"/>
              <w:rPr>
                <w:sz w:val="20"/>
                <w:szCs w:val="20"/>
              </w:rPr>
            </w:pPr>
            <w:r w:rsidRPr="00FC00B5">
              <w:rPr>
                <w:sz w:val="20"/>
                <w:szCs w:val="20"/>
              </w:rPr>
              <w:t>57,96</w:t>
            </w:r>
          </w:p>
        </w:tc>
        <w:tc>
          <w:tcPr>
            <w:tcW w:w="583" w:type="pct"/>
            <w:tcBorders>
              <w:top w:val="nil"/>
              <w:left w:val="nil"/>
              <w:bottom w:val="nil"/>
              <w:right w:val="nil"/>
            </w:tcBorders>
            <w:shd w:val="clear" w:color="auto" w:fill="auto"/>
            <w:vAlign w:val="bottom"/>
          </w:tcPr>
          <w:p w14:paraId="68AA6EAC" w14:textId="77777777" w:rsidR="004C69F6" w:rsidRPr="00FC00B5" w:rsidRDefault="004C69F6" w:rsidP="002D2124">
            <w:pPr>
              <w:jc w:val="center"/>
              <w:rPr>
                <w:sz w:val="20"/>
                <w:szCs w:val="20"/>
              </w:rPr>
            </w:pPr>
            <w:r w:rsidRPr="00FC00B5">
              <w:rPr>
                <w:sz w:val="20"/>
                <w:szCs w:val="20"/>
              </w:rPr>
              <w:t>1,33</w:t>
            </w:r>
          </w:p>
        </w:tc>
        <w:tc>
          <w:tcPr>
            <w:tcW w:w="583" w:type="pct"/>
            <w:tcBorders>
              <w:top w:val="nil"/>
              <w:left w:val="nil"/>
              <w:bottom w:val="nil"/>
              <w:right w:val="nil"/>
            </w:tcBorders>
            <w:shd w:val="clear" w:color="auto" w:fill="auto"/>
            <w:vAlign w:val="bottom"/>
          </w:tcPr>
          <w:p w14:paraId="6D64A7C7" w14:textId="77777777" w:rsidR="004C69F6" w:rsidRPr="00FC00B5" w:rsidRDefault="004C69F6" w:rsidP="002D2124">
            <w:pPr>
              <w:jc w:val="center"/>
              <w:rPr>
                <w:sz w:val="20"/>
                <w:szCs w:val="20"/>
              </w:rPr>
            </w:pPr>
            <w:r w:rsidRPr="00FC00B5">
              <w:rPr>
                <w:sz w:val="20"/>
                <w:szCs w:val="20"/>
              </w:rPr>
              <w:t>2,71</w:t>
            </w:r>
          </w:p>
        </w:tc>
        <w:tc>
          <w:tcPr>
            <w:tcW w:w="584" w:type="pct"/>
            <w:tcBorders>
              <w:left w:val="single" w:sz="4" w:space="0" w:color="auto"/>
            </w:tcBorders>
            <w:vAlign w:val="center"/>
          </w:tcPr>
          <w:p w14:paraId="498581B1" w14:textId="77777777" w:rsidR="004C69F6" w:rsidRPr="00FC00B5" w:rsidRDefault="004C69F6" w:rsidP="002D2124">
            <w:pPr>
              <w:jc w:val="center"/>
              <w:rPr>
                <w:b/>
                <w:sz w:val="20"/>
                <w:szCs w:val="20"/>
              </w:rPr>
            </w:pPr>
            <w:r w:rsidRPr="00FC00B5">
              <w:rPr>
                <w:b/>
                <w:sz w:val="20"/>
                <w:szCs w:val="20"/>
              </w:rPr>
              <w:t>G</w:t>
            </w:r>
          </w:p>
        </w:tc>
        <w:tc>
          <w:tcPr>
            <w:tcW w:w="667" w:type="pct"/>
            <w:tcBorders>
              <w:top w:val="nil"/>
              <w:left w:val="nil"/>
              <w:bottom w:val="nil"/>
              <w:right w:val="nil"/>
            </w:tcBorders>
            <w:shd w:val="clear" w:color="auto" w:fill="auto"/>
            <w:vAlign w:val="bottom"/>
          </w:tcPr>
          <w:p w14:paraId="21CD3BA5" w14:textId="77777777" w:rsidR="004C69F6" w:rsidRPr="00FC00B5" w:rsidRDefault="004C69F6" w:rsidP="002D2124">
            <w:pPr>
              <w:jc w:val="center"/>
              <w:rPr>
                <w:sz w:val="20"/>
                <w:szCs w:val="20"/>
              </w:rPr>
            </w:pPr>
            <w:r w:rsidRPr="00FC00B5">
              <w:rPr>
                <w:sz w:val="20"/>
                <w:szCs w:val="20"/>
              </w:rPr>
              <w:t>38,47</w:t>
            </w:r>
          </w:p>
        </w:tc>
        <w:tc>
          <w:tcPr>
            <w:tcW w:w="583" w:type="pct"/>
            <w:tcBorders>
              <w:top w:val="nil"/>
              <w:left w:val="nil"/>
              <w:bottom w:val="nil"/>
              <w:right w:val="nil"/>
            </w:tcBorders>
            <w:shd w:val="clear" w:color="auto" w:fill="auto"/>
            <w:vAlign w:val="bottom"/>
          </w:tcPr>
          <w:p w14:paraId="5975E256" w14:textId="77777777" w:rsidR="004C69F6" w:rsidRPr="00FC00B5" w:rsidRDefault="004C69F6" w:rsidP="002D2124">
            <w:pPr>
              <w:jc w:val="center"/>
              <w:rPr>
                <w:sz w:val="20"/>
                <w:szCs w:val="20"/>
              </w:rPr>
            </w:pPr>
            <w:r w:rsidRPr="00FC00B5">
              <w:rPr>
                <w:sz w:val="20"/>
                <w:szCs w:val="20"/>
              </w:rPr>
              <w:t>0,55</w:t>
            </w:r>
          </w:p>
        </w:tc>
        <w:tc>
          <w:tcPr>
            <w:tcW w:w="666" w:type="pct"/>
            <w:tcBorders>
              <w:top w:val="nil"/>
              <w:left w:val="nil"/>
              <w:bottom w:val="nil"/>
              <w:right w:val="nil"/>
            </w:tcBorders>
            <w:shd w:val="clear" w:color="auto" w:fill="auto"/>
            <w:vAlign w:val="bottom"/>
          </w:tcPr>
          <w:p w14:paraId="1A78DC54" w14:textId="77777777" w:rsidR="004C69F6" w:rsidRPr="00FC00B5" w:rsidRDefault="004C69F6" w:rsidP="002D2124">
            <w:pPr>
              <w:jc w:val="center"/>
              <w:rPr>
                <w:sz w:val="20"/>
                <w:szCs w:val="20"/>
              </w:rPr>
            </w:pPr>
            <w:r w:rsidRPr="00FC00B5">
              <w:rPr>
                <w:sz w:val="20"/>
                <w:szCs w:val="20"/>
              </w:rPr>
              <w:t>1,48</w:t>
            </w:r>
          </w:p>
        </w:tc>
      </w:tr>
      <w:tr w:rsidR="00FC00B5" w:rsidRPr="00FC00B5" w14:paraId="24450ACA" w14:textId="77777777" w:rsidTr="005471C3">
        <w:trPr>
          <w:trHeight w:val="283"/>
        </w:trPr>
        <w:tc>
          <w:tcPr>
            <w:tcW w:w="583" w:type="pct"/>
            <w:vAlign w:val="center"/>
          </w:tcPr>
          <w:p w14:paraId="5E6BE1B5" w14:textId="77777777" w:rsidR="004C69F6" w:rsidRPr="00FC00B5" w:rsidRDefault="004C69F6" w:rsidP="002D2124">
            <w:pPr>
              <w:jc w:val="center"/>
              <w:rPr>
                <w:b/>
                <w:sz w:val="20"/>
                <w:szCs w:val="20"/>
              </w:rPr>
            </w:pPr>
            <w:r w:rsidRPr="00FC00B5">
              <w:rPr>
                <w:b/>
                <w:sz w:val="20"/>
                <w:szCs w:val="20"/>
              </w:rPr>
              <w:t>A9</w:t>
            </w:r>
          </w:p>
        </w:tc>
        <w:tc>
          <w:tcPr>
            <w:tcW w:w="750" w:type="pct"/>
            <w:tcBorders>
              <w:top w:val="nil"/>
              <w:left w:val="nil"/>
              <w:bottom w:val="nil"/>
              <w:right w:val="nil"/>
            </w:tcBorders>
            <w:shd w:val="clear" w:color="auto" w:fill="auto"/>
            <w:vAlign w:val="bottom"/>
          </w:tcPr>
          <w:p w14:paraId="6BBEC534" w14:textId="77777777" w:rsidR="004C69F6" w:rsidRPr="00FC00B5" w:rsidRDefault="004C69F6" w:rsidP="002D2124">
            <w:pPr>
              <w:jc w:val="center"/>
              <w:rPr>
                <w:sz w:val="20"/>
                <w:szCs w:val="20"/>
              </w:rPr>
            </w:pPr>
            <w:r w:rsidRPr="00FC00B5">
              <w:rPr>
                <w:sz w:val="20"/>
                <w:szCs w:val="20"/>
              </w:rPr>
              <w:t>71,64</w:t>
            </w:r>
          </w:p>
        </w:tc>
        <w:tc>
          <w:tcPr>
            <w:tcW w:w="583" w:type="pct"/>
            <w:tcBorders>
              <w:top w:val="nil"/>
              <w:left w:val="nil"/>
              <w:bottom w:val="nil"/>
              <w:right w:val="nil"/>
            </w:tcBorders>
            <w:shd w:val="clear" w:color="auto" w:fill="auto"/>
            <w:vAlign w:val="bottom"/>
          </w:tcPr>
          <w:p w14:paraId="10A03DAD" w14:textId="77777777" w:rsidR="004C69F6" w:rsidRPr="00FC00B5" w:rsidRDefault="004C69F6" w:rsidP="002D2124">
            <w:pPr>
              <w:jc w:val="center"/>
              <w:rPr>
                <w:sz w:val="20"/>
                <w:szCs w:val="20"/>
              </w:rPr>
            </w:pPr>
            <w:r w:rsidRPr="00FC00B5">
              <w:rPr>
                <w:sz w:val="20"/>
                <w:szCs w:val="20"/>
              </w:rPr>
              <w:t>1,36</w:t>
            </w:r>
          </w:p>
        </w:tc>
        <w:tc>
          <w:tcPr>
            <w:tcW w:w="583" w:type="pct"/>
            <w:tcBorders>
              <w:top w:val="nil"/>
              <w:left w:val="nil"/>
              <w:bottom w:val="nil"/>
              <w:right w:val="nil"/>
            </w:tcBorders>
            <w:shd w:val="clear" w:color="auto" w:fill="auto"/>
            <w:vAlign w:val="bottom"/>
          </w:tcPr>
          <w:p w14:paraId="6E6ACAF8" w14:textId="77777777" w:rsidR="004C69F6" w:rsidRPr="00FC00B5" w:rsidRDefault="004C69F6" w:rsidP="002D2124">
            <w:pPr>
              <w:jc w:val="center"/>
              <w:rPr>
                <w:sz w:val="20"/>
                <w:szCs w:val="20"/>
              </w:rPr>
            </w:pPr>
            <w:r w:rsidRPr="00FC00B5">
              <w:rPr>
                <w:sz w:val="20"/>
                <w:szCs w:val="20"/>
              </w:rPr>
              <w:t>2,67</w:t>
            </w:r>
          </w:p>
        </w:tc>
        <w:tc>
          <w:tcPr>
            <w:tcW w:w="584" w:type="pct"/>
            <w:tcBorders>
              <w:left w:val="single" w:sz="4" w:space="0" w:color="auto"/>
            </w:tcBorders>
            <w:vAlign w:val="center"/>
          </w:tcPr>
          <w:p w14:paraId="11F983FB" w14:textId="77777777" w:rsidR="004C69F6" w:rsidRPr="00FC00B5" w:rsidRDefault="004C69F6" w:rsidP="002D2124">
            <w:pPr>
              <w:jc w:val="center"/>
              <w:rPr>
                <w:b/>
                <w:sz w:val="20"/>
                <w:szCs w:val="20"/>
              </w:rPr>
            </w:pPr>
            <w:r w:rsidRPr="00FC00B5">
              <w:rPr>
                <w:b/>
                <w:sz w:val="20"/>
                <w:szCs w:val="20"/>
              </w:rPr>
              <w:t>U</w:t>
            </w:r>
          </w:p>
        </w:tc>
        <w:tc>
          <w:tcPr>
            <w:tcW w:w="667" w:type="pct"/>
            <w:tcBorders>
              <w:top w:val="nil"/>
              <w:left w:val="nil"/>
              <w:bottom w:val="nil"/>
              <w:right w:val="nil"/>
            </w:tcBorders>
            <w:shd w:val="clear" w:color="auto" w:fill="auto"/>
            <w:vAlign w:val="bottom"/>
          </w:tcPr>
          <w:p w14:paraId="2C48FFA3" w14:textId="77777777" w:rsidR="004C69F6" w:rsidRPr="00FC00B5" w:rsidRDefault="004C69F6" w:rsidP="002D2124">
            <w:pPr>
              <w:jc w:val="center"/>
              <w:rPr>
                <w:sz w:val="20"/>
                <w:szCs w:val="20"/>
              </w:rPr>
            </w:pPr>
            <w:r w:rsidRPr="00FC00B5">
              <w:rPr>
                <w:sz w:val="20"/>
                <w:szCs w:val="20"/>
              </w:rPr>
              <w:t>64,50</w:t>
            </w:r>
          </w:p>
        </w:tc>
        <w:tc>
          <w:tcPr>
            <w:tcW w:w="583" w:type="pct"/>
            <w:tcBorders>
              <w:top w:val="nil"/>
              <w:left w:val="nil"/>
              <w:bottom w:val="nil"/>
              <w:right w:val="nil"/>
            </w:tcBorders>
            <w:shd w:val="clear" w:color="auto" w:fill="auto"/>
            <w:vAlign w:val="bottom"/>
          </w:tcPr>
          <w:p w14:paraId="0783E6B0" w14:textId="77777777" w:rsidR="004C69F6" w:rsidRPr="00FC00B5" w:rsidRDefault="004C69F6" w:rsidP="002D2124">
            <w:pPr>
              <w:jc w:val="center"/>
              <w:rPr>
                <w:sz w:val="20"/>
                <w:szCs w:val="20"/>
              </w:rPr>
            </w:pPr>
            <w:r w:rsidRPr="00FC00B5">
              <w:rPr>
                <w:sz w:val="20"/>
                <w:szCs w:val="20"/>
              </w:rPr>
              <w:t>0,77</w:t>
            </w:r>
          </w:p>
        </w:tc>
        <w:tc>
          <w:tcPr>
            <w:tcW w:w="666" w:type="pct"/>
            <w:tcBorders>
              <w:top w:val="nil"/>
              <w:left w:val="nil"/>
              <w:bottom w:val="nil"/>
              <w:right w:val="nil"/>
            </w:tcBorders>
            <w:shd w:val="clear" w:color="auto" w:fill="auto"/>
            <w:vAlign w:val="bottom"/>
          </w:tcPr>
          <w:p w14:paraId="6A359293" w14:textId="77777777" w:rsidR="004C69F6" w:rsidRPr="00FC00B5" w:rsidRDefault="004C69F6" w:rsidP="002D2124">
            <w:pPr>
              <w:jc w:val="center"/>
              <w:rPr>
                <w:sz w:val="20"/>
                <w:szCs w:val="20"/>
              </w:rPr>
            </w:pPr>
            <w:r w:rsidRPr="00FC00B5">
              <w:rPr>
                <w:sz w:val="20"/>
                <w:szCs w:val="20"/>
              </w:rPr>
              <w:t>2,09</w:t>
            </w:r>
          </w:p>
        </w:tc>
      </w:tr>
      <w:tr w:rsidR="00FC00B5" w:rsidRPr="00FC00B5" w14:paraId="20134619" w14:textId="77777777" w:rsidTr="005471C3">
        <w:trPr>
          <w:trHeight w:val="283"/>
        </w:trPr>
        <w:tc>
          <w:tcPr>
            <w:tcW w:w="583" w:type="pct"/>
            <w:vAlign w:val="center"/>
          </w:tcPr>
          <w:p w14:paraId="07BBA4C1" w14:textId="77777777" w:rsidR="004C69F6" w:rsidRPr="00FC00B5" w:rsidRDefault="004C69F6" w:rsidP="002D2124">
            <w:pPr>
              <w:jc w:val="center"/>
              <w:rPr>
                <w:b/>
                <w:sz w:val="20"/>
                <w:szCs w:val="20"/>
              </w:rPr>
            </w:pPr>
            <w:r w:rsidRPr="00FC00B5">
              <w:rPr>
                <w:b/>
                <w:sz w:val="20"/>
                <w:szCs w:val="20"/>
              </w:rPr>
              <w:t>A10</w:t>
            </w:r>
          </w:p>
        </w:tc>
        <w:tc>
          <w:tcPr>
            <w:tcW w:w="750" w:type="pct"/>
            <w:tcBorders>
              <w:top w:val="nil"/>
              <w:left w:val="nil"/>
              <w:bottom w:val="nil"/>
              <w:right w:val="nil"/>
            </w:tcBorders>
            <w:shd w:val="clear" w:color="auto" w:fill="auto"/>
            <w:vAlign w:val="bottom"/>
          </w:tcPr>
          <w:p w14:paraId="44AC2A86" w14:textId="77777777" w:rsidR="004C69F6" w:rsidRPr="00FC00B5" w:rsidRDefault="004C69F6" w:rsidP="002D2124">
            <w:pPr>
              <w:jc w:val="center"/>
              <w:rPr>
                <w:sz w:val="20"/>
                <w:szCs w:val="20"/>
              </w:rPr>
            </w:pPr>
            <w:r w:rsidRPr="00FC00B5">
              <w:rPr>
                <w:sz w:val="20"/>
                <w:szCs w:val="20"/>
              </w:rPr>
              <w:t>80,47</w:t>
            </w:r>
          </w:p>
        </w:tc>
        <w:tc>
          <w:tcPr>
            <w:tcW w:w="583" w:type="pct"/>
            <w:tcBorders>
              <w:top w:val="nil"/>
              <w:left w:val="nil"/>
              <w:bottom w:val="nil"/>
              <w:right w:val="nil"/>
            </w:tcBorders>
            <w:shd w:val="clear" w:color="auto" w:fill="auto"/>
            <w:vAlign w:val="bottom"/>
          </w:tcPr>
          <w:p w14:paraId="1BE8292E" w14:textId="77777777" w:rsidR="004C69F6" w:rsidRPr="00FC00B5" w:rsidRDefault="004C69F6" w:rsidP="002D2124">
            <w:pPr>
              <w:jc w:val="center"/>
              <w:rPr>
                <w:sz w:val="20"/>
                <w:szCs w:val="20"/>
              </w:rPr>
            </w:pPr>
            <w:r w:rsidRPr="00FC00B5">
              <w:rPr>
                <w:sz w:val="20"/>
                <w:szCs w:val="20"/>
              </w:rPr>
              <w:t>1,36</w:t>
            </w:r>
          </w:p>
        </w:tc>
        <w:tc>
          <w:tcPr>
            <w:tcW w:w="583" w:type="pct"/>
            <w:tcBorders>
              <w:top w:val="nil"/>
              <w:left w:val="nil"/>
              <w:bottom w:val="nil"/>
              <w:right w:val="nil"/>
            </w:tcBorders>
            <w:shd w:val="clear" w:color="auto" w:fill="auto"/>
            <w:vAlign w:val="bottom"/>
          </w:tcPr>
          <w:p w14:paraId="34807CAA" w14:textId="77777777" w:rsidR="004C69F6" w:rsidRPr="00FC00B5" w:rsidRDefault="004C69F6" w:rsidP="002D2124">
            <w:pPr>
              <w:jc w:val="center"/>
              <w:rPr>
                <w:sz w:val="20"/>
                <w:szCs w:val="20"/>
              </w:rPr>
            </w:pPr>
            <w:r w:rsidRPr="00FC00B5">
              <w:rPr>
                <w:sz w:val="20"/>
                <w:szCs w:val="20"/>
              </w:rPr>
              <w:t>2,71</w:t>
            </w:r>
          </w:p>
        </w:tc>
        <w:tc>
          <w:tcPr>
            <w:tcW w:w="584" w:type="pct"/>
            <w:tcBorders>
              <w:left w:val="single" w:sz="4" w:space="0" w:color="auto"/>
            </w:tcBorders>
            <w:vAlign w:val="center"/>
          </w:tcPr>
          <w:p w14:paraId="403B4D04" w14:textId="77777777" w:rsidR="004C69F6" w:rsidRPr="00FC00B5" w:rsidRDefault="004C69F6" w:rsidP="002D2124">
            <w:pPr>
              <w:jc w:val="center"/>
              <w:rPr>
                <w:b/>
                <w:sz w:val="20"/>
                <w:szCs w:val="20"/>
              </w:rPr>
            </w:pPr>
            <w:r w:rsidRPr="00FC00B5">
              <w:rPr>
                <w:b/>
                <w:sz w:val="20"/>
                <w:szCs w:val="20"/>
              </w:rPr>
              <w:t>H</w:t>
            </w:r>
          </w:p>
        </w:tc>
        <w:tc>
          <w:tcPr>
            <w:tcW w:w="667" w:type="pct"/>
            <w:tcBorders>
              <w:top w:val="nil"/>
              <w:left w:val="nil"/>
              <w:bottom w:val="nil"/>
              <w:right w:val="nil"/>
            </w:tcBorders>
            <w:shd w:val="clear" w:color="auto" w:fill="auto"/>
            <w:vAlign w:val="bottom"/>
          </w:tcPr>
          <w:p w14:paraId="3E066254" w14:textId="77777777" w:rsidR="004C69F6" w:rsidRPr="00FC00B5" w:rsidRDefault="004C69F6" w:rsidP="002D2124">
            <w:pPr>
              <w:jc w:val="center"/>
              <w:rPr>
                <w:sz w:val="20"/>
                <w:szCs w:val="20"/>
              </w:rPr>
            </w:pPr>
            <w:r w:rsidRPr="00FC00B5">
              <w:rPr>
                <w:sz w:val="20"/>
                <w:szCs w:val="20"/>
              </w:rPr>
              <w:t>54,95</w:t>
            </w:r>
          </w:p>
        </w:tc>
        <w:tc>
          <w:tcPr>
            <w:tcW w:w="583" w:type="pct"/>
            <w:tcBorders>
              <w:top w:val="nil"/>
              <w:left w:val="nil"/>
              <w:bottom w:val="nil"/>
              <w:right w:val="nil"/>
            </w:tcBorders>
            <w:shd w:val="clear" w:color="auto" w:fill="auto"/>
            <w:vAlign w:val="bottom"/>
          </w:tcPr>
          <w:p w14:paraId="15F6FC1F" w14:textId="77777777" w:rsidR="004C69F6" w:rsidRPr="00FC00B5" w:rsidRDefault="004C69F6" w:rsidP="002D2124">
            <w:pPr>
              <w:jc w:val="center"/>
              <w:rPr>
                <w:sz w:val="20"/>
                <w:szCs w:val="20"/>
              </w:rPr>
            </w:pPr>
            <w:r w:rsidRPr="00FC00B5">
              <w:rPr>
                <w:sz w:val="20"/>
                <w:szCs w:val="20"/>
              </w:rPr>
              <w:t>0,72</w:t>
            </w:r>
          </w:p>
        </w:tc>
        <w:tc>
          <w:tcPr>
            <w:tcW w:w="666" w:type="pct"/>
            <w:tcBorders>
              <w:top w:val="nil"/>
              <w:left w:val="nil"/>
              <w:bottom w:val="nil"/>
              <w:right w:val="nil"/>
            </w:tcBorders>
            <w:shd w:val="clear" w:color="auto" w:fill="auto"/>
            <w:vAlign w:val="bottom"/>
          </w:tcPr>
          <w:p w14:paraId="3F32EF4D" w14:textId="77777777" w:rsidR="004C69F6" w:rsidRPr="00FC00B5" w:rsidRDefault="004C69F6" w:rsidP="002D2124">
            <w:pPr>
              <w:jc w:val="center"/>
              <w:rPr>
                <w:sz w:val="20"/>
                <w:szCs w:val="20"/>
              </w:rPr>
            </w:pPr>
            <w:r w:rsidRPr="00FC00B5">
              <w:rPr>
                <w:sz w:val="20"/>
                <w:szCs w:val="20"/>
              </w:rPr>
              <w:t>1,76</w:t>
            </w:r>
          </w:p>
        </w:tc>
      </w:tr>
      <w:tr w:rsidR="00FC00B5" w:rsidRPr="00FC00B5" w14:paraId="0868F31E" w14:textId="77777777" w:rsidTr="005471C3">
        <w:trPr>
          <w:trHeight w:val="283"/>
        </w:trPr>
        <w:tc>
          <w:tcPr>
            <w:tcW w:w="583" w:type="pct"/>
            <w:vAlign w:val="center"/>
          </w:tcPr>
          <w:p w14:paraId="1E7500DB" w14:textId="77777777" w:rsidR="004C69F6" w:rsidRPr="00FC00B5" w:rsidRDefault="004C69F6" w:rsidP="002D2124">
            <w:pPr>
              <w:jc w:val="center"/>
              <w:rPr>
                <w:b/>
                <w:sz w:val="20"/>
                <w:szCs w:val="20"/>
              </w:rPr>
            </w:pPr>
            <w:r w:rsidRPr="00FC00B5">
              <w:rPr>
                <w:b/>
                <w:sz w:val="20"/>
                <w:szCs w:val="20"/>
              </w:rPr>
              <w:t>A11</w:t>
            </w:r>
          </w:p>
        </w:tc>
        <w:tc>
          <w:tcPr>
            <w:tcW w:w="750" w:type="pct"/>
            <w:tcBorders>
              <w:top w:val="nil"/>
              <w:left w:val="nil"/>
              <w:bottom w:val="nil"/>
              <w:right w:val="nil"/>
            </w:tcBorders>
            <w:shd w:val="clear" w:color="auto" w:fill="auto"/>
            <w:vAlign w:val="bottom"/>
          </w:tcPr>
          <w:p w14:paraId="09AE87E3" w14:textId="77777777" w:rsidR="004C69F6" w:rsidRPr="00FC00B5" w:rsidRDefault="004C69F6" w:rsidP="002D2124">
            <w:pPr>
              <w:jc w:val="center"/>
              <w:rPr>
                <w:sz w:val="20"/>
                <w:szCs w:val="20"/>
              </w:rPr>
            </w:pPr>
            <w:r w:rsidRPr="00FC00B5">
              <w:rPr>
                <w:sz w:val="20"/>
                <w:szCs w:val="20"/>
              </w:rPr>
              <w:t>66,90</w:t>
            </w:r>
          </w:p>
        </w:tc>
        <w:tc>
          <w:tcPr>
            <w:tcW w:w="583" w:type="pct"/>
            <w:tcBorders>
              <w:top w:val="nil"/>
              <w:left w:val="nil"/>
              <w:bottom w:val="nil"/>
              <w:right w:val="nil"/>
            </w:tcBorders>
            <w:shd w:val="clear" w:color="auto" w:fill="auto"/>
            <w:vAlign w:val="bottom"/>
          </w:tcPr>
          <w:p w14:paraId="079FB708" w14:textId="77777777" w:rsidR="004C69F6" w:rsidRPr="00FC00B5" w:rsidRDefault="004C69F6" w:rsidP="002D2124">
            <w:pPr>
              <w:jc w:val="center"/>
              <w:rPr>
                <w:sz w:val="20"/>
                <w:szCs w:val="20"/>
              </w:rPr>
            </w:pPr>
            <w:r w:rsidRPr="00FC00B5">
              <w:rPr>
                <w:sz w:val="20"/>
                <w:szCs w:val="20"/>
              </w:rPr>
              <w:t>1,24</w:t>
            </w:r>
          </w:p>
        </w:tc>
        <w:tc>
          <w:tcPr>
            <w:tcW w:w="583" w:type="pct"/>
            <w:tcBorders>
              <w:top w:val="nil"/>
              <w:left w:val="nil"/>
              <w:bottom w:val="nil"/>
              <w:right w:val="nil"/>
            </w:tcBorders>
            <w:shd w:val="clear" w:color="auto" w:fill="auto"/>
            <w:vAlign w:val="bottom"/>
          </w:tcPr>
          <w:p w14:paraId="153D5DCA" w14:textId="77777777" w:rsidR="004C69F6" w:rsidRPr="00FC00B5" w:rsidRDefault="004C69F6" w:rsidP="002D2124">
            <w:pPr>
              <w:jc w:val="center"/>
              <w:rPr>
                <w:sz w:val="20"/>
                <w:szCs w:val="20"/>
              </w:rPr>
            </w:pPr>
            <w:r w:rsidRPr="00FC00B5">
              <w:rPr>
                <w:sz w:val="20"/>
                <w:szCs w:val="20"/>
              </w:rPr>
              <w:t>2,58</w:t>
            </w:r>
          </w:p>
        </w:tc>
        <w:tc>
          <w:tcPr>
            <w:tcW w:w="584" w:type="pct"/>
            <w:tcBorders>
              <w:left w:val="single" w:sz="4" w:space="0" w:color="auto"/>
            </w:tcBorders>
            <w:vAlign w:val="center"/>
          </w:tcPr>
          <w:p w14:paraId="6E43C47B" w14:textId="77777777" w:rsidR="004C69F6" w:rsidRPr="00FC00B5" w:rsidRDefault="004C69F6" w:rsidP="002D2124">
            <w:pPr>
              <w:jc w:val="center"/>
              <w:rPr>
                <w:b/>
                <w:sz w:val="20"/>
                <w:szCs w:val="20"/>
              </w:rPr>
            </w:pPr>
            <w:proofErr w:type="spellStart"/>
            <w:r w:rsidRPr="00FC00B5">
              <w:rPr>
                <w:b/>
                <w:sz w:val="20"/>
                <w:szCs w:val="20"/>
              </w:rPr>
              <w:t>Sa</w:t>
            </w:r>
            <w:proofErr w:type="spellEnd"/>
          </w:p>
        </w:tc>
        <w:tc>
          <w:tcPr>
            <w:tcW w:w="667" w:type="pct"/>
            <w:tcBorders>
              <w:top w:val="nil"/>
              <w:left w:val="nil"/>
              <w:bottom w:val="nil"/>
              <w:right w:val="nil"/>
            </w:tcBorders>
            <w:shd w:val="clear" w:color="auto" w:fill="auto"/>
            <w:vAlign w:val="bottom"/>
          </w:tcPr>
          <w:p w14:paraId="38D58211" w14:textId="77777777" w:rsidR="004C69F6" w:rsidRPr="00FC00B5" w:rsidRDefault="004C69F6" w:rsidP="002D2124">
            <w:pPr>
              <w:jc w:val="center"/>
              <w:rPr>
                <w:sz w:val="20"/>
                <w:szCs w:val="20"/>
              </w:rPr>
            </w:pPr>
            <w:r w:rsidRPr="00FC00B5">
              <w:rPr>
                <w:sz w:val="20"/>
                <w:szCs w:val="20"/>
              </w:rPr>
              <w:t>31,23</w:t>
            </w:r>
          </w:p>
        </w:tc>
        <w:tc>
          <w:tcPr>
            <w:tcW w:w="583" w:type="pct"/>
            <w:tcBorders>
              <w:top w:val="nil"/>
              <w:left w:val="nil"/>
              <w:bottom w:val="nil"/>
              <w:right w:val="nil"/>
            </w:tcBorders>
            <w:shd w:val="clear" w:color="auto" w:fill="auto"/>
            <w:vAlign w:val="bottom"/>
          </w:tcPr>
          <w:p w14:paraId="71EBA8DB" w14:textId="77777777" w:rsidR="004C69F6" w:rsidRPr="00FC00B5" w:rsidRDefault="004C69F6" w:rsidP="002D2124">
            <w:pPr>
              <w:jc w:val="center"/>
              <w:rPr>
                <w:sz w:val="20"/>
                <w:szCs w:val="20"/>
              </w:rPr>
            </w:pPr>
            <w:r w:rsidRPr="00FC00B5">
              <w:rPr>
                <w:sz w:val="20"/>
                <w:szCs w:val="20"/>
              </w:rPr>
              <w:t>0,67</w:t>
            </w:r>
          </w:p>
        </w:tc>
        <w:tc>
          <w:tcPr>
            <w:tcW w:w="666" w:type="pct"/>
            <w:tcBorders>
              <w:top w:val="nil"/>
              <w:left w:val="nil"/>
              <w:bottom w:val="nil"/>
              <w:right w:val="nil"/>
            </w:tcBorders>
            <w:shd w:val="clear" w:color="auto" w:fill="auto"/>
            <w:vAlign w:val="bottom"/>
          </w:tcPr>
          <w:p w14:paraId="78B9BBDD" w14:textId="77777777" w:rsidR="004C69F6" w:rsidRPr="00FC00B5" w:rsidRDefault="004C69F6" w:rsidP="002D2124">
            <w:pPr>
              <w:jc w:val="center"/>
              <w:rPr>
                <w:sz w:val="20"/>
                <w:szCs w:val="20"/>
              </w:rPr>
            </w:pPr>
            <w:r w:rsidRPr="00FC00B5">
              <w:rPr>
                <w:sz w:val="20"/>
                <w:szCs w:val="20"/>
              </w:rPr>
              <w:t>1,41</w:t>
            </w:r>
          </w:p>
        </w:tc>
      </w:tr>
      <w:tr w:rsidR="00FC00B5" w:rsidRPr="00FC00B5" w14:paraId="7AAEF83D" w14:textId="77777777" w:rsidTr="005471C3">
        <w:trPr>
          <w:trHeight w:val="283"/>
        </w:trPr>
        <w:tc>
          <w:tcPr>
            <w:tcW w:w="583" w:type="pct"/>
            <w:vAlign w:val="center"/>
          </w:tcPr>
          <w:p w14:paraId="3D4373AE" w14:textId="77777777" w:rsidR="004C69F6" w:rsidRPr="00FC00B5" w:rsidRDefault="004C69F6" w:rsidP="002D2124">
            <w:pPr>
              <w:jc w:val="center"/>
              <w:rPr>
                <w:b/>
                <w:sz w:val="20"/>
                <w:szCs w:val="20"/>
              </w:rPr>
            </w:pPr>
            <w:r w:rsidRPr="00FC00B5">
              <w:rPr>
                <w:b/>
                <w:sz w:val="20"/>
                <w:szCs w:val="20"/>
              </w:rPr>
              <w:t>A12</w:t>
            </w:r>
          </w:p>
        </w:tc>
        <w:tc>
          <w:tcPr>
            <w:tcW w:w="750" w:type="pct"/>
            <w:tcBorders>
              <w:top w:val="nil"/>
              <w:left w:val="nil"/>
              <w:bottom w:val="nil"/>
              <w:right w:val="nil"/>
            </w:tcBorders>
            <w:shd w:val="clear" w:color="auto" w:fill="auto"/>
            <w:vAlign w:val="bottom"/>
          </w:tcPr>
          <w:p w14:paraId="5FB9B360" w14:textId="77777777" w:rsidR="004C69F6" w:rsidRPr="00FC00B5" w:rsidRDefault="004C69F6" w:rsidP="002D2124">
            <w:pPr>
              <w:jc w:val="center"/>
              <w:rPr>
                <w:sz w:val="20"/>
                <w:szCs w:val="20"/>
              </w:rPr>
            </w:pPr>
            <w:r w:rsidRPr="00FC00B5">
              <w:rPr>
                <w:sz w:val="20"/>
                <w:szCs w:val="20"/>
              </w:rPr>
              <w:t>64,68</w:t>
            </w:r>
          </w:p>
        </w:tc>
        <w:tc>
          <w:tcPr>
            <w:tcW w:w="583" w:type="pct"/>
            <w:tcBorders>
              <w:top w:val="nil"/>
              <w:left w:val="nil"/>
              <w:bottom w:val="nil"/>
              <w:right w:val="nil"/>
            </w:tcBorders>
            <w:shd w:val="clear" w:color="auto" w:fill="auto"/>
            <w:vAlign w:val="bottom"/>
          </w:tcPr>
          <w:p w14:paraId="7223498E" w14:textId="77777777" w:rsidR="004C69F6" w:rsidRPr="00FC00B5" w:rsidRDefault="004C69F6" w:rsidP="002D2124">
            <w:pPr>
              <w:jc w:val="center"/>
              <w:rPr>
                <w:sz w:val="20"/>
                <w:szCs w:val="20"/>
              </w:rPr>
            </w:pPr>
            <w:r w:rsidRPr="00FC00B5">
              <w:rPr>
                <w:sz w:val="20"/>
                <w:szCs w:val="20"/>
              </w:rPr>
              <w:t>1,06</w:t>
            </w:r>
          </w:p>
        </w:tc>
        <w:tc>
          <w:tcPr>
            <w:tcW w:w="583" w:type="pct"/>
            <w:tcBorders>
              <w:top w:val="nil"/>
              <w:left w:val="nil"/>
              <w:bottom w:val="nil"/>
              <w:right w:val="nil"/>
            </w:tcBorders>
            <w:shd w:val="clear" w:color="auto" w:fill="auto"/>
            <w:vAlign w:val="bottom"/>
          </w:tcPr>
          <w:p w14:paraId="4EC9CB10" w14:textId="77777777" w:rsidR="004C69F6" w:rsidRPr="00FC00B5" w:rsidRDefault="004C69F6" w:rsidP="002D2124">
            <w:pPr>
              <w:jc w:val="center"/>
              <w:rPr>
                <w:sz w:val="20"/>
                <w:szCs w:val="20"/>
              </w:rPr>
            </w:pPr>
            <w:r w:rsidRPr="00FC00B5">
              <w:rPr>
                <w:sz w:val="20"/>
                <w:szCs w:val="20"/>
              </w:rPr>
              <w:t>2,33</w:t>
            </w:r>
          </w:p>
        </w:tc>
        <w:tc>
          <w:tcPr>
            <w:tcW w:w="584" w:type="pct"/>
            <w:tcBorders>
              <w:left w:val="single" w:sz="4" w:space="0" w:color="auto"/>
            </w:tcBorders>
            <w:vAlign w:val="center"/>
          </w:tcPr>
          <w:p w14:paraId="2E801608" w14:textId="77777777" w:rsidR="004C69F6" w:rsidRPr="00FC00B5" w:rsidRDefault="004C69F6" w:rsidP="002D2124">
            <w:pPr>
              <w:jc w:val="center"/>
              <w:rPr>
                <w:b/>
                <w:sz w:val="20"/>
                <w:szCs w:val="20"/>
              </w:rPr>
            </w:pPr>
            <w:r w:rsidRPr="00FC00B5">
              <w:rPr>
                <w:b/>
                <w:sz w:val="20"/>
                <w:szCs w:val="20"/>
              </w:rPr>
              <w:t>Si</w:t>
            </w:r>
          </w:p>
        </w:tc>
        <w:tc>
          <w:tcPr>
            <w:tcW w:w="667" w:type="pct"/>
            <w:tcBorders>
              <w:top w:val="nil"/>
              <w:left w:val="nil"/>
              <w:bottom w:val="nil"/>
              <w:right w:val="nil"/>
            </w:tcBorders>
            <w:shd w:val="clear" w:color="auto" w:fill="auto"/>
            <w:vAlign w:val="bottom"/>
          </w:tcPr>
          <w:p w14:paraId="02D9F5FF" w14:textId="77777777" w:rsidR="004C69F6" w:rsidRPr="00FC00B5" w:rsidRDefault="004C69F6" w:rsidP="002D2124">
            <w:pPr>
              <w:jc w:val="center"/>
              <w:rPr>
                <w:sz w:val="20"/>
                <w:szCs w:val="20"/>
              </w:rPr>
            </w:pPr>
            <w:r w:rsidRPr="00FC00B5">
              <w:rPr>
                <w:sz w:val="20"/>
                <w:szCs w:val="20"/>
              </w:rPr>
              <w:t>42,81</w:t>
            </w:r>
          </w:p>
        </w:tc>
        <w:tc>
          <w:tcPr>
            <w:tcW w:w="583" w:type="pct"/>
            <w:tcBorders>
              <w:top w:val="nil"/>
              <w:left w:val="nil"/>
              <w:bottom w:val="nil"/>
              <w:right w:val="nil"/>
            </w:tcBorders>
            <w:shd w:val="clear" w:color="auto" w:fill="auto"/>
            <w:vAlign w:val="bottom"/>
          </w:tcPr>
          <w:p w14:paraId="7EBED6E1" w14:textId="77777777" w:rsidR="004C69F6" w:rsidRPr="00FC00B5" w:rsidRDefault="004C69F6" w:rsidP="002D2124">
            <w:pPr>
              <w:jc w:val="center"/>
              <w:rPr>
                <w:sz w:val="20"/>
                <w:szCs w:val="20"/>
              </w:rPr>
            </w:pPr>
            <w:r w:rsidRPr="00FC00B5">
              <w:rPr>
                <w:sz w:val="20"/>
                <w:szCs w:val="20"/>
              </w:rPr>
              <w:t>1,06</w:t>
            </w:r>
          </w:p>
        </w:tc>
        <w:tc>
          <w:tcPr>
            <w:tcW w:w="666" w:type="pct"/>
            <w:tcBorders>
              <w:top w:val="nil"/>
              <w:left w:val="nil"/>
              <w:bottom w:val="nil"/>
              <w:right w:val="nil"/>
            </w:tcBorders>
            <w:shd w:val="clear" w:color="auto" w:fill="auto"/>
            <w:vAlign w:val="bottom"/>
          </w:tcPr>
          <w:p w14:paraId="7A466C20" w14:textId="77777777" w:rsidR="004C69F6" w:rsidRPr="00FC00B5" w:rsidRDefault="004C69F6" w:rsidP="002D2124">
            <w:pPr>
              <w:jc w:val="center"/>
              <w:rPr>
                <w:sz w:val="20"/>
                <w:szCs w:val="20"/>
              </w:rPr>
            </w:pPr>
            <w:r w:rsidRPr="00FC00B5">
              <w:rPr>
                <w:sz w:val="20"/>
                <w:szCs w:val="20"/>
              </w:rPr>
              <w:t>2,08</w:t>
            </w:r>
          </w:p>
        </w:tc>
      </w:tr>
      <w:tr w:rsidR="00FC00B5" w:rsidRPr="00FC00B5" w14:paraId="2C2D7707" w14:textId="77777777" w:rsidTr="005471C3">
        <w:trPr>
          <w:trHeight w:val="283"/>
        </w:trPr>
        <w:tc>
          <w:tcPr>
            <w:tcW w:w="583" w:type="pct"/>
            <w:vAlign w:val="center"/>
          </w:tcPr>
          <w:p w14:paraId="25763CAA" w14:textId="77777777" w:rsidR="004C69F6" w:rsidRPr="00FC00B5" w:rsidRDefault="004C69F6" w:rsidP="002D2124">
            <w:pPr>
              <w:jc w:val="center"/>
              <w:rPr>
                <w:b/>
                <w:sz w:val="20"/>
                <w:szCs w:val="20"/>
              </w:rPr>
            </w:pPr>
            <w:r w:rsidRPr="00FC00B5">
              <w:rPr>
                <w:b/>
                <w:sz w:val="20"/>
                <w:szCs w:val="20"/>
              </w:rPr>
              <w:t>A13</w:t>
            </w:r>
          </w:p>
        </w:tc>
        <w:tc>
          <w:tcPr>
            <w:tcW w:w="750" w:type="pct"/>
            <w:tcBorders>
              <w:top w:val="nil"/>
              <w:left w:val="nil"/>
              <w:bottom w:val="nil"/>
              <w:right w:val="nil"/>
            </w:tcBorders>
            <w:shd w:val="clear" w:color="auto" w:fill="auto"/>
            <w:vAlign w:val="bottom"/>
          </w:tcPr>
          <w:p w14:paraId="44020D04" w14:textId="77777777" w:rsidR="004C69F6" w:rsidRPr="00FC00B5" w:rsidRDefault="004C69F6" w:rsidP="002D2124">
            <w:pPr>
              <w:jc w:val="center"/>
              <w:rPr>
                <w:sz w:val="20"/>
                <w:szCs w:val="20"/>
              </w:rPr>
            </w:pPr>
            <w:r w:rsidRPr="00FC00B5">
              <w:rPr>
                <w:sz w:val="20"/>
                <w:szCs w:val="20"/>
              </w:rPr>
              <w:t>58,37</w:t>
            </w:r>
          </w:p>
        </w:tc>
        <w:tc>
          <w:tcPr>
            <w:tcW w:w="583" w:type="pct"/>
            <w:tcBorders>
              <w:top w:val="nil"/>
              <w:left w:val="nil"/>
              <w:bottom w:val="nil"/>
              <w:right w:val="nil"/>
            </w:tcBorders>
            <w:shd w:val="clear" w:color="auto" w:fill="auto"/>
            <w:vAlign w:val="bottom"/>
          </w:tcPr>
          <w:p w14:paraId="1DBA2254" w14:textId="77777777" w:rsidR="004C69F6" w:rsidRPr="00FC00B5" w:rsidRDefault="004C69F6" w:rsidP="002D2124">
            <w:pPr>
              <w:jc w:val="center"/>
              <w:rPr>
                <w:sz w:val="20"/>
                <w:szCs w:val="20"/>
              </w:rPr>
            </w:pPr>
            <w:r w:rsidRPr="00FC00B5">
              <w:rPr>
                <w:sz w:val="20"/>
                <w:szCs w:val="20"/>
              </w:rPr>
              <w:t>0,88</w:t>
            </w:r>
          </w:p>
        </w:tc>
        <w:tc>
          <w:tcPr>
            <w:tcW w:w="583" w:type="pct"/>
            <w:tcBorders>
              <w:top w:val="nil"/>
              <w:left w:val="nil"/>
              <w:bottom w:val="nil"/>
              <w:right w:val="nil"/>
            </w:tcBorders>
            <w:shd w:val="clear" w:color="auto" w:fill="auto"/>
            <w:vAlign w:val="bottom"/>
          </w:tcPr>
          <w:p w14:paraId="08C3BC1F" w14:textId="77777777" w:rsidR="004C69F6" w:rsidRPr="00FC00B5" w:rsidRDefault="004C69F6" w:rsidP="002D2124">
            <w:pPr>
              <w:jc w:val="center"/>
              <w:rPr>
                <w:sz w:val="20"/>
                <w:szCs w:val="20"/>
              </w:rPr>
            </w:pPr>
            <w:r w:rsidRPr="00FC00B5">
              <w:rPr>
                <w:sz w:val="20"/>
                <w:szCs w:val="20"/>
              </w:rPr>
              <w:t>2,07</w:t>
            </w:r>
          </w:p>
        </w:tc>
        <w:tc>
          <w:tcPr>
            <w:tcW w:w="584" w:type="pct"/>
            <w:tcBorders>
              <w:left w:val="single" w:sz="4" w:space="0" w:color="auto"/>
            </w:tcBorders>
            <w:vAlign w:val="center"/>
          </w:tcPr>
          <w:p w14:paraId="5814AF4D" w14:textId="77777777" w:rsidR="004C69F6" w:rsidRPr="00FC00B5" w:rsidRDefault="004C69F6" w:rsidP="002D2124">
            <w:pPr>
              <w:jc w:val="center"/>
              <w:rPr>
                <w:b/>
                <w:sz w:val="20"/>
                <w:szCs w:val="20"/>
              </w:rPr>
            </w:pPr>
            <w:r w:rsidRPr="00FC00B5">
              <w:rPr>
                <w:b/>
                <w:sz w:val="20"/>
                <w:szCs w:val="20"/>
              </w:rPr>
              <w:t>F</w:t>
            </w:r>
          </w:p>
        </w:tc>
        <w:tc>
          <w:tcPr>
            <w:tcW w:w="667" w:type="pct"/>
            <w:tcBorders>
              <w:top w:val="nil"/>
              <w:left w:val="nil"/>
              <w:bottom w:val="nil"/>
              <w:right w:val="nil"/>
            </w:tcBorders>
            <w:shd w:val="clear" w:color="auto" w:fill="auto"/>
            <w:vAlign w:val="bottom"/>
          </w:tcPr>
          <w:p w14:paraId="2C960619" w14:textId="77777777" w:rsidR="004C69F6" w:rsidRPr="00FC00B5" w:rsidRDefault="004C69F6" w:rsidP="002D2124">
            <w:pPr>
              <w:jc w:val="center"/>
              <w:rPr>
                <w:sz w:val="20"/>
                <w:szCs w:val="20"/>
              </w:rPr>
            </w:pPr>
            <w:r w:rsidRPr="00FC00B5">
              <w:rPr>
                <w:sz w:val="20"/>
                <w:szCs w:val="20"/>
              </w:rPr>
              <w:t>52,59</w:t>
            </w:r>
          </w:p>
        </w:tc>
        <w:tc>
          <w:tcPr>
            <w:tcW w:w="583" w:type="pct"/>
            <w:tcBorders>
              <w:top w:val="nil"/>
              <w:left w:val="nil"/>
              <w:bottom w:val="nil"/>
              <w:right w:val="nil"/>
            </w:tcBorders>
            <w:shd w:val="clear" w:color="auto" w:fill="auto"/>
            <w:vAlign w:val="bottom"/>
          </w:tcPr>
          <w:p w14:paraId="1274C0DB" w14:textId="77777777" w:rsidR="004C69F6" w:rsidRPr="00FC00B5" w:rsidRDefault="004C69F6" w:rsidP="002D2124">
            <w:pPr>
              <w:jc w:val="center"/>
              <w:rPr>
                <w:sz w:val="20"/>
                <w:szCs w:val="20"/>
              </w:rPr>
            </w:pPr>
            <w:r w:rsidRPr="00FC00B5">
              <w:rPr>
                <w:sz w:val="20"/>
                <w:szCs w:val="20"/>
              </w:rPr>
              <w:t>0,74</w:t>
            </w:r>
          </w:p>
        </w:tc>
        <w:tc>
          <w:tcPr>
            <w:tcW w:w="666" w:type="pct"/>
            <w:tcBorders>
              <w:top w:val="nil"/>
              <w:left w:val="nil"/>
              <w:bottom w:val="nil"/>
              <w:right w:val="nil"/>
            </w:tcBorders>
            <w:shd w:val="clear" w:color="auto" w:fill="auto"/>
            <w:vAlign w:val="bottom"/>
          </w:tcPr>
          <w:p w14:paraId="241747E2" w14:textId="77777777" w:rsidR="004C69F6" w:rsidRPr="00FC00B5" w:rsidRDefault="004C69F6" w:rsidP="002D2124">
            <w:pPr>
              <w:jc w:val="center"/>
              <w:rPr>
                <w:sz w:val="20"/>
                <w:szCs w:val="20"/>
              </w:rPr>
            </w:pPr>
            <w:r w:rsidRPr="00FC00B5">
              <w:rPr>
                <w:sz w:val="20"/>
                <w:szCs w:val="20"/>
              </w:rPr>
              <w:t>1,60</w:t>
            </w:r>
          </w:p>
        </w:tc>
      </w:tr>
      <w:tr w:rsidR="00FC00B5" w:rsidRPr="00FC00B5" w14:paraId="7EAD5CC2" w14:textId="77777777" w:rsidTr="005471C3">
        <w:trPr>
          <w:trHeight w:val="283"/>
        </w:trPr>
        <w:tc>
          <w:tcPr>
            <w:tcW w:w="583" w:type="pct"/>
            <w:vAlign w:val="center"/>
          </w:tcPr>
          <w:p w14:paraId="673C1DC9" w14:textId="77777777" w:rsidR="004C69F6" w:rsidRPr="00FC00B5" w:rsidRDefault="004C69F6" w:rsidP="002D2124">
            <w:pPr>
              <w:jc w:val="center"/>
              <w:rPr>
                <w:b/>
                <w:sz w:val="20"/>
                <w:szCs w:val="20"/>
              </w:rPr>
            </w:pPr>
            <w:r w:rsidRPr="00FC00B5">
              <w:rPr>
                <w:b/>
                <w:sz w:val="20"/>
                <w:szCs w:val="20"/>
              </w:rPr>
              <w:t>A14</w:t>
            </w:r>
          </w:p>
        </w:tc>
        <w:tc>
          <w:tcPr>
            <w:tcW w:w="750" w:type="pct"/>
            <w:tcBorders>
              <w:top w:val="nil"/>
              <w:left w:val="nil"/>
              <w:bottom w:val="nil"/>
              <w:right w:val="nil"/>
            </w:tcBorders>
            <w:shd w:val="clear" w:color="auto" w:fill="auto"/>
            <w:vAlign w:val="bottom"/>
          </w:tcPr>
          <w:p w14:paraId="084F847C" w14:textId="77777777" w:rsidR="004C69F6" w:rsidRPr="00FC00B5" w:rsidRDefault="004C69F6" w:rsidP="002D2124">
            <w:pPr>
              <w:jc w:val="center"/>
              <w:rPr>
                <w:sz w:val="20"/>
                <w:szCs w:val="20"/>
              </w:rPr>
            </w:pPr>
            <w:r w:rsidRPr="00FC00B5">
              <w:rPr>
                <w:sz w:val="20"/>
                <w:szCs w:val="20"/>
              </w:rPr>
              <w:t>60,71</w:t>
            </w:r>
          </w:p>
        </w:tc>
        <w:tc>
          <w:tcPr>
            <w:tcW w:w="583" w:type="pct"/>
            <w:tcBorders>
              <w:top w:val="nil"/>
              <w:left w:val="nil"/>
              <w:bottom w:val="nil"/>
              <w:right w:val="nil"/>
            </w:tcBorders>
            <w:shd w:val="clear" w:color="auto" w:fill="auto"/>
            <w:vAlign w:val="bottom"/>
          </w:tcPr>
          <w:p w14:paraId="6D9A4211" w14:textId="77777777" w:rsidR="004C69F6" w:rsidRPr="00FC00B5" w:rsidRDefault="004C69F6" w:rsidP="002D2124">
            <w:pPr>
              <w:jc w:val="center"/>
              <w:rPr>
                <w:sz w:val="20"/>
                <w:szCs w:val="20"/>
              </w:rPr>
            </w:pPr>
            <w:r w:rsidRPr="00FC00B5">
              <w:rPr>
                <w:sz w:val="20"/>
                <w:szCs w:val="20"/>
              </w:rPr>
              <w:t>1,28</w:t>
            </w:r>
          </w:p>
        </w:tc>
        <w:tc>
          <w:tcPr>
            <w:tcW w:w="583" w:type="pct"/>
            <w:tcBorders>
              <w:top w:val="nil"/>
              <w:left w:val="nil"/>
              <w:bottom w:val="nil"/>
              <w:right w:val="nil"/>
            </w:tcBorders>
            <w:shd w:val="clear" w:color="auto" w:fill="auto"/>
            <w:vAlign w:val="bottom"/>
          </w:tcPr>
          <w:p w14:paraId="51E568C8" w14:textId="77777777" w:rsidR="004C69F6" w:rsidRPr="00FC00B5" w:rsidRDefault="004C69F6" w:rsidP="002D2124">
            <w:pPr>
              <w:jc w:val="center"/>
              <w:rPr>
                <w:sz w:val="20"/>
                <w:szCs w:val="20"/>
              </w:rPr>
            </w:pPr>
            <w:r w:rsidRPr="00FC00B5">
              <w:rPr>
                <w:sz w:val="20"/>
                <w:szCs w:val="20"/>
              </w:rPr>
              <w:t>2,71</w:t>
            </w:r>
          </w:p>
        </w:tc>
        <w:tc>
          <w:tcPr>
            <w:tcW w:w="584" w:type="pct"/>
            <w:tcBorders>
              <w:left w:val="single" w:sz="4" w:space="0" w:color="auto"/>
            </w:tcBorders>
            <w:vAlign w:val="center"/>
          </w:tcPr>
          <w:p w14:paraId="68F19BFE" w14:textId="77777777" w:rsidR="004C69F6" w:rsidRPr="00FC00B5" w:rsidRDefault="004C69F6" w:rsidP="002D2124">
            <w:pPr>
              <w:jc w:val="center"/>
              <w:rPr>
                <w:b/>
                <w:sz w:val="20"/>
                <w:szCs w:val="20"/>
              </w:rPr>
            </w:pPr>
            <w:r w:rsidRPr="00FC00B5">
              <w:rPr>
                <w:b/>
                <w:sz w:val="20"/>
                <w:szCs w:val="20"/>
              </w:rPr>
              <w:t>İ</w:t>
            </w:r>
          </w:p>
        </w:tc>
        <w:tc>
          <w:tcPr>
            <w:tcW w:w="667" w:type="pct"/>
            <w:tcBorders>
              <w:top w:val="nil"/>
              <w:left w:val="nil"/>
              <w:bottom w:val="nil"/>
              <w:right w:val="nil"/>
            </w:tcBorders>
            <w:shd w:val="clear" w:color="auto" w:fill="auto"/>
            <w:vAlign w:val="bottom"/>
          </w:tcPr>
          <w:p w14:paraId="17FA493A" w14:textId="77777777" w:rsidR="004C69F6" w:rsidRPr="00FC00B5" w:rsidRDefault="004C69F6" w:rsidP="002D2124">
            <w:pPr>
              <w:jc w:val="center"/>
              <w:rPr>
                <w:sz w:val="20"/>
                <w:szCs w:val="20"/>
              </w:rPr>
            </w:pPr>
            <w:r w:rsidRPr="00FC00B5">
              <w:rPr>
                <w:sz w:val="20"/>
                <w:szCs w:val="20"/>
              </w:rPr>
              <w:t>81,34</w:t>
            </w:r>
          </w:p>
        </w:tc>
        <w:tc>
          <w:tcPr>
            <w:tcW w:w="583" w:type="pct"/>
            <w:tcBorders>
              <w:top w:val="nil"/>
              <w:left w:val="nil"/>
              <w:bottom w:val="nil"/>
              <w:right w:val="nil"/>
            </w:tcBorders>
            <w:shd w:val="clear" w:color="auto" w:fill="auto"/>
            <w:vAlign w:val="bottom"/>
          </w:tcPr>
          <w:p w14:paraId="77D7E366" w14:textId="77777777" w:rsidR="004C69F6" w:rsidRPr="00FC00B5" w:rsidRDefault="004C69F6" w:rsidP="002D2124">
            <w:pPr>
              <w:jc w:val="center"/>
              <w:rPr>
                <w:sz w:val="20"/>
                <w:szCs w:val="20"/>
              </w:rPr>
            </w:pPr>
            <w:r w:rsidRPr="00FC00B5">
              <w:rPr>
                <w:sz w:val="20"/>
                <w:szCs w:val="20"/>
              </w:rPr>
              <w:t>1,35</w:t>
            </w:r>
          </w:p>
        </w:tc>
        <w:tc>
          <w:tcPr>
            <w:tcW w:w="666" w:type="pct"/>
            <w:tcBorders>
              <w:top w:val="nil"/>
              <w:left w:val="nil"/>
              <w:bottom w:val="nil"/>
              <w:right w:val="nil"/>
            </w:tcBorders>
            <w:shd w:val="clear" w:color="auto" w:fill="auto"/>
            <w:vAlign w:val="bottom"/>
          </w:tcPr>
          <w:p w14:paraId="303BBC23" w14:textId="77777777" w:rsidR="004C69F6" w:rsidRPr="00FC00B5" w:rsidRDefault="004C69F6" w:rsidP="002D2124">
            <w:pPr>
              <w:jc w:val="center"/>
              <w:rPr>
                <w:sz w:val="20"/>
                <w:szCs w:val="20"/>
              </w:rPr>
            </w:pPr>
            <w:r w:rsidRPr="00FC00B5">
              <w:rPr>
                <w:sz w:val="20"/>
                <w:szCs w:val="20"/>
              </w:rPr>
              <w:t>2,96</w:t>
            </w:r>
          </w:p>
        </w:tc>
      </w:tr>
      <w:tr w:rsidR="00FC00B5" w:rsidRPr="00FC00B5" w14:paraId="628BDDC8" w14:textId="77777777" w:rsidTr="005471C3">
        <w:trPr>
          <w:trHeight w:val="283"/>
        </w:trPr>
        <w:tc>
          <w:tcPr>
            <w:tcW w:w="583" w:type="pct"/>
            <w:vAlign w:val="center"/>
          </w:tcPr>
          <w:p w14:paraId="5BCC7AB5" w14:textId="77777777" w:rsidR="004C69F6" w:rsidRPr="00FC00B5" w:rsidRDefault="004C69F6" w:rsidP="002D2124">
            <w:pPr>
              <w:jc w:val="center"/>
              <w:rPr>
                <w:b/>
                <w:sz w:val="20"/>
                <w:szCs w:val="20"/>
              </w:rPr>
            </w:pPr>
            <w:r w:rsidRPr="00FC00B5">
              <w:rPr>
                <w:b/>
                <w:sz w:val="20"/>
                <w:szCs w:val="20"/>
              </w:rPr>
              <w:t>A15</w:t>
            </w:r>
          </w:p>
        </w:tc>
        <w:tc>
          <w:tcPr>
            <w:tcW w:w="750" w:type="pct"/>
            <w:tcBorders>
              <w:top w:val="nil"/>
              <w:left w:val="nil"/>
              <w:bottom w:val="nil"/>
              <w:right w:val="nil"/>
            </w:tcBorders>
            <w:shd w:val="clear" w:color="auto" w:fill="auto"/>
            <w:vAlign w:val="bottom"/>
          </w:tcPr>
          <w:p w14:paraId="4E8C51E3" w14:textId="77777777" w:rsidR="004C69F6" w:rsidRPr="00FC00B5" w:rsidRDefault="004C69F6" w:rsidP="002D2124">
            <w:pPr>
              <w:jc w:val="center"/>
              <w:rPr>
                <w:sz w:val="20"/>
                <w:szCs w:val="20"/>
              </w:rPr>
            </w:pPr>
            <w:r w:rsidRPr="00FC00B5">
              <w:rPr>
                <w:sz w:val="20"/>
                <w:szCs w:val="20"/>
              </w:rPr>
              <w:t>80,89</w:t>
            </w:r>
          </w:p>
        </w:tc>
        <w:tc>
          <w:tcPr>
            <w:tcW w:w="583" w:type="pct"/>
            <w:tcBorders>
              <w:top w:val="nil"/>
              <w:left w:val="nil"/>
              <w:bottom w:val="nil"/>
              <w:right w:val="nil"/>
            </w:tcBorders>
            <w:shd w:val="clear" w:color="auto" w:fill="auto"/>
            <w:vAlign w:val="bottom"/>
          </w:tcPr>
          <w:p w14:paraId="782E4D06" w14:textId="77777777" w:rsidR="004C69F6" w:rsidRPr="00FC00B5" w:rsidRDefault="004C69F6" w:rsidP="002D2124">
            <w:pPr>
              <w:jc w:val="center"/>
              <w:rPr>
                <w:sz w:val="20"/>
                <w:szCs w:val="20"/>
              </w:rPr>
            </w:pPr>
            <w:r w:rsidRPr="00FC00B5">
              <w:rPr>
                <w:sz w:val="20"/>
                <w:szCs w:val="20"/>
              </w:rPr>
              <w:t>1,47</w:t>
            </w:r>
          </w:p>
        </w:tc>
        <w:tc>
          <w:tcPr>
            <w:tcW w:w="583" w:type="pct"/>
            <w:tcBorders>
              <w:top w:val="nil"/>
              <w:left w:val="nil"/>
              <w:bottom w:val="nil"/>
              <w:right w:val="nil"/>
            </w:tcBorders>
            <w:shd w:val="clear" w:color="auto" w:fill="auto"/>
            <w:vAlign w:val="bottom"/>
          </w:tcPr>
          <w:p w14:paraId="234DDE09" w14:textId="77777777" w:rsidR="004C69F6" w:rsidRPr="00FC00B5" w:rsidRDefault="004C69F6" w:rsidP="002D2124">
            <w:pPr>
              <w:jc w:val="center"/>
              <w:rPr>
                <w:sz w:val="20"/>
                <w:szCs w:val="20"/>
              </w:rPr>
            </w:pPr>
            <w:r w:rsidRPr="00FC00B5">
              <w:rPr>
                <w:sz w:val="20"/>
                <w:szCs w:val="20"/>
              </w:rPr>
              <w:t>2,93</w:t>
            </w:r>
          </w:p>
        </w:tc>
        <w:tc>
          <w:tcPr>
            <w:tcW w:w="584" w:type="pct"/>
            <w:tcBorders>
              <w:left w:val="single" w:sz="4" w:space="0" w:color="auto"/>
            </w:tcBorders>
            <w:vAlign w:val="center"/>
          </w:tcPr>
          <w:p w14:paraId="7D4BC6AC" w14:textId="77777777" w:rsidR="004C69F6" w:rsidRPr="00FC00B5" w:rsidRDefault="004C69F6" w:rsidP="002D2124">
            <w:pPr>
              <w:jc w:val="center"/>
              <w:rPr>
                <w:b/>
                <w:sz w:val="20"/>
                <w:szCs w:val="20"/>
              </w:rPr>
            </w:pPr>
            <w:r w:rsidRPr="00FC00B5">
              <w:rPr>
                <w:b/>
                <w:sz w:val="20"/>
                <w:szCs w:val="20"/>
              </w:rPr>
              <w:t>K</w:t>
            </w:r>
          </w:p>
        </w:tc>
        <w:tc>
          <w:tcPr>
            <w:tcW w:w="667" w:type="pct"/>
            <w:tcBorders>
              <w:top w:val="nil"/>
              <w:left w:val="nil"/>
              <w:bottom w:val="nil"/>
              <w:right w:val="nil"/>
            </w:tcBorders>
            <w:shd w:val="clear" w:color="auto" w:fill="auto"/>
            <w:vAlign w:val="bottom"/>
          </w:tcPr>
          <w:p w14:paraId="5F11B8A8" w14:textId="77777777" w:rsidR="004C69F6" w:rsidRPr="00FC00B5" w:rsidRDefault="004C69F6" w:rsidP="002D2124">
            <w:pPr>
              <w:jc w:val="center"/>
              <w:rPr>
                <w:sz w:val="20"/>
                <w:szCs w:val="20"/>
              </w:rPr>
            </w:pPr>
            <w:r w:rsidRPr="00FC00B5">
              <w:rPr>
                <w:sz w:val="20"/>
                <w:szCs w:val="20"/>
              </w:rPr>
              <w:t>70,52</w:t>
            </w:r>
          </w:p>
        </w:tc>
        <w:tc>
          <w:tcPr>
            <w:tcW w:w="583" w:type="pct"/>
            <w:tcBorders>
              <w:top w:val="nil"/>
              <w:left w:val="nil"/>
              <w:bottom w:val="nil"/>
              <w:right w:val="nil"/>
            </w:tcBorders>
            <w:shd w:val="clear" w:color="auto" w:fill="auto"/>
            <w:vAlign w:val="bottom"/>
          </w:tcPr>
          <w:p w14:paraId="45E5EEC1" w14:textId="77777777" w:rsidR="004C69F6" w:rsidRPr="00FC00B5" w:rsidRDefault="004C69F6" w:rsidP="002D2124">
            <w:pPr>
              <w:jc w:val="center"/>
              <w:rPr>
                <w:sz w:val="20"/>
                <w:szCs w:val="20"/>
              </w:rPr>
            </w:pPr>
            <w:r w:rsidRPr="00FC00B5">
              <w:rPr>
                <w:sz w:val="20"/>
                <w:szCs w:val="20"/>
              </w:rPr>
              <w:t>1,30</w:t>
            </w:r>
          </w:p>
        </w:tc>
        <w:tc>
          <w:tcPr>
            <w:tcW w:w="666" w:type="pct"/>
            <w:tcBorders>
              <w:top w:val="nil"/>
              <w:left w:val="nil"/>
              <w:bottom w:val="nil"/>
              <w:right w:val="nil"/>
            </w:tcBorders>
            <w:shd w:val="clear" w:color="auto" w:fill="auto"/>
            <w:vAlign w:val="bottom"/>
          </w:tcPr>
          <w:p w14:paraId="21054745" w14:textId="77777777" w:rsidR="004C69F6" w:rsidRPr="00FC00B5" w:rsidRDefault="004C69F6" w:rsidP="002D2124">
            <w:pPr>
              <w:jc w:val="center"/>
              <w:rPr>
                <w:sz w:val="20"/>
                <w:szCs w:val="20"/>
              </w:rPr>
            </w:pPr>
            <w:r w:rsidRPr="00FC00B5">
              <w:rPr>
                <w:sz w:val="20"/>
                <w:szCs w:val="20"/>
              </w:rPr>
              <w:t>3,05</w:t>
            </w:r>
          </w:p>
        </w:tc>
      </w:tr>
      <w:tr w:rsidR="00FC00B5" w:rsidRPr="00FC00B5" w14:paraId="0A7BE0AE" w14:textId="77777777" w:rsidTr="005471C3">
        <w:trPr>
          <w:trHeight w:val="283"/>
        </w:trPr>
        <w:tc>
          <w:tcPr>
            <w:tcW w:w="583" w:type="pct"/>
            <w:vAlign w:val="center"/>
          </w:tcPr>
          <w:p w14:paraId="2AC838F2" w14:textId="77777777" w:rsidR="004C69F6" w:rsidRPr="00FC00B5" w:rsidRDefault="004C69F6" w:rsidP="002D2124">
            <w:pPr>
              <w:jc w:val="center"/>
              <w:rPr>
                <w:b/>
                <w:sz w:val="20"/>
                <w:szCs w:val="20"/>
              </w:rPr>
            </w:pPr>
            <w:r w:rsidRPr="00FC00B5">
              <w:rPr>
                <w:b/>
                <w:sz w:val="20"/>
                <w:szCs w:val="20"/>
              </w:rPr>
              <w:t>A16</w:t>
            </w:r>
          </w:p>
        </w:tc>
        <w:tc>
          <w:tcPr>
            <w:tcW w:w="750" w:type="pct"/>
            <w:tcBorders>
              <w:top w:val="nil"/>
              <w:left w:val="nil"/>
              <w:bottom w:val="nil"/>
              <w:right w:val="nil"/>
            </w:tcBorders>
            <w:shd w:val="clear" w:color="auto" w:fill="auto"/>
            <w:vAlign w:val="bottom"/>
          </w:tcPr>
          <w:p w14:paraId="5E3D55FB" w14:textId="77777777" w:rsidR="004C69F6" w:rsidRPr="00FC00B5" w:rsidRDefault="004C69F6" w:rsidP="002D2124">
            <w:pPr>
              <w:jc w:val="center"/>
              <w:rPr>
                <w:sz w:val="20"/>
                <w:szCs w:val="20"/>
              </w:rPr>
            </w:pPr>
            <w:r w:rsidRPr="00FC00B5">
              <w:rPr>
                <w:sz w:val="20"/>
                <w:szCs w:val="20"/>
              </w:rPr>
              <w:t>79,61</w:t>
            </w:r>
          </w:p>
        </w:tc>
        <w:tc>
          <w:tcPr>
            <w:tcW w:w="583" w:type="pct"/>
            <w:tcBorders>
              <w:top w:val="nil"/>
              <w:left w:val="nil"/>
              <w:bottom w:val="nil"/>
              <w:right w:val="nil"/>
            </w:tcBorders>
            <w:shd w:val="clear" w:color="auto" w:fill="auto"/>
            <w:vAlign w:val="bottom"/>
          </w:tcPr>
          <w:p w14:paraId="7218759E" w14:textId="77777777" w:rsidR="004C69F6" w:rsidRPr="00FC00B5" w:rsidRDefault="004C69F6" w:rsidP="002D2124">
            <w:pPr>
              <w:jc w:val="center"/>
              <w:rPr>
                <w:sz w:val="20"/>
                <w:szCs w:val="20"/>
              </w:rPr>
            </w:pPr>
            <w:r w:rsidRPr="00FC00B5">
              <w:rPr>
                <w:sz w:val="20"/>
                <w:szCs w:val="20"/>
              </w:rPr>
              <w:t>1,38</w:t>
            </w:r>
          </w:p>
        </w:tc>
        <w:tc>
          <w:tcPr>
            <w:tcW w:w="583" w:type="pct"/>
            <w:tcBorders>
              <w:top w:val="nil"/>
              <w:left w:val="nil"/>
              <w:bottom w:val="nil"/>
              <w:right w:val="nil"/>
            </w:tcBorders>
            <w:shd w:val="clear" w:color="auto" w:fill="auto"/>
            <w:vAlign w:val="bottom"/>
          </w:tcPr>
          <w:p w14:paraId="2F651CC5" w14:textId="77777777" w:rsidR="004C69F6" w:rsidRPr="00FC00B5" w:rsidRDefault="004C69F6" w:rsidP="002D2124">
            <w:pPr>
              <w:jc w:val="center"/>
              <w:rPr>
                <w:sz w:val="20"/>
                <w:szCs w:val="20"/>
              </w:rPr>
            </w:pPr>
            <w:r w:rsidRPr="00FC00B5">
              <w:rPr>
                <w:sz w:val="20"/>
                <w:szCs w:val="20"/>
              </w:rPr>
              <w:t>2,67</w:t>
            </w:r>
          </w:p>
        </w:tc>
        <w:tc>
          <w:tcPr>
            <w:tcW w:w="584" w:type="pct"/>
            <w:tcBorders>
              <w:left w:val="single" w:sz="4" w:space="0" w:color="auto"/>
            </w:tcBorders>
            <w:vAlign w:val="center"/>
          </w:tcPr>
          <w:p w14:paraId="550D7A78" w14:textId="77777777" w:rsidR="004C69F6" w:rsidRPr="00FC00B5" w:rsidRDefault="004C69F6" w:rsidP="002D2124">
            <w:pPr>
              <w:jc w:val="center"/>
              <w:rPr>
                <w:b/>
                <w:sz w:val="20"/>
                <w:szCs w:val="20"/>
              </w:rPr>
            </w:pPr>
            <w:r w:rsidRPr="00FC00B5">
              <w:rPr>
                <w:b/>
                <w:sz w:val="20"/>
                <w:szCs w:val="20"/>
              </w:rPr>
              <w:t>B</w:t>
            </w:r>
          </w:p>
        </w:tc>
        <w:tc>
          <w:tcPr>
            <w:tcW w:w="667" w:type="pct"/>
            <w:tcBorders>
              <w:top w:val="nil"/>
              <w:left w:val="nil"/>
              <w:bottom w:val="nil"/>
              <w:right w:val="nil"/>
            </w:tcBorders>
            <w:shd w:val="clear" w:color="auto" w:fill="auto"/>
            <w:vAlign w:val="bottom"/>
          </w:tcPr>
          <w:p w14:paraId="012043AF" w14:textId="77777777" w:rsidR="004C69F6" w:rsidRPr="00FC00B5" w:rsidRDefault="004C69F6" w:rsidP="002D2124">
            <w:pPr>
              <w:jc w:val="center"/>
              <w:rPr>
                <w:sz w:val="20"/>
                <w:szCs w:val="20"/>
              </w:rPr>
            </w:pPr>
            <w:r w:rsidRPr="00FC00B5">
              <w:rPr>
                <w:sz w:val="20"/>
                <w:szCs w:val="20"/>
              </w:rPr>
              <w:t>33,46</w:t>
            </w:r>
          </w:p>
        </w:tc>
        <w:tc>
          <w:tcPr>
            <w:tcW w:w="583" w:type="pct"/>
            <w:tcBorders>
              <w:top w:val="nil"/>
              <w:left w:val="nil"/>
              <w:bottom w:val="nil"/>
              <w:right w:val="nil"/>
            </w:tcBorders>
            <w:shd w:val="clear" w:color="auto" w:fill="auto"/>
            <w:vAlign w:val="bottom"/>
          </w:tcPr>
          <w:p w14:paraId="4DD14E3D" w14:textId="77777777" w:rsidR="004C69F6" w:rsidRPr="00FC00B5" w:rsidRDefault="004C69F6" w:rsidP="002D2124">
            <w:pPr>
              <w:jc w:val="center"/>
              <w:rPr>
                <w:sz w:val="20"/>
                <w:szCs w:val="20"/>
              </w:rPr>
            </w:pPr>
            <w:r w:rsidRPr="00FC00B5">
              <w:rPr>
                <w:sz w:val="20"/>
                <w:szCs w:val="20"/>
              </w:rPr>
              <w:t>0,62</w:t>
            </w:r>
          </w:p>
        </w:tc>
        <w:tc>
          <w:tcPr>
            <w:tcW w:w="666" w:type="pct"/>
            <w:tcBorders>
              <w:top w:val="nil"/>
              <w:left w:val="nil"/>
              <w:bottom w:val="nil"/>
              <w:right w:val="nil"/>
            </w:tcBorders>
            <w:shd w:val="clear" w:color="auto" w:fill="auto"/>
            <w:vAlign w:val="bottom"/>
          </w:tcPr>
          <w:p w14:paraId="71B366CE" w14:textId="77777777" w:rsidR="004C69F6" w:rsidRPr="00FC00B5" w:rsidRDefault="004C69F6" w:rsidP="002D2124">
            <w:pPr>
              <w:jc w:val="center"/>
              <w:rPr>
                <w:sz w:val="20"/>
                <w:szCs w:val="20"/>
              </w:rPr>
            </w:pPr>
            <w:r w:rsidRPr="00FC00B5">
              <w:rPr>
                <w:sz w:val="20"/>
                <w:szCs w:val="20"/>
              </w:rPr>
              <w:t>1,35</w:t>
            </w:r>
          </w:p>
        </w:tc>
      </w:tr>
      <w:tr w:rsidR="00FC00B5" w:rsidRPr="00FC00B5" w14:paraId="265C03B7" w14:textId="77777777" w:rsidTr="005471C3">
        <w:trPr>
          <w:trHeight w:val="283"/>
        </w:trPr>
        <w:tc>
          <w:tcPr>
            <w:tcW w:w="583" w:type="pct"/>
            <w:tcBorders>
              <w:bottom w:val="nil"/>
            </w:tcBorders>
            <w:vAlign w:val="center"/>
          </w:tcPr>
          <w:p w14:paraId="4D671FCB" w14:textId="77777777" w:rsidR="004C69F6" w:rsidRPr="00FC00B5" w:rsidRDefault="004C69F6" w:rsidP="002D2124">
            <w:pPr>
              <w:jc w:val="center"/>
              <w:rPr>
                <w:b/>
                <w:sz w:val="20"/>
                <w:szCs w:val="20"/>
              </w:rPr>
            </w:pPr>
            <w:r w:rsidRPr="00FC00B5">
              <w:rPr>
                <w:b/>
                <w:sz w:val="20"/>
                <w:szCs w:val="20"/>
              </w:rPr>
              <w:t>A17</w:t>
            </w:r>
          </w:p>
        </w:tc>
        <w:tc>
          <w:tcPr>
            <w:tcW w:w="750" w:type="pct"/>
            <w:tcBorders>
              <w:top w:val="nil"/>
              <w:left w:val="nil"/>
              <w:bottom w:val="nil"/>
              <w:right w:val="nil"/>
            </w:tcBorders>
            <w:shd w:val="clear" w:color="auto" w:fill="auto"/>
            <w:vAlign w:val="bottom"/>
          </w:tcPr>
          <w:p w14:paraId="083B8B83" w14:textId="77777777" w:rsidR="004C69F6" w:rsidRPr="00FC00B5" w:rsidRDefault="004C69F6" w:rsidP="002D2124">
            <w:pPr>
              <w:jc w:val="center"/>
              <w:rPr>
                <w:sz w:val="20"/>
                <w:szCs w:val="20"/>
              </w:rPr>
            </w:pPr>
            <w:r w:rsidRPr="00FC00B5">
              <w:rPr>
                <w:sz w:val="20"/>
                <w:szCs w:val="20"/>
              </w:rPr>
              <w:t>56,89</w:t>
            </w:r>
          </w:p>
        </w:tc>
        <w:tc>
          <w:tcPr>
            <w:tcW w:w="583" w:type="pct"/>
            <w:tcBorders>
              <w:top w:val="nil"/>
              <w:left w:val="nil"/>
              <w:bottom w:val="nil"/>
              <w:right w:val="nil"/>
            </w:tcBorders>
            <w:shd w:val="clear" w:color="auto" w:fill="auto"/>
            <w:vAlign w:val="bottom"/>
          </w:tcPr>
          <w:p w14:paraId="6F63CF1E" w14:textId="77777777" w:rsidR="004C69F6" w:rsidRPr="00FC00B5" w:rsidRDefault="004C69F6" w:rsidP="002D2124">
            <w:pPr>
              <w:jc w:val="center"/>
              <w:rPr>
                <w:sz w:val="20"/>
                <w:szCs w:val="20"/>
              </w:rPr>
            </w:pPr>
            <w:r w:rsidRPr="00FC00B5">
              <w:rPr>
                <w:sz w:val="20"/>
                <w:szCs w:val="20"/>
              </w:rPr>
              <w:t>1,29</w:t>
            </w:r>
          </w:p>
        </w:tc>
        <w:tc>
          <w:tcPr>
            <w:tcW w:w="583" w:type="pct"/>
            <w:tcBorders>
              <w:top w:val="nil"/>
              <w:left w:val="nil"/>
              <w:bottom w:val="nil"/>
              <w:right w:val="nil"/>
            </w:tcBorders>
            <w:shd w:val="clear" w:color="auto" w:fill="auto"/>
            <w:vAlign w:val="bottom"/>
          </w:tcPr>
          <w:p w14:paraId="630DAA62" w14:textId="77777777" w:rsidR="004C69F6" w:rsidRPr="00FC00B5" w:rsidRDefault="004C69F6" w:rsidP="002D2124">
            <w:pPr>
              <w:jc w:val="center"/>
              <w:rPr>
                <w:sz w:val="20"/>
                <w:szCs w:val="20"/>
              </w:rPr>
            </w:pPr>
            <w:r w:rsidRPr="00FC00B5">
              <w:rPr>
                <w:sz w:val="20"/>
                <w:szCs w:val="20"/>
              </w:rPr>
              <w:t>2,46</w:t>
            </w:r>
          </w:p>
        </w:tc>
        <w:tc>
          <w:tcPr>
            <w:tcW w:w="584" w:type="pct"/>
            <w:tcBorders>
              <w:left w:val="single" w:sz="4" w:space="0" w:color="auto"/>
              <w:bottom w:val="nil"/>
            </w:tcBorders>
            <w:vAlign w:val="center"/>
          </w:tcPr>
          <w:p w14:paraId="1E4E4E71" w14:textId="77777777" w:rsidR="004C69F6" w:rsidRPr="00FC00B5" w:rsidRDefault="004C69F6" w:rsidP="002D2124">
            <w:pPr>
              <w:jc w:val="center"/>
              <w:rPr>
                <w:b/>
                <w:sz w:val="20"/>
                <w:szCs w:val="20"/>
              </w:rPr>
            </w:pPr>
            <w:proofErr w:type="spellStart"/>
            <w:r w:rsidRPr="00FC00B5">
              <w:rPr>
                <w:b/>
                <w:sz w:val="20"/>
                <w:szCs w:val="20"/>
              </w:rPr>
              <w:t>Gl</w:t>
            </w:r>
            <w:proofErr w:type="spellEnd"/>
          </w:p>
        </w:tc>
        <w:tc>
          <w:tcPr>
            <w:tcW w:w="667" w:type="pct"/>
            <w:tcBorders>
              <w:top w:val="nil"/>
              <w:left w:val="nil"/>
              <w:bottom w:val="nil"/>
              <w:right w:val="nil"/>
            </w:tcBorders>
            <w:shd w:val="clear" w:color="auto" w:fill="auto"/>
            <w:vAlign w:val="bottom"/>
          </w:tcPr>
          <w:p w14:paraId="3D23FA8D" w14:textId="77777777" w:rsidR="004C69F6" w:rsidRPr="00FC00B5" w:rsidRDefault="004C69F6" w:rsidP="002D2124">
            <w:pPr>
              <w:jc w:val="center"/>
              <w:rPr>
                <w:sz w:val="20"/>
                <w:szCs w:val="20"/>
              </w:rPr>
            </w:pPr>
            <w:r w:rsidRPr="00FC00B5">
              <w:rPr>
                <w:sz w:val="20"/>
                <w:szCs w:val="20"/>
              </w:rPr>
              <w:t>46,13</w:t>
            </w:r>
          </w:p>
        </w:tc>
        <w:tc>
          <w:tcPr>
            <w:tcW w:w="583" w:type="pct"/>
            <w:tcBorders>
              <w:top w:val="nil"/>
              <w:left w:val="nil"/>
              <w:bottom w:val="nil"/>
              <w:right w:val="nil"/>
            </w:tcBorders>
            <w:shd w:val="clear" w:color="auto" w:fill="auto"/>
            <w:vAlign w:val="bottom"/>
          </w:tcPr>
          <w:p w14:paraId="284FC13A" w14:textId="77777777" w:rsidR="004C69F6" w:rsidRPr="00FC00B5" w:rsidRDefault="004C69F6" w:rsidP="002D2124">
            <w:pPr>
              <w:jc w:val="center"/>
              <w:rPr>
                <w:sz w:val="20"/>
                <w:szCs w:val="20"/>
              </w:rPr>
            </w:pPr>
            <w:r w:rsidRPr="00FC00B5">
              <w:rPr>
                <w:sz w:val="20"/>
                <w:szCs w:val="20"/>
              </w:rPr>
              <w:t>1,09</w:t>
            </w:r>
          </w:p>
        </w:tc>
        <w:tc>
          <w:tcPr>
            <w:tcW w:w="666" w:type="pct"/>
            <w:tcBorders>
              <w:top w:val="nil"/>
              <w:left w:val="nil"/>
              <w:bottom w:val="nil"/>
              <w:right w:val="nil"/>
            </w:tcBorders>
            <w:shd w:val="clear" w:color="auto" w:fill="auto"/>
            <w:vAlign w:val="bottom"/>
          </w:tcPr>
          <w:p w14:paraId="16B484EC" w14:textId="77777777" w:rsidR="004C69F6" w:rsidRPr="00FC00B5" w:rsidRDefault="004C69F6" w:rsidP="002D2124">
            <w:pPr>
              <w:jc w:val="center"/>
              <w:rPr>
                <w:sz w:val="20"/>
                <w:szCs w:val="20"/>
              </w:rPr>
            </w:pPr>
            <w:r w:rsidRPr="00FC00B5">
              <w:rPr>
                <w:sz w:val="20"/>
                <w:szCs w:val="20"/>
              </w:rPr>
              <w:t>2,08</w:t>
            </w:r>
          </w:p>
        </w:tc>
      </w:tr>
      <w:tr w:rsidR="005471C3" w:rsidRPr="00FC00B5" w14:paraId="66CAF688" w14:textId="77777777" w:rsidTr="005471C3">
        <w:trPr>
          <w:trHeight w:val="283"/>
        </w:trPr>
        <w:tc>
          <w:tcPr>
            <w:tcW w:w="583" w:type="pct"/>
            <w:tcBorders>
              <w:top w:val="nil"/>
              <w:bottom w:val="single" w:sz="4" w:space="0" w:color="auto"/>
            </w:tcBorders>
            <w:vAlign w:val="center"/>
          </w:tcPr>
          <w:p w14:paraId="33073CE0" w14:textId="77777777" w:rsidR="004C69F6" w:rsidRPr="00FC00B5" w:rsidRDefault="004C69F6" w:rsidP="002D2124">
            <w:pPr>
              <w:jc w:val="center"/>
              <w:rPr>
                <w:b/>
                <w:sz w:val="20"/>
                <w:szCs w:val="20"/>
              </w:rPr>
            </w:pPr>
            <w:r w:rsidRPr="00FC00B5">
              <w:rPr>
                <w:b/>
                <w:sz w:val="20"/>
                <w:szCs w:val="20"/>
              </w:rPr>
              <w:t>A18</w:t>
            </w:r>
          </w:p>
        </w:tc>
        <w:tc>
          <w:tcPr>
            <w:tcW w:w="750" w:type="pct"/>
            <w:tcBorders>
              <w:top w:val="nil"/>
              <w:left w:val="nil"/>
              <w:bottom w:val="single" w:sz="4" w:space="0" w:color="auto"/>
              <w:right w:val="nil"/>
            </w:tcBorders>
            <w:shd w:val="clear" w:color="auto" w:fill="auto"/>
            <w:vAlign w:val="bottom"/>
          </w:tcPr>
          <w:p w14:paraId="37B73C76" w14:textId="77777777" w:rsidR="004C69F6" w:rsidRPr="00FC00B5" w:rsidRDefault="004C69F6" w:rsidP="002D2124">
            <w:pPr>
              <w:jc w:val="center"/>
              <w:rPr>
                <w:sz w:val="20"/>
                <w:szCs w:val="20"/>
              </w:rPr>
            </w:pPr>
            <w:r w:rsidRPr="00FC00B5">
              <w:rPr>
                <w:sz w:val="20"/>
                <w:szCs w:val="20"/>
              </w:rPr>
              <w:t>67,63</w:t>
            </w:r>
          </w:p>
        </w:tc>
        <w:tc>
          <w:tcPr>
            <w:tcW w:w="583" w:type="pct"/>
            <w:tcBorders>
              <w:top w:val="nil"/>
              <w:left w:val="nil"/>
              <w:bottom w:val="single" w:sz="4" w:space="0" w:color="auto"/>
              <w:right w:val="nil"/>
            </w:tcBorders>
            <w:shd w:val="clear" w:color="auto" w:fill="auto"/>
            <w:vAlign w:val="bottom"/>
          </w:tcPr>
          <w:p w14:paraId="0B97419A" w14:textId="77777777" w:rsidR="004C69F6" w:rsidRPr="00FC00B5" w:rsidRDefault="004C69F6" w:rsidP="002D2124">
            <w:pPr>
              <w:jc w:val="center"/>
              <w:rPr>
                <w:sz w:val="20"/>
                <w:szCs w:val="20"/>
              </w:rPr>
            </w:pPr>
            <w:r w:rsidRPr="00FC00B5">
              <w:rPr>
                <w:sz w:val="20"/>
                <w:szCs w:val="20"/>
              </w:rPr>
              <w:t>1,15</w:t>
            </w:r>
          </w:p>
        </w:tc>
        <w:tc>
          <w:tcPr>
            <w:tcW w:w="583" w:type="pct"/>
            <w:tcBorders>
              <w:top w:val="nil"/>
              <w:left w:val="nil"/>
              <w:bottom w:val="single" w:sz="4" w:space="0" w:color="auto"/>
              <w:right w:val="nil"/>
            </w:tcBorders>
            <w:shd w:val="clear" w:color="auto" w:fill="auto"/>
            <w:vAlign w:val="bottom"/>
          </w:tcPr>
          <w:p w14:paraId="44BC7667" w14:textId="77777777" w:rsidR="004C69F6" w:rsidRPr="00FC00B5" w:rsidRDefault="004C69F6" w:rsidP="002D2124">
            <w:pPr>
              <w:jc w:val="center"/>
              <w:rPr>
                <w:sz w:val="20"/>
                <w:szCs w:val="20"/>
              </w:rPr>
            </w:pPr>
            <w:r w:rsidRPr="00FC00B5">
              <w:rPr>
                <w:sz w:val="20"/>
                <w:szCs w:val="20"/>
              </w:rPr>
              <w:t>2,48</w:t>
            </w:r>
          </w:p>
        </w:tc>
        <w:tc>
          <w:tcPr>
            <w:tcW w:w="584" w:type="pct"/>
            <w:tcBorders>
              <w:top w:val="nil"/>
              <w:left w:val="single" w:sz="4" w:space="0" w:color="auto"/>
              <w:bottom w:val="single" w:sz="4" w:space="0" w:color="auto"/>
            </w:tcBorders>
            <w:vAlign w:val="center"/>
          </w:tcPr>
          <w:p w14:paraId="0D1735DF" w14:textId="77777777" w:rsidR="004C69F6" w:rsidRPr="00FC00B5" w:rsidRDefault="004C69F6" w:rsidP="002D2124">
            <w:pPr>
              <w:jc w:val="center"/>
              <w:rPr>
                <w:b/>
                <w:sz w:val="20"/>
                <w:szCs w:val="20"/>
              </w:rPr>
            </w:pPr>
            <w:r w:rsidRPr="00FC00B5">
              <w:rPr>
                <w:b/>
                <w:sz w:val="20"/>
                <w:szCs w:val="20"/>
              </w:rPr>
              <w:t>V</w:t>
            </w:r>
          </w:p>
        </w:tc>
        <w:tc>
          <w:tcPr>
            <w:tcW w:w="667" w:type="pct"/>
            <w:tcBorders>
              <w:top w:val="nil"/>
              <w:left w:val="nil"/>
              <w:bottom w:val="single" w:sz="4" w:space="0" w:color="auto"/>
              <w:right w:val="nil"/>
            </w:tcBorders>
            <w:shd w:val="clear" w:color="auto" w:fill="auto"/>
            <w:vAlign w:val="bottom"/>
          </w:tcPr>
          <w:p w14:paraId="4E7A676E" w14:textId="77777777" w:rsidR="004C69F6" w:rsidRPr="00FC00B5" w:rsidRDefault="004C69F6" w:rsidP="002D2124">
            <w:pPr>
              <w:jc w:val="center"/>
              <w:rPr>
                <w:sz w:val="20"/>
                <w:szCs w:val="20"/>
              </w:rPr>
            </w:pPr>
            <w:r w:rsidRPr="00FC00B5">
              <w:rPr>
                <w:sz w:val="20"/>
                <w:szCs w:val="20"/>
              </w:rPr>
              <w:t>32,42</w:t>
            </w:r>
          </w:p>
        </w:tc>
        <w:tc>
          <w:tcPr>
            <w:tcW w:w="583" w:type="pct"/>
            <w:tcBorders>
              <w:top w:val="nil"/>
              <w:left w:val="nil"/>
              <w:bottom w:val="single" w:sz="4" w:space="0" w:color="auto"/>
              <w:right w:val="nil"/>
            </w:tcBorders>
            <w:shd w:val="clear" w:color="auto" w:fill="auto"/>
            <w:vAlign w:val="bottom"/>
          </w:tcPr>
          <w:p w14:paraId="48DEC260" w14:textId="77777777" w:rsidR="004C69F6" w:rsidRPr="00FC00B5" w:rsidRDefault="004C69F6" w:rsidP="002D2124">
            <w:pPr>
              <w:jc w:val="center"/>
              <w:rPr>
                <w:sz w:val="20"/>
                <w:szCs w:val="20"/>
              </w:rPr>
            </w:pPr>
            <w:r w:rsidRPr="00FC00B5">
              <w:rPr>
                <w:sz w:val="20"/>
                <w:szCs w:val="20"/>
              </w:rPr>
              <w:t>0,56</w:t>
            </w:r>
          </w:p>
        </w:tc>
        <w:tc>
          <w:tcPr>
            <w:tcW w:w="666" w:type="pct"/>
            <w:tcBorders>
              <w:top w:val="nil"/>
              <w:left w:val="nil"/>
              <w:bottom w:val="single" w:sz="4" w:space="0" w:color="auto"/>
              <w:right w:val="nil"/>
            </w:tcBorders>
            <w:shd w:val="clear" w:color="auto" w:fill="auto"/>
            <w:vAlign w:val="bottom"/>
          </w:tcPr>
          <w:p w14:paraId="24D3A76E" w14:textId="77777777" w:rsidR="004C69F6" w:rsidRPr="00FC00B5" w:rsidRDefault="004C69F6" w:rsidP="002D2124">
            <w:pPr>
              <w:jc w:val="center"/>
              <w:rPr>
                <w:sz w:val="20"/>
                <w:szCs w:val="20"/>
              </w:rPr>
            </w:pPr>
            <w:r w:rsidRPr="00FC00B5">
              <w:rPr>
                <w:sz w:val="20"/>
                <w:szCs w:val="20"/>
              </w:rPr>
              <w:t>1,17</w:t>
            </w:r>
          </w:p>
        </w:tc>
      </w:tr>
    </w:tbl>
    <w:p w14:paraId="1360BBDD" w14:textId="77777777" w:rsidR="004C69F6" w:rsidRPr="00FC00B5" w:rsidRDefault="004C69F6" w:rsidP="004C69F6">
      <w:pPr>
        <w:jc w:val="both"/>
        <w:rPr>
          <w:b/>
          <w:lang w:eastAsia="ar-SA"/>
        </w:rPr>
      </w:pPr>
    </w:p>
    <w:p w14:paraId="0113DBD0" w14:textId="185F8132" w:rsidR="004C69F6" w:rsidRPr="00FC00B5" w:rsidRDefault="00BA182E" w:rsidP="004C69F6">
      <w:pPr>
        <w:spacing w:line="360" w:lineRule="auto"/>
        <w:jc w:val="both"/>
        <w:rPr>
          <w:rFonts w:eastAsia="Calibri"/>
          <w:b/>
          <w:bCs/>
          <w:szCs w:val="20"/>
          <w:lang w:val="en-US"/>
        </w:rPr>
      </w:pPr>
      <w:r w:rsidRPr="00FC00B5">
        <w:t xml:space="preserve">Çizelge 4.2 ve Şekil 4.2’de sırasıyla </w:t>
      </w:r>
      <w:r w:rsidR="004C69F6" w:rsidRPr="00FC00B5">
        <w:t xml:space="preserve">SWAN ve </w:t>
      </w:r>
      <w:r w:rsidR="001B059E" w:rsidRPr="00FC00B5">
        <w:t>ERA5</w:t>
      </w:r>
      <w:r w:rsidR="004C69F6" w:rsidRPr="00FC00B5">
        <w:t xml:space="preserve"> dalga spektrumlarından elde edilen pik periyotlar</w:t>
      </w:r>
      <w:r w:rsidRPr="00FC00B5">
        <w:t xml:space="preserve"> içinde</w:t>
      </w:r>
      <w:r w:rsidR="004C69F6" w:rsidRPr="00FC00B5">
        <w:t xml:space="preserve"> spektral pik enerjinin en çok gerçekleştiği </w:t>
      </w:r>
      <w:proofErr w:type="gramStart"/>
      <w:r w:rsidR="004C69F6" w:rsidRPr="00FC00B5">
        <w:t>periyot</w:t>
      </w:r>
      <w:proofErr w:type="gramEnd"/>
      <w:r w:rsidR="004C69F6" w:rsidRPr="00FC00B5">
        <w:t xml:space="preserve"> değer</w:t>
      </w:r>
      <w:r w:rsidRPr="00FC00B5">
        <w:t>ler</w:t>
      </w:r>
      <w:r w:rsidR="004C69F6" w:rsidRPr="00FC00B5">
        <w:t xml:space="preserve">i verilmiştir. </w:t>
      </w:r>
      <w:r w:rsidRPr="00FC00B5">
        <w:t xml:space="preserve">Bu değerler hesaplanırken 42 yıllık saatlik veriler dikkate alınmıştır. </w:t>
      </w:r>
      <w:r w:rsidR="004C69F6" w:rsidRPr="00FC00B5">
        <w:t xml:space="preserve">Karadeniz’in özellikle batı ve güneydoğusunu temsil eden </w:t>
      </w:r>
      <w:r w:rsidR="005471C3" w:rsidRPr="00FC00B5">
        <w:t>istasyon</w:t>
      </w:r>
      <w:r w:rsidR="004C69F6" w:rsidRPr="00FC00B5">
        <w:t xml:space="preserve">larda SWAN modelinde 5,27 </w:t>
      </w:r>
      <w:proofErr w:type="spellStart"/>
      <w:r w:rsidR="004C69F6" w:rsidRPr="00FC00B5">
        <w:t>sn</w:t>
      </w:r>
      <w:proofErr w:type="spellEnd"/>
      <w:r w:rsidR="004C69F6" w:rsidRPr="00FC00B5">
        <w:t xml:space="preserve"> ve </w:t>
      </w:r>
      <w:r w:rsidR="001B059E" w:rsidRPr="00FC00B5">
        <w:t>ERA5</w:t>
      </w:r>
      <w:r w:rsidR="004C69F6" w:rsidRPr="00FC00B5">
        <w:t xml:space="preserve"> modelinde 5,21 </w:t>
      </w:r>
      <w:proofErr w:type="spellStart"/>
      <w:r w:rsidR="004C69F6" w:rsidRPr="00FC00B5">
        <w:t>sn</w:t>
      </w:r>
      <w:proofErr w:type="spellEnd"/>
      <w:r w:rsidR="004C69F6" w:rsidRPr="00FC00B5">
        <w:t xml:space="preserve"> değerinin baskın olduğu söylenebilir. </w:t>
      </w:r>
      <w:r w:rsidRPr="00FC00B5">
        <w:t xml:space="preserve">Karadeniz’in güneybatı kıyılarında </w:t>
      </w:r>
      <w:r w:rsidR="001B059E" w:rsidRPr="00FC00B5">
        <w:t>ERA5</w:t>
      </w:r>
      <w:r w:rsidR="004C69F6" w:rsidRPr="00FC00B5">
        <w:t xml:space="preserve"> modelinde 5,73 saniyeyi</w:t>
      </w:r>
      <w:r w:rsidRPr="00FC00B5">
        <w:t xml:space="preserve">, SWAN modelinde ise 5,77 saniyeyi </w:t>
      </w:r>
      <w:r w:rsidR="004C69F6" w:rsidRPr="00FC00B5">
        <w:t xml:space="preserve">aşan pik </w:t>
      </w:r>
      <w:proofErr w:type="gramStart"/>
      <w:r w:rsidR="004C69F6" w:rsidRPr="00FC00B5">
        <w:t>periyotların</w:t>
      </w:r>
      <w:proofErr w:type="gramEnd"/>
      <w:r w:rsidR="004C69F6" w:rsidRPr="00FC00B5">
        <w:t xml:space="preserve"> baskınlığı söz konusudur.</w:t>
      </w:r>
      <w:r w:rsidR="004C69F6" w:rsidRPr="00FC00B5">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FC00B5" w:rsidRPr="00FC00B5" w14:paraId="757E7C25" w14:textId="77777777" w:rsidTr="002D2124">
        <w:tc>
          <w:tcPr>
            <w:tcW w:w="8494" w:type="dxa"/>
            <w:vAlign w:val="center"/>
          </w:tcPr>
          <w:p w14:paraId="656F2F82" w14:textId="77777777" w:rsidR="004C69F6" w:rsidRPr="00FC00B5" w:rsidRDefault="004C69F6" w:rsidP="002D2124">
            <w:pPr>
              <w:jc w:val="center"/>
              <w:rPr>
                <w:lang w:eastAsia="ar-SA"/>
              </w:rPr>
            </w:pPr>
            <w:r w:rsidRPr="00FC00B5">
              <w:rPr>
                <w:noProof/>
                <w:lang w:eastAsia="tr-TR"/>
              </w:rPr>
              <w:lastRenderedPageBreak/>
              <w:drawing>
                <wp:inline distT="0" distB="0" distL="0" distR="0" wp14:anchorId="09A14395" wp14:editId="0AAA5937">
                  <wp:extent cx="4655820" cy="2362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5_max.tif"/>
                          <pic:cNvPicPr/>
                        </pic:nvPicPr>
                        <pic:blipFill rotWithShape="1">
                          <a:blip r:embed="rId12" cstate="print">
                            <a:extLst>
                              <a:ext uri="{28A0092B-C50C-407E-A947-70E740481C1C}">
                                <a14:useLocalDpi xmlns:a14="http://schemas.microsoft.com/office/drawing/2010/main" val="0"/>
                              </a:ext>
                            </a:extLst>
                          </a:blip>
                          <a:srcRect l="8890" t="5789" r="4891" b="4486"/>
                          <a:stretch/>
                        </pic:blipFill>
                        <pic:spPr bwMode="auto">
                          <a:xfrm>
                            <a:off x="0" y="0"/>
                            <a:ext cx="4655820" cy="2362200"/>
                          </a:xfrm>
                          <a:prstGeom prst="rect">
                            <a:avLst/>
                          </a:prstGeom>
                          <a:ln>
                            <a:noFill/>
                          </a:ln>
                          <a:extLst>
                            <a:ext uri="{53640926-AAD7-44D8-BBD7-CCE9431645EC}">
                              <a14:shadowObscured xmlns:a14="http://schemas.microsoft.com/office/drawing/2010/main"/>
                            </a:ext>
                          </a:extLst>
                        </pic:spPr>
                      </pic:pic>
                    </a:graphicData>
                  </a:graphic>
                </wp:inline>
              </w:drawing>
            </w:r>
          </w:p>
        </w:tc>
      </w:tr>
      <w:tr w:rsidR="00FC00B5" w:rsidRPr="00FC00B5" w14:paraId="544EAA11" w14:textId="77777777" w:rsidTr="002D2124">
        <w:trPr>
          <w:trHeight w:val="283"/>
        </w:trPr>
        <w:tc>
          <w:tcPr>
            <w:tcW w:w="8494" w:type="dxa"/>
            <w:vAlign w:val="center"/>
          </w:tcPr>
          <w:p w14:paraId="106D8331" w14:textId="77777777" w:rsidR="004C69F6" w:rsidRPr="00FC00B5" w:rsidRDefault="004C69F6" w:rsidP="002D2124">
            <w:pPr>
              <w:jc w:val="center"/>
              <w:rPr>
                <w:lang w:eastAsia="ar-SA"/>
              </w:rPr>
            </w:pPr>
            <w:r w:rsidRPr="00FC00B5">
              <w:rPr>
                <w:lang w:eastAsia="ar-SA"/>
              </w:rPr>
              <w:t>(a)</w:t>
            </w:r>
          </w:p>
        </w:tc>
      </w:tr>
      <w:tr w:rsidR="00FC00B5" w:rsidRPr="00FC00B5" w14:paraId="57F4663F" w14:textId="77777777" w:rsidTr="002D2124">
        <w:tc>
          <w:tcPr>
            <w:tcW w:w="8494" w:type="dxa"/>
            <w:vAlign w:val="center"/>
          </w:tcPr>
          <w:p w14:paraId="68DF4203" w14:textId="77777777" w:rsidR="004C69F6" w:rsidRPr="00FC00B5" w:rsidRDefault="004C69F6" w:rsidP="002D2124">
            <w:pPr>
              <w:jc w:val="center"/>
              <w:rPr>
                <w:lang w:eastAsia="ar-SA"/>
              </w:rPr>
            </w:pPr>
            <w:r w:rsidRPr="00FC00B5">
              <w:rPr>
                <w:noProof/>
                <w:lang w:eastAsia="tr-TR"/>
              </w:rPr>
              <w:drawing>
                <wp:inline distT="0" distB="0" distL="0" distR="0" wp14:anchorId="442D3B4B" wp14:editId="16487B73">
                  <wp:extent cx="4610100" cy="23926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a5_mean.tif"/>
                          <pic:cNvPicPr/>
                        </pic:nvPicPr>
                        <pic:blipFill rotWithShape="1">
                          <a:blip r:embed="rId13" cstate="print">
                            <a:extLst>
                              <a:ext uri="{28A0092B-C50C-407E-A947-70E740481C1C}">
                                <a14:useLocalDpi xmlns:a14="http://schemas.microsoft.com/office/drawing/2010/main" val="0"/>
                              </a:ext>
                            </a:extLst>
                          </a:blip>
                          <a:srcRect l="9172" t="5209" r="5457" b="3908"/>
                          <a:stretch/>
                        </pic:blipFill>
                        <pic:spPr bwMode="auto">
                          <a:xfrm>
                            <a:off x="0" y="0"/>
                            <a:ext cx="4610100" cy="2392680"/>
                          </a:xfrm>
                          <a:prstGeom prst="rect">
                            <a:avLst/>
                          </a:prstGeom>
                          <a:ln>
                            <a:noFill/>
                          </a:ln>
                          <a:extLst>
                            <a:ext uri="{53640926-AAD7-44D8-BBD7-CCE9431645EC}">
                              <a14:shadowObscured xmlns:a14="http://schemas.microsoft.com/office/drawing/2010/main"/>
                            </a:ext>
                          </a:extLst>
                        </pic:spPr>
                      </pic:pic>
                    </a:graphicData>
                  </a:graphic>
                </wp:inline>
              </w:drawing>
            </w:r>
          </w:p>
        </w:tc>
      </w:tr>
      <w:tr w:rsidR="00FC00B5" w:rsidRPr="00FC00B5" w14:paraId="5D88DA09" w14:textId="77777777" w:rsidTr="002D2124">
        <w:trPr>
          <w:trHeight w:val="283"/>
        </w:trPr>
        <w:tc>
          <w:tcPr>
            <w:tcW w:w="8494" w:type="dxa"/>
            <w:vAlign w:val="center"/>
          </w:tcPr>
          <w:p w14:paraId="56037413" w14:textId="77777777" w:rsidR="004C69F6" w:rsidRPr="00FC00B5" w:rsidRDefault="004C69F6" w:rsidP="002D2124">
            <w:pPr>
              <w:jc w:val="center"/>
              <w:rPr>
                <w:lang w:eastAsia="ar-SA"/>
              </w:rPr>
            </w:pPr>
            <w:r w:rsidRPr="00FC00B5">
              <w:rPr>
                <w:lang w:eastAsia="ar-SA"/>
              </w:rPr>
              <w:t>(b)</w:t>
            </w:r>
          </w:p>
        </w:tc>
      </w:tr>
      <w:tr w:rsidR="00FC00B5" w:rsidRPr="00FC00B5" w14:paraId="2EABA13E" w14:textId="77777777" w:rsidTr="002D2124">
        <w:tc>
          <w:tcPr>
            <w:tcW w:w="8494" w:type="dxa"/>
            <w:vAlign w:val="center"/>
          </w:tcPr>
          <w:p w14:paraId="66218301" w14:textId="77777777" w:rsidR="004C69F6" w:rsidRPr="00FC00B5" w:rsidRDefault="004C69F6" w:rsidP="002D2124">
            <w:pPr>
              <w:jc w:val="center"/>
              <w:rPr>
                <w:lang w:eastAsia="ar-SA"/>
              </w:rPr>
            </w:pPr>
            <w:r w:rsidRPr="00FC00B5">
              <w:rPr>
                <w:noProof/>
                <w:lang w:eastAsia="tr-TR"/>
              </w:rPr>
              <w:drawing>
                <wp:inline distT="0" distB="0" distL="0" distR="0" wp14:anchorId="75B49E06" wp14:editId="2D1F55AD">
                  <wp:extent cx="4610100" cy="23774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5_std.tif"/>
                          <pic:cNvPicPr/>
                        </pic:nvPicPr>
                        <pic:blipFill rotWithShape="1">
                          <a:blip r:embed="rId14" cstate="print">
                            <a:extLst>
                              <a:ext uri="{28A0092B-C50C-407E-A947-70E740481C1C}">
                                <a14:useLocalDpi xmlns:a14="http://schemas.microsoft.com/office/drawing/2010/main" val="0"/>
                              </a:ext>
                            </a:extLst>
                          </a:blip>
                          <a:srcRect l="9031" t="5498" r="5597" b="4198"/>
                          <a:stretch/>
                        </pic:blipFill>
                        <pic:spPr bwMode="auto">
                          <a:xfrm>
                            <a:off x="0" y="0"/>
                            <a:ext cx="4610100" cy="2377440"/>
                          </a:xfrm>
                          <a:prstGeom prst="rect">
                            <a:avLst/>
                          </a:prstGeom>
                          <a:ln>
                            <a:noFill/>
                          </a:ln>
                          <a:extLst>
                            <a:ext uri="{53640926-AAD7-44D8-BBD7-CCE9431645EC}">
                              <a14:shadowObscured xmlns:a14="http://schemas.microsoft.com/office/drawing/2010/main"/>
                            </a:ext>
                          </a:extLst>
                        </pic:spPr>
                      </pic:pic>
                    </a:graphicData>
                  </a:graphic>
                </wp:inline>
              </w:drawing>
            </w:r>
          </w:p>
        </w:tc>
      </w:tr>
      <w:tr w:rsidR="00FC00B5" w:rsidRPr="00FC00B5" w14:paraId="35D7160D" w14:textId="77777777" w:rsidTr="002D2124">
        <w:tc>
          <w:tcPr>
            <w:tcW w:w="8494" w:type="dxa"/>
            <w:vAlign w:val="center"/>
          </w:tcPr>
          <w:p w14:paraId="0955A63D" w14:textId="77777777" w:rsidR="004C69F6" w:rsidRPr="00FC00B5" w:rsidRDefault="004C69F6" w:rsidP="002D2124">
            <w:pPr>
              <w:jc w:val="center"/>
              <w:rPr>
                <w:lang w:eastAsia="ar-SA"/>
              </w:rPr>
            </w:pPr>
            <w:r w:rsidRPr="00FC00B5">
              <w:rPr>
                <w:lang w:eastAsia="ar-SA"/>
              </w:rPr>
              <w:t>(c)</w:t>
            </w:r>
          </w:p>
        </w:tc>
      </w:tr>
    </w:tbl>
    <w:p w14:paraId="1775CACA" w14:textId="2277C4A6" w:rsidR="004C69F6" w:rsidRPr="00FC00B5" w:rsidRDefault="004C69F6" w:rsidP="004C69F6">
      <w:pPr>
        <w:pStyle w:val="ResimYazs"/>
        <w:jc w:val="both"/>
        <w:rPr>
          <w:lang w:val="tr-TR" w:eastAsia="ar-SA"/>
        </w:rPr>
      </w:pPr>
      <w:bookmarkStart w:id="20" w:name="_Toc104911372"/>
      <w:r w:rsidRPr="00FC00B5">
        <w:rPr>
          <w:lang w:val="tr-TR"/>
        </w:rPr>
        <w:t xml:space="preserve">Şekil </w:t>
      </w:r>
      <w:r w:rsidR="00EF0910">
        <w:rPr>
          <w:lang w:val="tr-TR"/>
        </w:rPr>
        <w:t>3</w:t>
      </w:r>
      <w:r w:rsidRPr="00FC00B5">
        <w:rPr>
          <w:lang w:val="tr-TR"/>
        </w:rPr>
        <w:t xml:space="preserve">. </w:t>
      </w:r>
      <w:r w:rsidR="001B059E" w:rsidRPr="00FC00B5">
        <w:rPr>
          <w:b w:val="0"/>
          <w:lang w:val="tr-TR"/>
        </w:rPr>
        <w:t>ERA5</w:t>
      </w:r>
      <w:r w:rsidRPr="00FC00B5">
        <w:rPr>
          <w:b w:val="0"/>
          <w:lang w:val="tr-TR"/>
        </w:rPr>
        <w:t xml:space="preserve"> yeniden analizi spektral pik enerjilerinin istatistiksel özellikleri </w:t>
      </w:r>
      <w:r w:rsidR="00BA182E" w:rsidRPr="00FC00B5">
        <w:rPr>
          <w:b w:val="0"/>
          <w:lang w:val="tr-TR"/>
        </w:rPr>
        <w:t xml:space="preserve">              </w:t>
      </w:r>
      <w:r w:rsidRPr="00FC00B5">
        <w:rPr>
          <w:b w:val="0"/>
          <w:lang w:val="tr-TR"/>
        </w:rPr>
        <w:t>(a) maksimum (b) ortalama (c) standart sapma</w:t>
      </w:r>
      <w:bookmarkEnd w:id="20"/>
    </w:p>
    <w:p w14:paraId="1CF16799" w14:textId="77777777" w:rsidR="004C69F6" w:rsidRPr="00FC00B5" w:rsidRDefault="004C69F6" w:rsidP="004C69F6">
      <w:pPr>
        <w:pStyle w:val="ResimYazs"/>
        <w:jc w:val="both"/>
        <w:rPr>
          <w:lang w:eastAsia="ar-SA"/>
        </w:rPr>
      </w:pPr>
      <w:r w:rsidRPr="00FC00B5">
        <w:rPr>
          <w:lang w:eastAsia="ar-SA"/>
        </w:rPr>
        <w:br w:type="page"/>
      </w:r>
    </w:p>
    <w:p w14:paraId="62925476" w14:textId="77777777" w:rsidR="004C69F6" w:rsidRPr="00FC00B5" w:rsidRDefault="004C69F6" w:rsidP="004C69F6">
      <w:pPr>
        <w:jc w:val="both"/>
      </w:pPr>
      <w:r w:rsidRPr="00FC00B5">
        <w:rPr>
          <w:noProof/>
          <w:lang w:eastAsia="tr-TR"/>
        </w:rPr>
        <w:lastRenderedPageBreak/>
        <mc:AlternateContent>
          <mc:Choice Requires="wps">
            <w:drawing>
              <wp:anchor distT="45720" distB="45720" distL="114300" distR="114300" simplePos="0" relativeHeight="251659264" behindDoc="0" locked="0" layoutInCell="1" allowOverlap="1" wp14:anchorId="264AC147" wp14:editId="1CE58E45">
                <wp:simplePos x="0" y="0"/>
                <wp:positionH relativeFrom="column">
                  <wp:posOffset>4240742</wp:posOffset>
                </wp:positionH>
                <wp:positionV relativeFrom="paragraph">
                  <wp:posOffset>1099608</wp:posOffset>
                </wp:positionV>
                <wp:extent cx="643255" cy="7407910"/>
                <wp:effectExtent l="0" t="0" r="4445"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7407910"/>
                        </a:xfrm>
                        <a:prstGeom prst="rect">
                          <a:avLst/>
                        </a:prstGeom>
                        <a:solidFill>
                          <a:srgbClr val="FFFFFF"/>
                        </a:solidFill>
                        <a:ln w="9525">
                          <a:noFill/>
                          <a:miter lim="800000"/>
                          <a:headEnd/>
                          <a:tailEnd/>
                        </a:ln>
                      </wps:spPr>
                      <wps:txbx>
                        <w:txbxContent>
                          <w:p w14:paraId="411DACE6" w14:textId="7C933CD6" w:rsidR="00EF0910" w:rsidRPr="0052477C" w:rsidRDefault="00EF0910" w:rsidP="004C69F6">
                            <w:pPr>
                              <w:pStyle w:val="ResimYazs"/>
                              <w:jc w:val="both"/>
                              <w:rPr>
                                <w:b w:val="0"/>
                                <w:bCs w:val="0"/>
                                <w:lang w:val="tr-TR"/>
                              </w:rPr>
                            </w:pPr>
                            <w:r w:rsidRPr="0052477C">
                              <w:rPr>
                                <w:lang w:val="tr-TR"/>
                              </w:rPr>
                              <w:t xml:space="preserve">Şekil </w:t>
                            </w:r>
                            <w:r>
                              <w:rPr>
                                <w:lang w:val="tr-TR"/>
                              </w:rPr>
                              <w:t>4</w:t>
                            </w:r>
                            <w:r w:rsidRPr="0052477C">
                              <w:rPr>
                                <w:lang w:val="tr-TR"/>
                              </w:rPr>
                              <w:t xml:space="preserve">. </w:t>
                            </w:r>
                            <w:r w:rsidRPr="0052477C">
                              <w:rPr>
                                <w:b w:val="0"/>
                                <w:bCs w:val="0"/>
                                <w:lang w:val="tr-TR"/>
                              </w:rPr>
                              <w:t>Yıllık (a), mevsimlik (b-e) ve aylık (f-r) SWAN modeli maksimum pik enerjilerin Mann-</w:t>
                            </w:r>
                            <w:proofErr w:type="spellStart"/>
                            <w:r w:rsidRPr="0052477C">
                              <w:rPr>
                                <w:b w:val="0"/>
                                <w:bCs w:val="0"/>
                                <w:lang w:val="tr-TR"/>
                              </w:rPr>
                              <w:t>Kendall</w:t>
                            </w:r>
                            <w:proofErr w:type="spellEnd"/>
                            <w:r w:rsidRPr="0052477C">
                              <w:rPr>
                                <w:b w:val="0"/>
                                <w:bCs w:val="0"/>
                                <w:lang w:val="tr-TR"/>
                              </w:rPr>
                              <w:t xml:space="preserve"> sonuçları</w:t>
                            </w:r>
                          </w:p>
                          <w:p w14:paraId="2A7EB9C4" w14:textId="77777777" w:rsidR="00EF0910" w:rsidRDefault="00EF0910" w:rsidP="004C69F6"/>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AC147" id="Metin Kutusu 2" o:spid="_x0000_s1028" type="#_x0000_t202" style="position:absolute;left:0;text-align:left;margin-left:333.9pt;margin-top:86.6pt;width:50.65pt;height:58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" stroked="f">
                <v:textbox style="layout-flow:vertical;mso-layout-flow-alt:bottom-to-top">
                  <w:txbxContent>
                    <w:p w14:paraId="411DACE6" w14:textId="7C933CD6" w:rsidR="00EF0910" w:rsidRPr="0052477C" w:rsidRDefault="00EF0910" w:rsidP="004C69F6">
                      <w:pPr>
                        <w:pStyle w:val="ResimYazs"/>
                        <w:jc w:val="both"/>
                        <w:rPr>
                          <w:b w:val="0"/>
                          <w:bCs w:val="0"/>
                          <w:lang w:val="tr-TR"/>
                        </w:rPr>
                      </w:pPr>
                      <w:r w:rsidRPr="0052477C">
                        <w:rPr>
                          <w:lang w:val="tr-TR"/>
                        </w:rPr>
                        <w:t xml:space="preserve">Şekil </w:t>
                      </w:r>
                      <w:r>
                        <w:rPr>
                          <w:lang w:val="tr-TR"/>
                        </w:rPr>
                        <w:t>4</w:t>
                      </w:r>
                      <w:r w:rsidRPr="0052477C">
                        <w:rPr>
                          <w:lang w:val="tr-TR"/>
                        </w:rPr>
                        <w:t xml:space="preserve">. </w:t>
                      </w:r>
                      <w:r w:rsidRPr="0052477C">
                        <w:rPr>
                          <w:b w:val="0"/>
                          <w:bCs w:val="0"/>
                          <w:lang w:val="tr-TR"/>
                        </w:rPr>
                        <w:t>Yıllık (a), mevsimlik (b-e) ve aylık (f-r) SWAN modeli maksimum pik enerjilerin Mann-</w:t>
                      </w:r>
                      <w:proofErr w:type="spellStart"/>
                      <w:r w:rsidRPr="0052477C">
                        <w:rPr>
                          <w:b w:val="0"/>
                          <w:bCs w:val="0"/>
                          <w:lang w:val="tr-TR"/>
                        </w:rPr>
                        <w:t>Kendall</w:t>
                      </w:r>
                      <w:proofErr w:type="spellEnd"/>
                      <w:r w:rsidRPr="0052477C">
                        <w:rPr>
                          <w:b w:val="0"/>
                          <w:bCs w:val="0"/>
                          <w:lang w:val="tr-TR"/>
                        </w:rPr>
                        <w:t xml:space="preserve"> sonuçları</w:t>
                      </w:r>
                    </w:p>
                    <w:p w14:paraId="2A7EB9C4" w14:textId="77777777" w:rsidR="00EF0910" w:rsidRDefault="00EF0910" w:rsidP="004C69F6"/>
                  </w:txbxContent>
                </v:textbox>
                <w10:wrap type="square"/>
              </v:shape>
            </w:pict>
          </mc:Fallback>
        </mc:AlternateContent>
      </w:r>
      <w:r w:rsidRPr="00FC00B5">
        <w:rPr>
          <w:noProof/>
          <w:lang w:eastAsia="tr-TR"/>
        </w:rPr>
        <w:drawing>
          <wp:inline distT="0" distB="0" distL="0" distR="0" wp14:anchorId="2D8FBFDD" wp14:editId="7EC0501B">
            <wp:extent cx="8531860" cy="4159250"/>
            <wp:effectExtent l="0" t="4445"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K_max.tif"/>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531860" cy="4159250"/>
                    </a:xfrm>
                    <a:prstGeom prst="rect">
                      <a:avLst/>
                    </a:prstGeom>
                  </pic:spPr>
                </pic:pic>
              </a:graphicData>
            </a:graphic>
          </wp:inline>
        </w:drawing>
      </w:r>
    </w:p>
    <w:p w14:paraId="22BF2C7A" w14:textId="77777777" w:rsidR="004C69F6" w:rsidRPr="00FC00B5" w:rsidRDefault="004C69F6" w:rsidP="004C69F6">
      <w:pPr>
        <w:spacing w:before="240" w:line="360" w:lineRule="auto"/>
        <w:jc w:val="both"/>
        <w:sectPr w:rsidR="004C69F6" w:rsidRPr="00FC00B5" w:rsidSect="00995208">
          <w:footerReference w:type="default" r:id="rId16"/>
          <w:type w:val="continuous"/>
          <w:pgSz w:w="11906" w:h="16838"/>
          <w:pgMar w:top="1701" w:right="1134" w:bottom="1701" w:left="2268" w:header="709" w:footer="709" w:gutter="0"/>
          <w:cols w:space="708"/>
          <w:docGrid w:linePitch="360"/>
        </w:sectPr>
      </w:pPr>
    </w:p>
    <w:p w14:paraId="687989A2" w14:textId="77BC1DFF" w:rsidR="00105079" w:rsidRPr="00FC00B5" w:rsidRDefault="00105079" w:rsidP="00105079">
      <w:pPr>
        <w:spacing w:before="240" w:line="360" w:lineRule="auto"/>
        <w:jc w:val="both"/>
        <w:rPr>
          <w:bCs/>
        </w:rPr>
      </w:pPr>
      <w:proofErr w:type="gramStart"/>
      <w:r w:rsidRPr="00FC00B5">
        <w:rPr>
          <w:bCs/>
        </w:rPr>
        <w:lastRenderedPageBreak/>
        <w:t>yapılan</w:t>
      </w:r>
      <w:proofErr w:type="gramEnd"/>
      <w:r w:rsidRPr="00FC00B5">
        <w:rPr>
          <w:bCs/>
        </w:rPr>
        <w:t xml:space="preserve"> analizi ile ilişkili olduğu söylenebilir. Aylık </w:t>
      </w:r>
      <w:proofErr w:type="gramStart"/>
      <w:r w:rsidRPr="00FC00B5">
        <w:rPr>
          <w:bCs/>
        </w:rPr>
        <w:t>bazda</w:t>
      </w:r>
      <w:proofErr w:type="gramEnd"/>
      <w:r w:rsidRPr="00FC00B5">
        <w:rPr>
          <w:bCs/>
        </w:rPr>
        <w:t xml:space="preserve"> farklılıklar görüldüğü ancak genel olarak eğilimin alansal dağılımının benzerlik gösterdiği görülmüştür. Spektral pik enerjinin Mann-</w:t>
      </w:r>
      <w:proofErr w:type="spellStart"/>
      <w:r w:rsidRPr="00FC00B5">
        <w:rPr>
          <w:bCs/>
        </w:rPr>
        <w:t>Kendall</w:t>
      </w:r>
      <w:proofErr w:type="spellEnd"/>
      <w:r w:rsidRPr="00FC00B5">
        <w:rPr>
          <w:bCs/>
        </w:rPr>
        <w:t xml:space="preserve"> sonuçları ile dalga gücünün sonuçları özellikle Mart-Mayıs, Ağustos-Eylül ve Kasım-Aralık dönemlerinde ortalama veriler için ve Şubat, Mayıs, Haziran ve Aralık ayları dışında maksimum veriler için benzerdir. Ayrıca, araştırmacıların analiz tekniklerinin sadece Mann-</w:t>
      </w:r>
      <w:proofErr w:type="spellStart"/>
      <w:r w:rsidRPr="00FC00B5">
        <w:rPr>
          <w:bCs/>
        </w:rPr>
        <w:t>Kendall</w:t>
      </w:r>
      <w:proofErr w:type="spellEnd"/>
      <w:r w:rsidRPr="00FC00B5">
        <w:rPr>
          <w:bCs/>
        </w:rPr>
        <w:t xml:space="preserve"> testine dayandığı belirtilmelidir. </w:t>
      </w:r>
    </w:p>
    <w:p w14:paraId="19A1F4FB" w14:textId="77777777" w:rsidR="00105079" w:rsidRPr="00FC00B5" w:rsidRDefault="00105079" w:rsidP="00105079">
      <w:pPr>
        <w:spacing w:before="240" w:line="360" w:lineRule="auto"/>
        <w:jc w:val="both"/>
        <w:rPr>
          <w:bCs/>
        </w:rPr>
      </w:pPr>
      <w:r w:rsidRPr="00FC00B5">
        <w:rPr>
          <w:bCs/>
        </w:rPr>
        <w:t xml:space="preserve">Çarpar ve arkadaşları </w:t>
      </w:r>
      <w:r w:rsidRPr="00FC00B5">
        <w:rPr>
          <w:bCs/>
        </w:rPr>
        <w:fldChar w:fldCharType="begin" w:fldLock="1"/>
      </w:r>
      <w:r w:rsidRPr="00FC00B5">
        <w:rPr>
          <w:bCs/>
        </w:rPr>
        <w:instrText>ADDIN CSL_CITATION {"citationItems":[{"id":"ITEM-1","itemData":{"DOI":"10.1007/S00024-019-02361-7","ISSN":"1420-9136","abstract":"Spatio-seasonal variability of long-term trends in mean and 95th percentile wind speeds for the term between 1979 and 2016, over the Black Sea is presented. Our aim is to contribute the existing literature by presenting the inhomogeneous spatial distribution of the long-term trends in both moderate and severe wind speeds on a monthly basis. The analysis is conducted by using two different data; European Centre for Medium-Range Weather Forecasts-ERA-Interim and U.S. National Centers for Environmental Prediction-Climate Forecast System Reanalysis (CFSR) to perform a comparative analysis. The non-parametric Mann–Kendall and Sen’s Slope methods are used to determine the trends and their significance over the Black Sea. CFSR winds presented higher interannual variability than the ERA-Interim. ERA-Interim indicates that annual mean and 95th percentile wind speeds have decreasing trends down to − 0.17%/year and − 0.20%/year in the Sea of Azov, while they have an increasing trend up to 0.35%/year and 0.38%/year in the eastern part, respectively. Results indicate that wind speeds are increasing over 28% ~ 36% of the Black Sea surface area while the wind speeds are decreasing over 2% ~ 4% of the surface area. Pacific North American Oscillation presented an influence almost all over the Black Sea with statistically significant correlation coefficients over 0.5. North Atlantic Oscillation dominates over the southwestern, western and northern Black Sea with inverse correlation coefficients over 0.6. ERA-Interim and CFSR data illustrated a similar distribution pattern over the Black Sea in means of the relation of variations in wind speeds to the teleconnection indices.","author":[{"dropping-particle":"","family":"Çarpar","given":"Tunay","non-dropping-particle":"","parse-names":false,"suffix":""},{"dropping-particle":"","family":"Ayat","given":"Berna","non-dropping-particle":"","parse-names":false,"suffix":""},{"dropping-particle":"","family":"Aydoğan","given":"Burak","non-dropping-particle":"","parse-names":false,"suffix":""}],"container-title":"Pure and Applied Geophysics 2019 177:6","id":"ITEM-1","issue":"6","issued":{"date-parts":[["2020","11","11"]]},"page":"3013-3037","publisher":"Springer","title":"Spatio-Seasonal Variations in Long-Term Trends of Offshore Wind Speeds Over the Black Sea; an Inter-Comparison of Two Reanalysis Data","type":"article-journal","volume":"177"},"suppress-author":1,"uris":["http://www.mendeley.com/documents/?uuid=4302dd1b-7f61-331a-b67b-94e5ce49afc6"]}],"mendeley":{"formattedCitation":"(2020)","plainTextFormattedCitation":"(2020)","previouslyFormattedCitation":"(2020)"},"properties":{"noteIndex":0},"schema":"https://github.com/citation-style-language/schema/raw/master/csl-citation.json"}</w:instrText>
      </w:r>
      <w:r w:rsidRPr="00FC00B5">
        <w:rPr>
          <w:bCs/>
        </w:rPr>
        <w:fldChar w:fldCharType="separate"/>
      </w:r>
      <w:r w:rsidRPr="00FC00B5">
        <w:rPr>
          <w:bCs/>
          <w:noProof/>
        </w:rPr>
        <w:t>(2020)</w:t>
      </w:r>
      <w:r w:rsidRPr="00FC00B5">
        <w:rPr>
          <w:bCs/>
        </w:rPr>
        <w:fldChar w:fldCharType="end"/>
      </w:r>
      <w:r w:rsidRPr="00FC00B5">
        <w:rPr>
          <w:bCs/>
        </w:rPr>
        <w:t xml:space="preserve"> Karadeniz üzerine 1979-2016 yıllarını kapsayacak şekilde x yönünden gelen rüzgâr hızı (U10) ile ilgili bir eğilim çalışması yürütmüşlerdir. Yıllık olarak inceledikleri CFSR ve ERA-</w:t>
      </w:r>
      <w:proofErr w:type="spellStart"/>
      <w:r w:rsidRPr="00FC00B5">
        <w:rPr>
          <w:bCs/>
        </w:rPr>
        <w:t>Interim</w:t>
      </w:r>
      <w:proofErr w:type="spellEnd"/>
      <w:r w:rsidRPr="00FC00B5">
        <w:rPr>
          <w:bCs/>
        </w:rPr>
        <w:t xml:space="preserve"> rüzgâr verileri için, Batı Karadeniz’de artan Doğu Karadeniz’de azalan eğilim tespit etmişlerdir. Ortalama ve %95'lik U10 rüzgâr hızının analiz sonuçları ile ortalama spektral pik enerji sonuçlarının eğilim desenlerinin ilişkili olduğu söylenebilir. Mart-Mayıs, Ağustos-Eylül ve Kasım-Aralık aylarında ERA-</w:t>
      </w:r>
      <w:proofErr w:type="spellStart"/>
      <w:r w:rsidRPr="00FC00B5">
        <w:rPr>
          <w:bCs/>
        </w:rPr>
        <w:t>Interim’in</w:t>
      </w:r>
      <w:proofErr w:type="spellEnd"/>
      <w:r w:rsidRPr="00FC00B5">
        <w:rPr>
          <w:bCs/>
        </w:rPr>
        <w:t xml:space="preserve"> U10</w:t>
      </w:r>
      <w:r w:rsidRPr="00FC00B5">
        <w:rPr>
          <w:bCs/>
          <w:vertAlign w:val="subscript"/>
        </w:rPr>
        <w:t>ort</w:t>
      </w:r>
      <w:r w:rsidRPr="00FC00B5">
        <w:rPr>
          <w:bCs/>
        </w:rPr>
        <w:t xml:space="preserve"> analiz sonuçları ile maksimum ve ortalama spektral pik enerjinin Mann-</w:t>
      </w:r>
      <w:proofErr w:type="spellStart"/>
      <w:r w:rsidRPr="00FC00B5">
        <w:rPr>
          <w:bCs/>
        </w:rPr>
        <w:t>Kendall</w:t>
      </w:r>
      <w:proofErr w:type="spellEnd"/>
      <w:r w:rsidRPr="00FC00B5">
        <w:rPr>
          <w:bCs/>
        </w:rPr>
        <w:t xml:space="preserve"> sonuçları düşükte olsa bir benzerlik göstermektedir. Ocak ayında ise Aydoğan ve </w:t>
      </w:r>
      <w:proofErr w:type="spellStart"/>
      <w:r w:rsidRPr="00FC00B5">
        <w:rPr>
          <w:bCs/>
        </w:rPr>
        <w:t>Ayat’ın</w:t>
      </w:r>
      <w:proofErr w:type="spellEnd"/>
      <w:r w:rsidRPr="00FC00B5">
        <w:rPr>
          <w:bCs/>
        </w:rPr>
        <w:t xml:space="preserve"> </w:t>
      </w:r>
      <w:r w:rsidRPr="00FC00B5">
        <w:rPr>
          <w:bCs/>
        </w:rPr>
        <w:fldChar w:fldCharType="begin" w:fldLock="1"/>
      </w:r>
      <w:r w:rsidRPr="00FC00B5">
        <w:rPr>
          <w:bCs/>
        </w:rPr>
        <w:instrText>ADDIN CSL_CITATION {"citationItems":[{"id":"ITEM-1","itemData":{"DOI":"10.1016/j.apor.2018.07.001","ISSN":"01411187","abstract":"This study aims to estimate the spatial variability of the long-term trends of Significant Wave Height (SWH) in the Black Sea. A spectral wave model was used to hindcast 38 years of SWH forced by ECMWF ERA Interim wind fields. Long-term trends were estimated from normalized SWH (NSWH) data, for each month separately, by using two non-parametric methodologies; Line of best fit and the Theil-Sen estimator, and then mapped to show their spatial variability. Maps were generated for both mean SWHs and 95th percentile SWHs, the latter is considered to reflect the trends of the severe sea states. The basin-averaged analysis was also carried out to investigate the general tendency of SWHs in the Black Sea. The significance of the trends was evaluated by using Mann-Kendall test. The annual mean SWH is found to be increasing (up to 1.6%/year) in the eastern part of the Black Sea while the western part has a negative trend (down to −1.2%/year). Long-term analysis of the 95th percentile SWHs revealed steeper trend slopes and higher statistical significance compared to the mean SWH trends, showing that storm SWHs have a higher tendency to increase than the mean SWHs. Statistically significant correlations between climate indices; North Atlantic Oscillation (NAO), Arctic Oscillation (AO), Antarctic Oscillation (AAO), Atlantic Multidecadal Oscillation (AMO), Pacific North American (PNA), East Atlantic (EA), East Atlantic/West Russia (EA/WR), Scandinavia (SCAND), Niño3 and the Black Sea wave fields were identified.","author":[{"dropping-particle":"","family":"Aydoğan","given":"Burak","non-dropping-particle":"","parse-names":false,"suffix":""},{"dropping-particle":"","family":"Ayat","given":"Berna","non-dropping-particle":"","parse-names":false,"suffix":""}],"container-title":"Applied Ocean Research","id":"ITEM-1","issued":{"date-parts":[["2018","10","1"]]},"page":"20-35","publisher":"Elsevier","title":"Spatial variability of long-term trends of significant wave heights in the Black Sea","type":"article-journal","volume":"79"},"suppress-author":1,"uris":["http://www.mendeley.com/documents/?uuid=3671aad1-228a-466a-bae3-f29f2ab73f31"]}],"mendeley":{"formattedCitation":"(2018)","plainTextFormattedCitation":"(2018)","previouslyFormattedCitation":"(2018)"},"properties":{"noteIndex":0},"schema":"https://github.com/citation-style-language/schema/raw/master/csl-citation.json"}</w:instrText>
      </w:r>
      <w:r w:rsidRPr="00FC00B5">
        <w:rPr>
          <w:bCs/>
        </w:rPr>
        <w:fldChar w:fldCharType="separate"/>
      </w:r>
      <w:r w:rsidRPr="00FC00B5">
        <w:rPr>
          <w:bCs/>
          <w:noProof/>
        </w:rPr>
        <w:t>(2018)</w:t>
      </w:r>
      <w:r w:rsidRPr="00FC00B5">
        <w:rPr>
          <w:bCs/>
        </w:rPr>
        <w:fldChar w:fldCharType="end"/>
      </w:r>
      <w:r w:rsidRPr="00FC00B5">
        <w:rPr>
          <w:bCs/>
        </w:rPr>
        <w:t xml:space="preserve"> çalışmasında olduğu gibi bu çalışmanın sonuçları ile tam tersi bir durum ortaya çıkmıştır. Ayrıca, Ocak ayı dışında spektral pik enerjilerin sonuçlarının ERA-</w:t>
      </w:r>
      <w:proofErr w:type="spellStart"/>
      <w:r w:rsidRPr="00FC00B5">
        <w:rPr>
          <w:bCs/>
        </w:rPr>
        <w:t>Interim’in</w:t>
      </w:r>
      <w:proofErr w:type="spellEnd"/>
      <w:r w:rsidRPr="00FC00B5">
        <w:rPr>
          <w:bCs/>
        </w:rPr>
        <w:t xml:space="preserve"> U10</w:t>
      </w:r>
      <w:r w:rsidRPr="00FC00B5">
        <w:rPr>
          <w:bCs/>
          <w:vertAlign w:val="subscript"/>
        </w:rPr>
        <w:t>ort</w:t>
      </w:r>
      <w:r w:rsidRPr="00FC00B5">
        <w:rPr>
          <w:bCs/>
        </w:rPr>
        <w:t xml:space="preserve"> ve U10</w:t>
      </w:r>
      <w:r w:rsidRPr="00FC00B5">
        <w:rPr>
          <w:bCs/>
          <w:vertAlign w:val="subscript"/>
        </w:rPr>
        <w:t>95</w:t>
      </w:r>
      <w:r w:rsidRPr="00FC00B5">
        <w:rPr>
          <w:bCs/>
        </w:rPr>
        <w:t xml:space="preserve"> analiz sonuçları ile CFSR sonuçlarına kıyasla daha yakın bir ilişki bulunmaktadır. Analiz edilen verilerin süresi aynı olmadığı için ortaya çıkan farklılıkların beklenebileceği düşünülmektedir.</w:t>
      </w:r>
    </w:p>
    <w:p w14:paraId="30B0F38B" w14:textId="77777777" w:rsidR="00105079" w:rsidRPr="00FC00B5" w:rsidRDefault="00105079" w:rsidP="00D62895">
      <w:pPr>
        <w:spacing w:before="240" w:line="360" w:lineRule="auto"/>
        <w:jc w:val="both"/>
        <w:rPr>
          <w:b/>
        </w:rPr>
      </w:pPr>
      <w:r w:rsidRPr="00FC00B5">
        <w:br w:type="page"/>
      </w:r>
    </w:p>
    <w:p w14:paraId="0F7BE980" w14:textId="625B6C7B" w:rsidR="00105079" w:rsidRPr="00FC00B5" w:rsidRDefault="00CA2CAC" w:rsidP="00CA2CAC">
      <w:pPr>
        <w:pStyle w:val="Balk1"/>
      </w:pPr>
      <w:bookmarkStart w:id="21" w:name="_Toc160635404"/>
      <w:r>
        <w:lastRenderedPageBreak/>
        <w:t>4</w:t>
      </w:r>
      <w:r w:rsidR="00105079" w:rsidRPr="00FC00B5">
        <w:t>. SONUÇLAR</w:t>
      </w:r>
      <w:bookmarkEnd w:id="21"/>
    </w:p>
    <w:p w14:paraId="1FB98A5A" w14:textId="59BD74E6" w:rsidR="00105079" w:rsidRPr="00FC00B5" w:rsidRDefault="00105079" w:rsidP="00105079">
      <w:pPr>
        <w:spacing w:before="240" w:line="360" w:lineRule="auto"/>
        <w:jc w:val="both"/>
        <w:rPr>
          <w:bCs/>
        </w:rPr>
      </w:pPr>
      <w:r w:rsidRPr="00FC00B5">
        <w:rPr>
          <w:bCs/>
        </w:rPr>
        <w:t xml:space="preserve">Karadeniz üzerindeki spektral pik enerji ve pik periyodun eğilimine odaklanılan bu tez çalışması kapsamında SWAN spektral dalga modeli ile </w:t>
      </w:r>
      <w:r w:rsidR="001B059E" w:rsidRPr="00FC00B5">
        <w:rPr>
          <w:bCs/>
        </w:rPr>
        <w:t>ERA5</w:t>
      </w:r>
      <w:r w:rsidRPr="00FC00B5">
        <w:rPr>
          <w:bCs/>
        </w:rPr>
        <w:t xml:space="preserve"> yeniden analizinin dalga spektrumları kullanılmıştır. Uzun dönemli değişimler Mann-</w:t>
      </w:r>
      <w:proofErr w:type="spellStart"/>
      <w:r w:rsidRPr="00FC00B5">
        <w:rPr>
          <w:bCs/>
        </w:rPr>
        <w:t>Kendall</w:t>
      </w:r>
      <w:proofErr w:type="spellEnd"/>
      <w:r w:rsidRPr="00FC00B5">
        <w:rPr>
          <w:bCs/>
        </w:rPr>
        <w:t xml:space="preserve"> testi ve </w:t>
      </w:r>
      <w:r w:rsidRPr="00FC00B5">
        <w:t xml:space="preserve">Geliştirilmiş Görselleştirme ile Yenilikçi Eğilim Analizi </w:t>
      </w:r>
      <w:r w:rsidRPr="00FC00B5">
        <w:rPr>
          <w:bCs/>
        </w:rPr>
        <w:t xml:space="preserve">ile analiz edilmiştir. 1979-2020 yıllarını kapsayan ve Karadeniz ile Azak Denizi’ni temsil eden SWAN modelinde 36 istasyon ile </w:t>
      </w:r>
      <w:r w:rsidR="001B059E" w:rsidRPr="00FC00B5">
        <w:rPr>
          <w:bCs/>
        </w:rPr>
        <w:t>ERA5</w:t>
      </w:r>
      <w:r w:rsidRPr="00FC00B5">
        <w:rPr>
          <w:bCs/>
        </w:rPr>
        <w:t xml:space="preserve"> yeniden analizi ile 0</w:t>
      </w:r>
      <w:r w:rsidR="00A0522C" w:rsidRPr="00FC00B5">
        <w:rPr>
          <w:bCs/>
        </w:rPr>
        <w:t>,2</w:t>
      </w:r>
      <w:r w:rsidRPr="00FC00B5">
        <w:rPr>
          <w:bCs/>
        </w:rPr>
        <w:t>5°x0</w:t>
      </w:r>
      <w:r w:rsidR="00A0522C" w:rsidRPr="00FC00B5">
        <w:rPr>
          <w:bCs/>
        </w:rPr>
        <w:t>,</w:t>
      </w:r>
      <w:r w:rsidRPr="00FC00B5">
        <w:rPr>
          <w:bCs/>
        </w:rPr>
        <w:t xml:space="preserve">25° alansal çözünürlüğe sahip 876 </w:t>
      </w:r>
      <w:r w:rsidR="00D11A19" w:rsidRPr="00FC00B5">
        <w:rPr>
          <w:bCs/>
        </w:rPr>
        <w:t>sayısal ağ</w:t>
      </w:r>
      <w:r w:rsidRPr="00FC00B5">
        <w:rPr>
          <w:bCs/>
        </w:rPr>
        <w:t xml:space="preserve"> noktasında çalışılmıştır. Yıllık, mevsimlik ve aylık zaman ölçeklerinde maksimum ve ortalama parametreler için gerçekleştiren analizler sonuçlarında elde edilen bilgiler aşağıdaki gibi sunulmuştur;</w:t>
      </w:r>
    </w:p>
    <w:p w14:paraId="2BFD50AD" w14:textId="77777777" w:rsidR="00105079" w:rsidRPr="00FC00B5" w:rsidRDefault="00105079" w:rsidP="00105079">
      <w:pPr>
        <w:pStyle w:val="ListeParagraf"/>
        <w:numPr>
          <w:ilvl w:val="0"/>
          <w:numId w:val="33"/>
        </w:numPr>
        <w:spacing w:before="240" w:line="360" w:lineRule="auto"/>
        <w:jc w:val="both"/>
        <w:rPr>
          <w:bCs/>
        </w:rPr>
      </w:pPr>
      <w:r w:rsidRPr="00FC00B5">
        <w:rPr>
          <w:bCs/>
        </w:rPr>
        <w:t xml:space="preserve">Spektral pik enerjilerin Karadeniz genelinde ilkbahar ve yaz mevsimleri ile Ocak, Mart, Nisan, Ağustos ve Eylül aylarında artma, kış ve sonbahar mevsimleri ile Mayıs, Temmuz, Kasım ve Aralık aylarında ise azalma eğilimi gösterdiği tespit edilmiştir. Ayrıca pik </w:t>
      </w:r>
      <w:proofErr w:type="gramStart"/>
      <w:r w:rsidRPr="00FC00B5">
        <w:rPr>
          <w:bCs/>
        </w:rPr>
        <w:t>periyotlar</w:t>
      </w:r>
      <w:proofErr w:type="gramEnd"/>
      <w:r w:rsidRPr="00FC00B5">
        <w:rPr>
          <w:bCs/>
        </w:rPr>
        <w:t xml:space="preserve"> neredeyse tüm zaman ölçeklerinde artan eğilim, sonbahar mevsimi ile Mayıs ve Kasım aylarında ise azalan eğilim göstermektedirler.</w:t>
      </w:r>
    </w:p>
    <w:p w14:paraId="300CB63E" w14:textId="72C832BA" w:rsidR="00105079" w:rsidRPr="00FC00B5" w:rsidRDefault="008F3DFF" w:rsidP="00105079">
      <w:pPr>
        <w:pStyle w:val="ListeParagraf"/>
        <w:numPr>
          <w:ilvl w:val="0"/>
          <w:numId w:val="33"/>
        </w:numPr>
        <w:spacing w:before="240" w:line="360" w:lineRule="auto"/>
        <w:jc w:val="both"/>
        <w:rPr>
          <w:bCs/>
        </w:rPr>
      </w:pPr>
      <w:r w:rsidRPr="00FC00B5">
        <w:rPr>
          <w:bCs/>
        </w:rPr>
        <w:t xml:space="preserve">Bölgesel </w:t>
      </w:r>
      <w:r w:rsidR="00105079" w:rsidRPr="00FC00B5">
        <w:rPr>
          <w:bCs/>
        </w:rPr>
        <w:t>SWAN modeli</w:t>
      </w:r>
      <w:r w:rsidR="00D11A19" w:rsidRPr="00FC00B5">
        <w:rPr>
          <w:bCs/>
        </w:rPr>
        <w:t xml:space="preserve"> </w:t>
      </w:r>
      <w:r w:rsidRPr="00FC00B5">
        <w:rPr>
          <w:bCs/>
        </w:rPr>
        <w:t xml:space="preserve">ile küresel </w:t>
      </w:r>
      <w:r w:rsidR="001B059E" w:rsidRPr="00FC00B5">
        <w:rPr>
          <w:bCs/>
        </w:rPr>
        <w:t>ERA5</w:t>
      </w:r>
      <w:r w:rsidR="00105079" w:rsidRPr="00FC00B5">
        <w:rPr>
          <w:bCs/>
        </w:rPr>
        <w:t xml:space="preserve"> modeli çıktıları üzerine analizi gerçekleştirilen spektral pik enerjilerin eğilim analiz sonuçları</w:t>
      </w:r>
      <w:r w:rsidR="00A0522C" w:rsidRPr="00FC00B5">
        <w:rPr>
          <w:bCs/>
        </w:rPr>
        <w:t xml:space="preserve"> birbirine çok yakın çıkmıştır</w:t>
      </w:r>
      <w:r w:rsidR="00105079" w:rsidRPr="00FC00B5">
        <w:rPr>
          <w:bCs/>
        </w:rPr>
        <w:t xml:space="preserve">. Bununla birlikte ortalama pik </w:t>
      </w:r>
      <w:proofErr w:type="gramStart"/>
      <w:r w:rsidR="00105079" w:rsidRPr="00FC00B5">
        <w:rPr>
          <w:bCs/>
        </w:rPr>
        <w:t>periyotlar</w:t>
      </w:r>
      <w:proofErr w:type="gramEnd"/>
      <w:r w:rsidR="00105079" w:rsidRPr="00FC00B5">
        <w:rPr>
          <w:bCs/>
        </w:rPr>
        <w:t xml:space="preserve"> içinde </w:t>
      </w:r>
      <w:r w:rsidR="00A0522C" w:rsidRPr="00FC00B5">
        <w:rPr>
          <w:bCs/>
        </w:rPr>
        <w:t xml:space="preserve">aynı </w:t>
      </w:r>
      <w:r w:rsidR="00105079" w:rsidRPr="00FC00B5">
        <w:rPr>
          <w:bCs/>
        </w:rPr>
        <w:t>durum geçerli olmuş, ancak maksimum pik periyotlar için yapılan analizler</w:t>
      </w:r>
      <w:r w:rsidR="00320235" w:rsidRPr="00FC00B5">
        <w:rPr>
          <w:bCs/>
        </w:rPr>
        <w:t>de</w:t>
      </w:r>
      <w:r w:rsidR="00105079" w:rsidRPr="00FC00B5">
        <w:rPr>
          <w:bCs/>
        </w:rPr>
        <w:t xml:space="preserve"> farklılık</w:t>
      </w:r>
      <w:r w:rsidR="00320235" w:rsidRPr="00FC00B5">
        <w:rPr>
          <w:bCs/>
        </w:rPr>
        <w:t>lar</w:t>
      </w:r>
      <w:r w:rsidR="00105079" w:rsidRPr="00FC00B5">
        <w:rPr>
          <w:bCs/>
        </w:rPr>
        <w:t xml:space="preserve"> </w:t>
      </w:r>
      <w:r w:rsidR="00320235" w:rsidRPr="00FC00B5">
        <w:rPr>
          <w:bCs/>
        </w:rPr>
        <w:t>ortaya çıkmıştır</w:t>
      </w:r>
      <w:r w:rsidR="00105079" w:rsidRPr="00FC00B5">
        <w:rPr>
          <w:bCs/>
        </w:rPr>
        <w:t xml:space="preserve">. Bu durumun dalga spektrumlarının frekans aralıklarının </w:t>
      </w:r>
      <w:r w:rsidR="00320235" w:rsidRPr="00FC00B5">
        <w:rPr>
          <w:bCs/>
        </w:rPr>
        <w:t>iki model için ayrı değerlerde olmasından</w:t>
      </w:r>
      <w:r w:rsidR="00105079" w:rsidRPr="00FC00B5">
        <w:rPr>
          <w:bCs/>
        </w:rPr>
        <w:t xml:space="preserve"> kaynaklandığı düşünülmektedir.</w:t>
      </w:r>
    </w:p>
    <w:p w14:paraId="72B8479B" w14:textId="69645F8B" w:rsidR="00105079" w:rsidRPr="00FC00B5" w:rsidRDefault="00105079" w:rsidP="00105079">
      <w:pPr>
        <w:pStyle w:val="ListeParagraf"/>
        <w:numPr>
          <w:ilvl w:val="0"/>
          <w:numId w:val="33"/>
        </w:numPr>
        <w:spacing w:before="240" w:line="360" w:lineRule="auto"/>
        <w:jc w:val="both"/>
        <w:rPr>
          <w:bCs/>
        </w:rPr>
      </w:pPr>
      <w:r w:rsidRPr="00FC00B5">
        <w:rPr>
          <w:bCs/>
        </w:rPr>
        <w:t>Maksimum pik enerjilerin Mann-</w:t>
      </w:r>
      <w:proofErr w:type="spellStart"/>
      <w:r w:rsidRPr="00FC00B5">
        <w:rPr>
          <w:bCs/>
        </w:rPr>
        <w:t>Kendall</w:t>
      </w:r>
      <w:proofErr w:type="spellEnd"/>
      <w:r w:rsidRPr="00FC00B5">
        <w:rPr>
          <w:bCs/>
        </w:rPr>
        <w:t xml:space="preserve"> sonuçlarının kullanılan modeller</w:t>
      </w:r>
      <w:r w:rsidR="00320235" w:rsidRPr="00FC00B5">
        <w:rPr>
          <w:bCs/>
        </w:rPr>
        <w:t xml:space="preserve"> için</w:t>
      </w:r>
      <w:r w:rsidRPr="00FC00B5">
        <w:rPr>
          <w:bCs/>
        </w:rPr>
        <w:t xml:space="preserve"> oldukça yakın sonuçlar </w:t>
      </w:r>
      <w:r w:rsidR="00320235" w:rsidRPr="00FC00B5">
        <w:rPr>
          <w:bCs/>
        </w:rPr>
        <w:t>vermiştir</w:t>
      </w:r>
      <w:r w:rsidRPr="00FC00B5">
        <w:rPr>
          <w:bCs/>
        </w:rPr>
        <w:t xml:space="preserve">. Ortalama spektral pik enerjiler için de neredeyse aynı sonuçlar çıkarken yalnızca sonbaharda </w:t>
      </w:r>
      <w:r w:rsidR="001B059E" w:rsidRPr="00FC00B5">
        <w:rPr>
          <w:bCs/>
        </w:rPr>
        <w:t>ERA5</w:t>
      </w:r>
      <w:r w:rsidRPr="00FC00B5">
        <w:rPr>
          <w:bCs/>
        </w:rPr>
        <w:t xml:space="preserve"> çıktılarının SWAN çıktıları ile uyuşmadığı görülmüştür. Ayrıca maksimum pik </w:t>
      </w:r>
      <w:proofErr w:type="gramStart"/>
      <w:r w:rsidRPr="00FC00B5">
        <w:rPr>
          <w:bCs/>
        </w:rPr>
        <w:t>periyot</w:t>
      </w:r>
      <w:proofErr w:type="gramEnd"/>
      <w:r w:rsidR="00320235" w:rsidRPr="00FC00B5">
        <w:rPr>
          <w:bCs/>
        </w:rPr>
        <w:t xml:space="preserve"> için</w:t>
      </w:r>
      <w:r w:rsidRPr="00FC00B5">
        <w:rPr>
          <w:bCs/>
        </w:rPr>
        <w:t xml:space="preserve"> küresel ve bölgesel model çıktılarının çok fazla uyuşmadığı, ortalama pik periyot için ise yıllık ölçek, kış mevsimi ve Kasım ayı dışında sonuçlar</w:t>
      </w:r>
      <w:r w:rsidR="00320235" w:rsidRPr="00FC00B5">
        <w:rPr>
          <w:bCs/>
        </w:rPr>
        <w:t xml:space="preserve"> birbirine</w:t>
      </w:r>
      <w:r w:rsidRPr="00FC00B5">
        <w:rPr>
          <w:bCs/>
        </w:rPr>
        <w:t xml:space="preserve"> daha yakın </w:t>
      </w:r>
      <w:r w:rsidR="00320235" w:rsidRPr="00FC00B5">
        <w:rPr>
          <w:bCs/>
        </w:rPr>
        <w:t>çıkmıştır</w:t>
      </w:r>
      <w:r w:rsidRPr="00FC00B5">
        <w:rPr>
          <w:bCs/>
        </w:rPr>
        <w:t>.</w:t>
      </w:r>
    </w:p>
    <w:p w14:paraId="0F8173C4" w14:textId="77777777" w:rsidR="004C69F6" w:rsidRPr="00FC00B5" w:rsidRDefault="004C69F6" w:rsidP="00CA2CAC">
      <w:pPr>
        <w:pStyle w:val="Balk1"/>
      </w:pPr>
      <w:bookmarkStart w:id="22" w:name="_Toc160635405"/>
      <w:r w:rsidRPr="00FC00B5">
        <w:lastRenderedPageBreak/>
        <w:t>KAYNAKÇA</w:t>
      </w:r>
      <w:bookmarkEnd w:id="22"/>
    </w:p>
    <w:p w14:paraId="03487D53" w14:textId="562D620C" w:rsidR="00D62895" w:rsidRPr="00FC00B5" w:rsidRDefault="004C69F6" w:rsidP="00EF0910">
      <w:pPr>
        <w:widowControl w:val="0"/>
        <w:autoSpaceDE w:val="0"/>
        <w:autoSpaceDN w:val="0"/>
        <w:adjustRightInd w:val="0"/>
        <w:spacing w:after="0" w:line="240" w:lineRule="auto"/>
        <w:ind w:left="480" w:hanging="480"/>
        <w:jc w:val="both"/>
        <w:rPr>
          <w:noProof/>
        </w:rPr>
      </w:pPr>
      <w:r w:rsidRPr="00FC00B5">
        <w:rPr>
          <w:b/>
        </w:rPr>
        <w:fldChar w:fldCharType="begin" w:fldLock="1"/>
      </w:r>
      <w:r w:rsidRPr="00FC00B5">
        <w:rPr>
          <w:b/>
        </w:rPr>
        <w:instrText xml:space="preserve">ADDIN Mendeley Bibliography CSL_BIBLIOGRAPHY </w:instrText>
      </w:r>
      <w:r w:rsidRPr="00FC00B5">
        <w:rPr>
          <w:b/>
        </w:rPr>
        <w:fldChar w:fldCharType="separate"/>
      </w:r>
      <w:r w:rsidR="00D62895" w:rsidRPr="00FC00B5">
        <w:rPr>
          <w:noProof/>
        </w:rPr>
        <w:t xml:space="preserve">Akpınar, A. (2012). </w:t>
      </w:r>
      <w:r w:rsidR="00D62895" w:rsidRPr="00FC00B5">
        <w:rPr>
          <w:i/>
          <w:iCs/>
          <w:noProof/>
        </w:rPr>
        <w:t>Karadeniz’de dalga modellemesi ve dalga gücü potansiyelinin belirlenmesi (Doktora Tezi)</w:t>
      </w:r>
      <w:r w:rsidR="00D62895" w:rsidRPr="00FC00B5">
        <w:rPr>
          <w:noProof/>
        </w:rPr>
        <w:t>. Karadeniz Teknik Üniversitesi.</w:t>
      </w:r>
    </w:p>
    <w:p w14:paraId="0EFC89A2"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Akpınar, A. ve Bingölbali, B. (2016). Long-term variations of wind and wave conditions in the coastal regions of the Black Sea. </w:t>
      </w:r>
      <w:r w:rsidRPr="00FC00B5">
        <w:rPr>
          <w:i/>
          <w:iCs/>
          <w:noProof/>
        </w:rPr>
        <w:t>Natural Hazards 2016 84:1</w:t>
      </w:r>
      <w:r w:rsidRPr="00FC00B5">
        <w:rPr>
          <w:noProof/>
        </w:rPr>
        <w:t xml:space="preserve">, </w:t>
      </w:r>
      <w:r w:rsidRPr="00FC00B5">
        <w:rPr>
          <w:i/>
          <w:iCs/>
          <w:noProof/>
        </w:rPr>
        <w:t>84</w:t>
      </w:r>
      <w:r w:rsidRPr="00FC00B5">
        <w:rPr>
          <w:noProof/>
        </w:rPr>
        <w:t>(1), 69–92. doi:10.1007/S11069-016-2407-9</w:t>
      </w:r>
    </w:p>
    <w:p w14:paraId="0938D357"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Amarouche, K., Bingölbali, B. ve Akpınar, A. (2021). New wind-wave climate records in the Western Mediterranean Sea. </w:t>
      </w:r>
      <w:r w:rsidRPr="00FC00B5">
        <w:rPr>
          <w:i/>
          <w:iCs/>
          <w:noProof/>
        </w:rPr>
        <w:t>Climate Dynamics 2021</w:t>
      </w:r>
      <w:r w:rsidRPr="00FC00B5">
        <w:rPr>
          <w:noProof/>
        </w:rPr>
        <w:t xml:space="preserve">, </w:t>
      </w:r>
      <w:r w:rsidRPr="00FC00B5">
        <w:rPr>
          <w:i/>
          <w:iCs/>
          <w:noProof/>
        </w:rPr>
        <w:t>1</w:t>
      </w:r>
      <w:r w:rsidRPr="00FC00B5">
        <w:rPr>
          <w:noProof/>
        </w:rPr>
        <w:t>, 1–24. doi:10.1007/S00382-021-05997-1</w:t>
      </w:r>
    </w:p>
    <w:p w14:paraId="64105FA9"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Anoop, T. R., Kumar, V. S., Shanas, P. R. ve Johnson, G. (2015). Surface Wave Climatology and Its Variability in the North Indian Ocean Based on ERA-Interim Reanalysis. </w:t>
      </w:r>
      <w:r w:rsidRPr="00FC00B5">
        <w:rPr>
          <w:i/>
          <w:iCs/>
          <w:noProof/>
        </w:rPr>
        <w:t>Journal of Atmospheric and Oceanic Technology</w:t>
      </w:r>
      <w:r w:rsidRPr="00FC00B5">
        <w:rPr>
          <w:noProof/>
        </w:rPr>
        <w:t xml:space="preserve">, </w:t>
      </w:r>
      <w:r w:rsidRPr="00FC00B5">
        <w:rPr>
          <w:i/>
          <w:iCs/>
          <w:noProof/>
        </w:rPr>
        <w:t>32</w:t>
      </w:r>
      <w:r w:rsidRPr="00FC00B5">
        <w:rPr>
          <w:noProof/>
        </w:rPr>
        <w:t>(7), 1372–1385. doi:10.1175/JTECH-D-14-00212.1</w:t>
      </w:r>
    </w:p>
    <w:p w14:paraId="6332B2EE"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Aristodemo, F. ve Algieri Ferraro, D. (2018). Feasibility of WEC installations for domestic and public electrical supplies: A case study off the Calabrian coast. </w:t>
      </w:r>
      <w:r w:rsidRPr="00FC00B5">
        <w:rPr>
          <w:i/>
          <w:iCs/>
          <w:noProof/>
        </w:rPr>
        <w:t>Renewable Energy</w:t>
      </w:r>
      <w:r w:rsidRPr="00FC00B5">
        <w:rPr>
          <w:noProof/>
        </w:rPr>
        <w:t xml:space="preserve">, </w:t>
      </w:r>
      <w:r w:rsidRPr="00FC00B5">
        <w:rPr>
          <w:i/>
          <w:iCs/>
          <w:noProof/>
        </w:rPr>
        <w:t>121</w:t>
      </w:r>
      <w:r w:rsidRPr="00FC00B5">
        <w:rPr>
          <w:noProof/>
        </w:rPr>
        <w:t>, 261–285. doi:10.1016/J.RENENE.2018.01.012</w:t>
      </w:r>
    </w:p>
    <w:p w14:paraId="2B073AD1"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Arkhipkin, V. S., Gippius, F. N., Koltermann, K. P. ve Surkova, G. V. (2014). Wind waves in the Black Sea: results of a hindcast study. </w:t>
      </w:r>
      <w:r w:rsidRPr="00FC00B5">
        <w:rPr>
          <w:i/>
          <w:iCs/>
          <w:noProof/>
        </w:rPr>
        <w:t>Hazards Earth Syst. Sci</w:t>
      </w:r>
      <w:r w:rsidRPr="00FC00B5">
        <w:rPr>
          <w:noProof/>
        </w:rPr>
        <w:t xml:space="preserve">, </w:t>
      </w:r>
      <w:r w:rsidRPr="00FC00B5">
        <w:rPr>
          <w:i/>
          <w:iCs/>
          <w:noProof/>
        </w:rPr>
        <w:t>14</w:t>
      </w:r>
      <w:r w:rsidRPr="00FC00B5">
        <w:rPr>
          <w:noProof/>
        </w:rPr>
        <w:t>, 2883–2897. doi:10.5194/nhess-14-2883-2014</w:t>
      </w:r>
    </w:p>
    <w:p w14:paraId="4F681C0C"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Ay, M. ve Kisi, O. (2015). Investigation of trend analysis of monthly total precipitation by an innovative method. </w:t>
      </w:r>
      <w:r w:rsidRPr="00FC00B5">
        <w:rPr>
          <w:i/>
          <w:iCs/>
          <w:noProof/>
        </w:rPr>
        <w:t>Theoretical and Applied Climatology</w:t>
      </w:r>
      <w:r w:rsidRPr="00FC00B5">
        <w:rPr>
          <w:noProof/>
        </w:rPr>
        <w:t xml:space="preserve">, </w:t>
      </w:r>
      <w:r w:rsidRPr="00FC00B5">
        <w:rPr>
          <w:i/>
          <w:iCs/>
          <w:noProof/>
        </w:rPr>
        <w:t>120</w:t>
      </w:r>
      <w:r w:rsidRPr="00FC00B5">
        <w:rPr>
          <w:noProof/>
        </w:rPr>
        <w:t>(3–4), 617–629. doi:10.1007/s00704-014-1198-8</w:t>
      </w:r>
    </w:p>
    <w:p w14:paraId="6808D412"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Aydoğan, B. ve Ayat, B. (2018). Spatial variability of long-term trends of significant wave heights in the Black Sea. </w:t>
      </w:r>
      <w:r w:rsidRPr="00FC00B5">
        <w:rPr>
          <w:i/>
          <w:iCs/>
          <w:noProof/>
        </w:rPr>
        <w:t>Applied Ocean Research</w:t>
      </w:r>
      <w:r w:rsidRPr="00FC00B5">
        <w:rPr>
          <w:noProof/>
        </w:rPr>
        <w:t xml:space="preserve">, </w:t>
      </w:r>
      <w:r w:rsidRPr="00FC00B5">
        <w:rPr>
          <w:i/>
          <w:iCs/>
          <w:noProof/>
        </w:rPr>
        <w:t>79</w:t>
      </w:r>
      <w:r w:rsidRPr="00FC00B5">
        <w:rPr>
          <w:noProof/>
        </w:rPr>
        <w:t>, 20–35. doi:10.1016/j.apor.2018.07.001</w:t>
      </w:r>
    </w:p>
    <w:p w14:paraId="35BC9CF8"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Battjes J. A. ve Janssen J. P. F. M. (1978). Energy Loss and Set-Up Due to Breaking of Random Waves. </w:t>
      </w:r>
      <w:r w:rsidRPr="00FC00B5">
        <w:rPr>
          <w:i/>
          <w:iCs/>
          <w:noProof/>
        </w:rPr>
        <w:t>Proceedings of 16th International Conference on Coastal Engineering</w:t>
      </w:r>
      <w:r w:rsidRPr="00FC00B5">
        <w:rPr>
          <w:noProof/>
        </w:rPr>
        <w:t xml:space="preserve"> içinde , Proceedings (ss. 569–587). New York: American Society of Civil Engineers. doi:10.1061/9780872621909.034</w:t>
      </w:r>
    </w:p>
    <w:p w14:paraId="1FDE9530"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Bingölbali, B. (2018). </w:t>
      </w:r>
      <w:r w:rsidRPr="00FC00B5">
        <w:rPr>
          <w:i/>
          <w:iCs/>
          <w:noProof/>
        </w:rPr>
        <w:t>Karadeniz’in güney batı kıyıları için iç içe geçmiş karelaj sistemli dalga tahmin modelinin geliştirilmesi ve dalga iklim analizi (Yüksek Lisans Tezi)</w:t>
      </w:r>
      <w:r w:rsidRPr="00FC00B5">
        <w:rPr>
          <w:noProof/>
        </w:rPr>
        <w:t>. Bursa Uludağ Üniversitesi.</w:t>
      </w:r>
    </w:p>
    <w:p w14:paraId="390E03AB"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Boukhanovsky, A. V., Lopatoukhin, L. J. ve Guedes Soares, C. (2007). Spectral wave climate of the North Sea. </w:t>
      </w:r>
      <w:r w:rsidRPr="00FC00B5">
        <w:rPr>
          <w:i/>
          <w:iCs/>
          <w:noProof/>
        </w:rPr>
        <w:t>Applied Ocean Research</w:t>
      </w:r>
      <w:r w:rsidRPr="00FC00B5">
        <w:rPr>
          <w:noProof/>
        </w:rPr>
        <w:t xml:space="preserve">, </w:t>
      </w:r>
      <w:r w:rsidRPr="00FC00B5">
        <w:rPr>
          <w:i/>
          <w:iCs/>
          <w:noProof/>
        </w:rPr>
        <w:t>29</w:t>
      </w:r>
      <w:r w:rsidRPr="00FC00B5">
        <w:rPr>
          <w:noProof/>
        </w:rPr>
        <w:t>(3), 146–154. doi:10.1016/J.APOR.2007.08.004</w:t>
      </w:r>
    </w:p>
    <w:p w14:paraId="69AF778F"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Bretschneider, C. L. (1959). </w:t>
      </w:r>
      <w:r w:rsidRPr="00FC00B5">
        <w:rPr>
          <w:i/>
          <w:iCs/>
          <w:noProof/>
        </w:rPr>
        <w:t>Wave variability and wave spectra for wind-generated gravity waves</w:t>
      </w:r>
      <w:r w:rsidRPr="00FC00B5">
        <w:rPr>
          <w:noProof/>
        </w:rPr>
        <w:t>. Beach Erosion Board, Corps of Engineers.</w:t>
      </w:r>
    </w:p>
    <w:p w14:paraId="0B8A8AE2"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Caloiero, T., Aristodemo, F. ve Ferraro, D. A. (2019). Trend analysis of significant wave height and energy period in southern Italy. </w:t>
      </w:r>
      <w:r w:rsidRPr="00FC00B5">
        <w:rPr>
          <w:i/>
          <w:iCs/>
          <w:noProof/>
        </w:rPr>
        <w:t>Theoretical and Applied Climatology</w:t>
      </w:r>
      <w:r w:rsidRPr="00FC00B5">
        <w:rPr>
          <w:noProof/>
        </w:rPr>
        <w:t>. doi:10.1007/s00704-019-02879-9</w:t>
      </w:r>
    </w:p>
    <w:p w14:paraId="5CFEC316"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Caloiero, T., Coscarelli, R. ve Ferrari, E. (2018). Application of the Innovative Trend Analysis Method for the Trend Analysis of Rainfall Anomalies in Southern Italy. </w:t>
      </w:r>
      <w:r w:rsidRPr="00FC00B5">
        <w:rPr>
          <w:i/>
          <w:iCs/>
          <w:noProof/>
        </w:rPr>
        <w:t>Water Resources Management</w:t>
      </w:r>
      <w:r w:rsidRPr="00FC00B5">
        <w:rPr>
          <w:noProof/>
        </w:rPr>
        <w:t xml:space="preserve">, </w:t>
      </w:r>
      <w:r w:rsidRPr="00FC00B5">
        <w:rPr>
          <w:i/>
          <w:iCs/>
          <w:noProof/>
        </w:rPr>
        <w:t>32</w:t>
      </w:r>
      <w:r w:rsidRPr="00FC00B5">
        <w:rPr>
          <w:noProof/>
        </w:rPr>
        <w:t>(15), 4971–4983. doi:10.1007/s11269-018-2117-z</w:t>
      </w:r>
    </w:p>
    <w:p w14:paraId="348F0BAB"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Çarpar, T., Ayat, B. ve Aydoğan, B. (2020). Spatio-Seasonal Variations in Long-Term Trends of Offshore Wind Speeds Over the Black Sea; an Inter-Comparison of Two Reanalysis Data. </w:t>
      </w:r>
      <w:r w:rsidRPr="00FC00B5">
        <w:rPr>
          <w:i/>
          <w:iCs/>
          <w:noProof/>
        </w:rPr>
        <w:t>Pure and Applied Geophysics 2019 177:6</w:t>
      </w:r>
      <w:r w:rsidRPr="00FC00B5">
        <w:rPr>
          <w:noProof/>
        </w:rPr>
        <w:t xml:space="preserve">, </w:t>
      </w:r>
      <w:r w:rsidRPr="00FC00B5">
        <w:rPr>
          <w:i/>
          <w:iCs/>
          <w:noProof/>
        </w:rPr>
        <w:t>177</w:t>
      </w:r>
      <w:r w:rsidRPr="00FC00B5">
        <w:rPr>
          <w:noProof/>
        </w:rPr>
        <w:t xml:space="preserve">(6), 3013–3037. </w:t>
      </w:r>
      <w:r w:rsidRPr="00FC00B5">
        <w:rPr>
          <w:noProof/>
        </w:rPr>
        <w:lastRenderedPageBreak/>
        <w:t>doi:10.1007/S00024-019-02361-7</w:t>
      </w:r>
    </w:p>
    <w:p w14:paraId="6EBF6F71"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CEM. (2012). Coastal Engineering Manual Part II: Coastal Hydrodynamics (EM 1110-2-1100).</w:t>
      </w:r>
    </w:p>
    <w:p w14:paraId="41233777"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Chakrabarti, S. (2005). </w:t>
      </w:r>
      <w:r w:rsidRPr="00FC00B5">
        <w:rPr>
          <w:i/>
          <w:iCs/>
          <w:noProof/>
        </w:rPr>
        <w:t>Handbook of Offshore Engineering (2-volume set)</w:t>
      </w:r>
      <w:r w:rsidRPr="00FC00B5">
        <w:rPr>
          <w:noProof/>
        </w:rPr>
        <w:t>. Elsevier.</w:t>
      </w:r>
    </w:p>
    <w:p w14:paraId="7F139BFB"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Dabanlı, İ., Şen, Z., Yeleğen, M. Ö., Şişman, E., Selek, B. ve Güçlü, Y. S. (2016). Trend Assessment by the Innovative-Şen Method. </w:t>
      </w:r>
      <w:r w:rsidRPr="00FC00B5">
        <w:rPr>
          <w:i/>
          <w:iCs/>
          <w:noProof/>
        </w:rPr>
        <w:t>Water Resources Management</w:t>
      </w:r>
      <w:r w:rsidRPr="00FC00B5">
        <w:rPr>
          <w:noProof/>
        </w:rPr>
        <w:t xml:space="preserve">, </w:t>
      </w:r>
      <w:r w:rsidRPr="00FC00B5">
        <w:rPr>
          <w:i/>
          <w:iCs/>
          <w:noProof/>
        </w:rPr>
        <w:t>30</w:t>
      </w:r>
      <w:r w:rsidRPr="00FC00B5">
        <w:rPr>
          <w:noProof/>
        </w:rPr>
        <w:t>(14), 5193–5203. doi:10.1007/S11269-016-1478-4/FIGURES/4</w:t>
      </w:r>
    </w:p>
    <w:p w14:paraId="2E53DE87"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De Leo, F., Besio, G., Briganti, R. ve Vanem, E. (2021). Non-stationary extreme value analysis of sea states based on linear trends. Analysis of annual maxima series of significant wave height and peak period in the Mediterranean Sea. </w:t>
      </w:r>
      <w:r w:rsidRPr="00FC00B5">
        <w:rPr>
          <w:i/>
          <w:iCs/>
          <w:noProof/>
        </w:rPr>
        <w:t>Coastal Engineering</w:t>
      </w:r>
      <w:r w:rsidRPr="00FC00B5">
        <w:rPr>
          <w:noProof/>
        </w:rPr>
        <w:t xml:space="preserve">, </w:t>
      </w:r>
      <w:r w:rsidRPr="00FC00B5">
        <w:rPr>
          <w:i/>
          <w:iCs/>
          <w:noProof/>
        </w:rPr>
        <w:t>167</w:t>
      </w:r>
      <w:r w:rsidRPr="00FC00B5">
        <w:rPr>
          <w:noProof/>
        </w:rPr>
        <w:t>, 103896. doi:10.1016/J.COASTALENG.2021.103896</w:t>
      </w:r>
    </w:p>
    <w:p w14:paraId="628C9BB6"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De Leo, F., Besio, G. ve Mentaschi, L. (2021). Trends and variability of ocean waves under RCP8.5 emission scenario in the Mediterranean Sea. </w:t>
      </w:r>
      <w:r w:rsidRPr="00FC00B5">
        <w:rPr>
          <w:i/>
          <w:iCs/>
          <w:noProof/>
        </w:rPr>
        <w:t>Ocean Dynamics</w:t>
      </w:r>
      <w:r w:rsidRPr="00FC00B5">
        <w:rPr>
          <w:noProof/>
        </w:rPr>
        <w:t>. doi:10.1007/s10236-020-01419-8</w:t>
      </w:r>
    </w:p>
    <w:p w14:paraId="473E7793"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De Leo, F., De Leo, A., Besio, G. ve Briganti, R. (2020). Detection and quantification of trends in time series of significant wave heights: An application in the Mediterranean Sea. </w:t>
      </w:r>
      <w:r w:rsidRPr="00FC00B5">
        <w:rPr>
          <w:i/>
          <w:iCs/>
          <w:noProof/>
        </w:rPr>
        <w:t>Ocean Engineering</w:t>
      </w:r>
      <w:r w:rsidRPr="00FC00B5">
        <w:rPr>
          <w:noProof/>
        </w:rPr>
        <w:t xml:space="preserve">, </w:t>
      </w:r>
      <w:r w:rsidRPr="00FC00B5">
        <w:rPr>
          <w:i/>
          <w:iCs/>
          <w:noProof/>
        </w:rPr>
        <w:t>202</w:t>
      </w:r>
      <w:r w:rsidRPr="00FC00B5">
        <w:rPr>
          <w:noProof/>
        </w:rPr>
        <w:t>. doi:10.1016/J.OCEANENG.2020.107155</w:t>
      </w:r>
    </w:p>
    <w:p w14:paraId="427E0FCE"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Divinsky, B. V. ve Kosyan, R. D. (2017). Spatiotemporal variability of the Black Sea wave climate in the last 37 years. </w:t>
      </w:r>
      <w:r w:rsidRPr="00FC00B5">
        <w:rPr>
          <w:i/>
          <w:iCs/>
          <w:noProof/>
        </w:rPr>
        <w:t>Continental Shelf Research</w:t>
      </w:r>
      <w:r w:rsidRPr="00FC00B5">
        <w:rPr>
          <w:noProof/>
        </w:rPr>
        <w:t xml:space="preserve">, </w:t>
      </w:r>
      <w:r w:rsidRPr="00FC00B5">
        <w:rPr>
          <w:i/>
          <w:iCs/>
          <w:noProof/>
        </w:rPr>
        <w:t>136</w:t>
      </w:r>
      <w:r w:rsidRPr="00FC00B5">
        <w:rPr>
          <w:noProof/>
        </w:rPr>
        <w:t>, 1–19. doi:10.1016/J.CSR.2017.01.008</w:t>
      </w:r>
    </w:p>
    <w:p w14:paraId="79311DA9"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Divinsky, B. V. ve Kosyan, R. D. (2020). Climatic trends in the fluctuations of wind waves power in the Black Sea. </w:t>
      </w:r>
      <w:r w:rsidRPr="00FC00B5">
        <w:rPr>
          <w:i/>
          <w:iCs/>
          <w:noProof/>
        </w:rPr>
        <w:t>Estuarine, Coastal and Shelf Science</w:t>
      </w:r>
      <w:r w:rsidRPr="00FC00B5">
        <w:rPr>
          <w:noProof/>
        </w:rPr>
        <w:t xml:space="preserve">, </w:t>
      </w:r>
      <w:r w:rsidRPr="00FC00B5">
        <w:rPr>
          <w:i/>
          <w:iCs/>
          <w:noProof/>
        </w:rPr>
        <w:t>235</w:t>
      </w:r>
      <w:r w:rsidRPr="00FC00B5">
        <w:rPr>
          <w:noProof/>
        </w:rPr>
        <w:t>, 106577. doi:10.1016/J.ECSS.2019.106577</w:t>
      </w:r>
    </w:p>
    <w:p w14:paraId="6C4BD5B3"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Dodet, G., Bertin, X. ve Taborda, R. (2010). Wave climate variability in the North-East Atlantic Ocean over the last six decades. </w:t>
      </w:r>
      <w:r w:rsidRPr="00FC00B5">
        <w:rPr>
          <w:i/>
          <w:iCs/>
          <w:noProof/>
        </w:rPr>
        <w:t>Ocean Modelling</w:t>
      </w:r>
      <w:r w:rsidRPr="00FC00B5">
        <w:rPr>
          <w:noProof/>
        </w:rPr>
        <w:t xml:space="preserve">, </w:t>
      </w:r>
      <w:r w:rsidRPr="00FC00B5">
        <w:rPr>
          <w:i/>
          <w:iCs/>
          <w:noProof/>
        </w:rPr>
        <w:t>31</w:t>
      </w:r>
      <w:r w:rsidRPr="00FC00B5">
        <w:rPr>
          <w:noProof/>
        </w:rPr>
        <w:t>(3–4), 120–131. doi:10.1016/J.OCEMOD.2009.10.010</w:t>
      </w:r>
    </w:p>
    <w:p w14:paraId="3452373A"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ECMWF. (2020). Reanalysis. 17 Mayıs 2022 tarihinde https://www.ecmwf.int/en/about/media-centre/focus/2020/fact-sheet-reanalysis adresinden erişildi.</w:t>
      </w:r>
    </w:p>
    <w:p w14:paraId="511D8802"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Eldeberky, Y. (1996). </w:t>
      </w:r>
      <w:r w:rsidRPr="00FC00B5">
        <w:rPr>
          <w:i/>
          <w:iCs/>
          <w:noProof/>
        </w:rPr>
        <w:t>Nonlinear transformation of wave spectra in the nearshore zone</w:t>
      </w:r>
      <w:r w:rsidRPr="00FC00B5">
        <w:rPr>
          <w:noProof/>
        </w:rPr>
        <w:t>. https://repository.tudelft.nl/islandora/object/uuid%3A707ca57d-81c3-4103-bc6e-aae1c90fce63 adresinden erişildi.</w:t>
      </w:r>
    </w:p>
    <w:p w14:paraId="74F789B1"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Gao, H., Liang, B. ve Shao, Z. (2021). A global climate analysis of wave parameters with a focus on wave period from 1979 to 2018. </w:t>
      </w:r>
      <w:r w:rsidRPr="00FC00B5">
        <w:rPr>
          <w:i/>
          <w:iCs/>
          <w:noProof/>
        </w:rPr>
        <w:t>Applied Ocean Research</w:t>
      </w:r>
      <w:r w:rsidRPr="00FC00B5">
        <w:rPr>
          <w:noProof/>
        </w:rPr>
        <w:t xml:space="preserve">, </w:t>
      </w:r>
      <w:r w:rsidRPr="00FC00B5">
        <w:rPr>
          <w:i/>
          <w:iCs/>
          <w:noProof/>
        </w:rPr>
        <w:t>111</w:t>
      </w:r>
      <w:r w:rsidRPr="00FC00B5">
        <w:rPr>
          <w:noProof/>
        </w:rPr>
        <w:t>, 102652. doi:10.1016/J.APOR.2021.102652</w:t>
      </w:r>
    </w:p>
    <w:p w14:paraId="576A4AC1"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George, J. ve Kumar, V. S. (2020a). Climatology of wave period in the Arabian Sea and its variability during the recent 40 years. </w:t>
      </w:r>
      <w:r w:rsidRPr="00FC00B5">
        <w:rPr>
          <w:i/>
          <w:iCs/>
          <w:noProof/>
        </w:rPr>
        <w:t>Ocean Engineering</w:t>
      </w:r>
      <w:r w:rsidRPr="00FC00B5">
        <w:rPr>
          <w:noProof/>
        </w:rPr>
        <w:t xml:space="preserve">, </w:t>
      </w:r>
      <w:r w:rsidRPr="00FC00B5">
        <w:rPr>
          <w:i/>
          <w:iCs/>
          <w:noProof/>
        </w:rPr>
        <w:t>216</w:t>
      </w:r>
      <w:r w:rsidRPr="00FC00B5">
        <w:rPr>
          <w:noProof/>
        </w:rPr>
        <w:t>. doi:10.1016/J.OCEANENG.2020.108014</w:t>
      </w:r>
    </w:p>
    <w:p w14:paraId="23C2A6E8"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George, J. ve Kumar, V. S. (2020b). Climatology of wave period in the Arabian Sea and its variability during the recent 40 years. </w:t>
      </w:r>
      <w:r w:rsidRPr="00FC00B5">
        <w:rPr>
          <w:i/>
          <w:iCs/>
          <w:noProof/>
        </w:rPr>
        <w:t>Ocean Engineering</w:t>
      </w:r>
      <w:r w:rsidRPr="00FC00B5">
        <w:rPr>
          <w:noProof/>
        </w:rPr>
        <w:t xml:space="preserve">, </w:t>
      </w:r>
      <w:r w:rsidRPr="00FC00B5">
        <w:rPr>
          <w:i/>
          <w:iCs/>
          <w:noProof/>
        </w:rPr>
        <w:t>216</w:t>
      </w:r>
      <w:r w:rsidRPr="00FC00B5">
        <w:rPr>
          <w:noProof/>
        </w:rPr>
        <w:t>, 108014. doi:10.1016/J.OCEANENG.2020.108014</w:t>
      </w:r>
    </w:p>
    <w:p w14:paraId="7D89CF1F" w14:textId="77777777" w:rsidR="00D62895" w:rsidRPr="00FC00B5" w:rsidRDefault="00D62895" w:rsidP="00EF0910">
      <w:pPr>
        <w:widowControl w:val="0"/>
        <w:autoSpaceDE w:val="0"/>
        <w:autoSpaceDN w:val="0"/>
        <w:adjustRightInd w:val="0"/>
        <w:spacing w:after="0" w:line="240" w:lineRule="auto"/>
        <w:ind w:left="480" w:hanging="480"/>
        <w:jc w:val="both"/>
        <w:rPr>
          <w:noProof/>
        </w:rPr>
      </w:pPr>
      <w:r w:rsidRPr="00FC00B5">
        <w:rPr>
          <w:noProof/>
        </w:rPr>
        <w:t xml:space="preserve">Goda, Y. (2000). </w:t>
      </w:r>
      <w:r w:rsidRPr="00FC00B5">
        <w:rPr>
          <w:i/>
          <w:iCs/>
          <w:noProof/>
        </w:rPr>
        <w:t>Random Seas and Design of Maritime Structures, Advanced Series on Ocean Engineering - Volume 15</w:t>
      </w:r>
      <w:r w:rsidRPr="00FC00B5">
        <w:rPr>
          <w:noProof/>
        </w:rPr>
        <w:t>. World Scientific.</w:t>
      </w:r>
    </w:p>
    <w:p w14:paraId="452D5CB9" w14:textId="5BF5828E" w:rsidR="004C69F6" w:rsidRPr="00FC00B5" w:rsidRDefault="004C69F6" w:rsidP="00EF0910">
      <w:pPr>
        <w:spacing w:after="0" w:line="240" w:lineRule="auto"/>
        <w:jc w:val="both"/>
      </w:pPr>
      <w:r w:rsidRPr="00FC00B5">
        <w:rPr>
          <w:b/>
        </w:rPr>
        <w:fldChar w:fldCharType="end"/>
      </w:r>
      <w:bookmarkStart w:id="23" w:name="_GoBack"/>
      <w:bookmarkEnd w:id="23"/>
    </w:p>
    <w:sectPr w:rsidR="004C69F6" w:rsidRPr="00FC00B5" w:rsidSect="00EF0910">
      <w:footerReference w:type="default" r:id="rId17"/>
      <w:type w:val="continuous"/>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8DC11" w14:textId="77777777" w:rsidR="00CC770E" w:rsidRDefault="00CC770E" w:rsidP="00E140FD">
      <w:pPr>
        <w:spacing w:after="0" w:line="240" w:lineRule="auto"/>
      </w:pPr>
      <w:r>
        <w:separator/>
      </w:r>
    </w:p>
  </w:endnote>
  <w:endnote w:type="continuationSeparator" w:id="0">
    <w:p w14:paraId="64A89EE1" w14:textId="77777777" w:rsidR="00CC770E" w:rsidRDefault="00CC770E" w:rsidP="00E14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665058"/>
      <w:docPartObj>
        <w:docPartGallery w:val="Page Numbers (Bottom of Page)"/>
        <w:docPartUnique/>
      </w:docPartObj>
    </w:sdtPr>
    <w:sdtContent>
      <w:p w14:paraId="6D90EBFE" w14:textId="5DDB4BF5" w:rsidR="00EF0910" w:rsidRDefault="00EF0910">
        <w:pPr>
          <w:pStyle w:val="AltBilgi"/>
          <w:jc w:val="center"/>
        </w:pPr>
        <w:r>
          <w:fldChar w:fldCharType="begin"/>
        </w:r>
        <w:r>
          <w:instrText>PAGE   \* MERGEFORMAT</w:instrText>
        </w:r>
        <w:r>
          <w:fldChar w:fldCharType="separate"/>
        </w:r>
        <w:r w:rsidR="00CA2CAC">
          <w:rPr>
            <w:noProof/>
          </w:rPr>
          <w:t>iv</w:t>
        </w:r>
        <w:r>
          <w:fldChar w:fldCharType="end"/>
        </w:r>
      </w:p>
    </w:sdtContent>
  </w:sdt>
  <w:p w14:paraId="6BBA5B35" w14:textId="77777777" w:rsidR="00EF0910" w:rsidRDefault="00EF091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142191"/>
      <w:docPartObj>
        <w:docPartGallery w:val="Page Numbers (Bottom of Page)"/>
        <w:docPartUnique/>
      </w:docPartObj>
    </w:sdtPr>
    <w:sdtContent>
      <w:p w14:paraId="2CF95AEC" w14:textId="0EEE5585" w:rsidR="00EF0910" w:rsidRDefault="00EF0910">
        <w:pPr>
          <w:pStyle w:val="AltBilgi"/>
          <w:jc w:val="center"/>
        </w:pPr>
        <w:r>
          <w:fldChar w:fldCharType="begin"/>
        </w:r>
        <w:r>
          <w:instrText>PAGE   \* MERGEFORMAT</w:instrText>
        </w:r>
        <w:r>
          <w:fldChar w:fldCharType="separate"/>
        </w:r>
        <w:r w:rsidR="00CA2CAC">
          <w:rPr>
            <w:noProof/>
          </w:rPr>
          <w:t>17</w:t>
        </w:r>
        <w:r>
          <w:fldChar w:fldCharType="end"/>
        </w:r>
      </w:p>
    </w:sdtContent>
  </w:sdt>
  <w:p w14:paraId="7521DE7B" w14:textId="77777777" w:rsidR="00EF0910" w:rsidRDefault="00EF091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98441"/>
      <w:docPartObj>
        <w:docPartGallery w:val="Page Numbers (Bottom of Page)"/>
        <w:docPartUnique/>
      </w:docPartObj>
    </w:sdtPr>
    <w:sdtContent>
      <w:p w14:paraId="5B4A01D3" w14:textId="46EF5784" w:rsidR="00EF0910" w:rsidRDefault="00EF0910">
        <w:pPr>
          <w:pStyle w:val="AltBilgi"/>
          <w:jc w:val="center"/>
        </w:pPr>
        <w:r>
          <w:fldChar w:fldCharType="begin"/>
        </w:r>
        <w:r>
          <w:instrText>PAGE   \* MERGEFORMAT</w:instrText>
        </w:r>
        <w:r>
          <w:fldChar w:fldCharType="separate"/>
        </w:r>
        <w:r w:rsidR="00CA2CAC">
          <w:rPr>
            <w:noProof/>
          </w:rPr>
          <w:t>21</w:t>
        </w:r>
        <w:r>
          <w:fldChar w:fldCharType="end"/>
        </w:r>
      </w:p>
    </w:sdtContent>
  </w:sdt>
  <w:p w14:paraId="4134D352" w14:textId="77777777" w:rsidR="00EF0910" w:rsidRDefault="00EF0910">
    <w:pPr>
      <w:pStyle w:val="AltBilgi"/>
    </w:pPr>
  </w:p>
  <w:p w14:paraId="396811D5" w14:textId="77777777" w:rsidR="00EF0910" w:rsidRDefault="00EF091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89D1B" w14:textId="77777777" w:rsidR="00CC770E" w:rsidRDefault="00CC770E" w:rsidP="00E140FD">
      <w:pPr>
        <w:spacing w:after="0" w:line="240" w:lineRule="auto"/>
      </w:pPr>
      <w:r>
        <w:separator/>
      </w:r>
    </w:p>
  </w:footnote>
  <w:footnote w:type="continuationSeparator" w:id="0">
    <w:p w14:paraId="546E4C30" w14:textId="77777777" w:rsidR="00CC770E" w:rsidRDefault="00CC770E" w:rsidP="00E14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60063B1"/>
    <w:multiLevelType w:val="multilevel"/>
    <w:tmpl w:val="CFEC0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65523A"/>
    <w:multiLevelType w:val="hybridMultilevel"/>
    <w:tmpl w:val="8CC6FF76"/>
    <w:lvl w:ilvl="0" w:tplc="041F000B">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4" w15:restartNumberingAfterBreak="0">
    <w:nsid w:val="0C485B55"/>
    <w:multiLevelType w:val="hybridMultilevel"/>
    <w:tmpl w:val="215C41C8"/>
    <w:lvl w:ilvl="0" w:tplc="040C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E951B40"/>
    <w:multiLevelType w:val="hybridMultilevel"/>
    <w:tmpl w:val="D9EA8456"/>
    <w:lvl w:ilvl="0" w:tplc="5EAEBA40">
      <w:start w:val="1"/>
      <w:numFmt w:val="decimal"/>
      <w:lvlText w:val="%1."/>
      <w:lvlJc w:val="left"/>
      <w:pPr>
        <w:tabs>
          <w:tab w:val="num" w:pos="357"/>
        </w:tabs>
        <w:ind w:left="340" w:firstLine="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C12563"/>
    <w:multiLevelType w:val="hybridMultilevel"/>
    <w:tmpl w:val="FB883B0C"/>
    <w:lvl w:ilvl="0" w:tplc="0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4D303C"/>
    <w:multiLevelType w:val="hybridMultilevel"/>
    <w:tmpl w:val="52969742"/>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A73DB4"/>
    <w:multiLevelType w:val="multilevel"/>
    <w:tmpl w:val="BCAE0AB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D9753F"/>
    <w:multiLevelType w:val="hybridMultilevel"/>
    <w:tmpl w:val="6D389B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8D4E11"/>
    <w:multiLevelType w:val="hybridMultilevel"/>
    <w:tmpl w:val="6742C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590244D"/>
    <w:multiLevelType w:val="hybridMultilevel"/>
    <w:tmpl w:val="6584FB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89561DC"/>
    <w:multiLevelType w:val="hybridMultilevel"/>
    <w:tmpl w:val="0CAEC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B8A5E66"/>
    <w:multiLevelType w:val="hybridMultilevel"/>
    <w:tmpl w:val="DB665222"/>
    <w:lvl w:ilvl="0" w:tplc="041F000B">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15:restartNumberingAfterBreak="0">
    <w:nsid w:val="3C972939"/>
    <w:multiLevelType w:val="hybridMultilevel"/>
    <w:tmpl w:val="40BE3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D012265"/>
    <w:multiLevelType w:val="hybridMultilevel"/>
    <w:tmpl w:val="CD96A4DC"/>
    <w:lvl w:ilvl="0" w:tplc="53FA09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DC440C6"/>
    <w:multiLevelType w:val="hybridMultilevel"/>
    <w:tmpl w:val="80A85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1452FE"/>
    <w:multiLevelType w:val="hybridMultilevel"/>
    <w:tmpl w:val="4DC04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0C16BB8"/>
    <w:multiLevelType w:val="multilevel"/>
    <w:tmpl w:val="07D4AC9C"/>
    <w:lvl w:ilvl="0">
      <w:start w:val="1"/>
      <w:numFmt w:val="decimal"/>
      <w:lvlText w:val="%1"/>
      <w:lvlJc w:val="left"/>
      <w:pPr>
        <w:ind w:left="72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8A1373"/>
    <w:multiLevelType w:val="hybridMultilevel"/>
    <w:tmpl w:val="A99084DA"/>
    <w:lvl w:ilvl="0" w:tplc="0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4A702E"/>
    <w:multiLevelType w:val="hybridMultilevel"/>
    <w:tmpl w:val="5F105BC2"/>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1" w15:restartNumberingAfterBreak="0">
    <w:nsid w:val="529B436D"/>
    <w:multiLevelType w:val="hybridMultilevel"/>
    <w:tmpl w:val="BB2AAAC2"/>
    <w:lvl w:ilvl="0" w:tplc="040C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87A11DD"/>
    <w:multiLevelType w:val="hybridMultilevel"/>
    <w:tmpl w:val="A7029700"/>
    <w:lvl w:ilvl="0" w:tplc="6DA6E1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604928CD"/>
    <w:multiLevelType w:val="hybridMultilevel"/>
    <w:tmpl w:val="BBDEA9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54E21F0"/>
    <w:multiLevelType w:val="hybridMultilevel"/>
    <w:tmpl w:val="19A2C95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62856C5"/>
    <w:multiLevelType w:val="hybridMultilevel"/>
    <w:tmpl w:val="F5BCD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C362D58"/>
    <w:multiLevelType w:val="hybridMultilevel"/>
    <w:tmpl w:val="6B4A89FA"/>
    <w:lvl w:ilvl="0" w:tplc="040C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70872E33"/>
    <w:multiLevelType w:val="hybridMultilevel"/>
    <w:tmpl w:val="6B52B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1517FCA"/>
    <w:multiLevelType w:val="hybridMultilevel"/>
    <w:tmpl w:val="8A509950"/>
    <w:lvl w:ilvl="0" w:tplc="C3288B18">
      <w:start w:val="1"/>
      <w:numFmt w:val="decimal"/>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29" w15:restartNumberingAfterBreak="0">
    <w:nsid w:val="72A745AD"/>
    <w:multiLevelType w:val="hybridMultilevel"/>
    <w:tmpl w:val="81ECC4AC"/>
    <w:lvl w:ilvl="0" w:tplc="041F000B">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30" w15:restartNumberingAfterBreak="0">
    <w:nsid w:val="757D15DF"/>
    <w:multiLevelType w:val="hybridMultilevel"/>
    <w:tmpl w:val="48FC3DE6"/>
    <w:lvl w:ilvl="0" w:tplc="FB9E65D6">
      <w:start w:val="2"/>
      <w:numFmt w:val="decimal"/>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77CF06F0"/>
    <w:multiLevelType w:val="hybridMultilevel"/>
    <w:tmpl w:val="FD4E4F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B106E50"/>
    <w:multiLevelType w:val="hybridMultilevel"/>
    <w:tmpl w:val="BD5C155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
  </w:num>
  <w:num w:numId="4">
    <w:abstractNumId w:val="5"/>
  </w:num>
  <w:num w:numId="5">
    <w:abstractNumId w:val="17"/>
  </w:num>
  <w:num w:numId="6">
    <w:abstractNumId w:val="27"/>
  </w:num>
  <w:num w:numId="7">
    <w:abstractNumId w:val="23"/>
  </w:num>
  <w:num w:numId="8">
    <w:abstractNumId w:val="15"/>
  </w:num>
  <w:num w:numId="9">
    <w:abstractNumId w:val="2"/>
  </w:num>
  <w:num w:numId="10">
    <w:abstractNumId w:val="28"/>
  </w:num>
  <w:num w:numId="11">
    <w:abstractNumId w:val="29"/>
  </w:num>
  <w:num w:numId="12">
    <w:abstractNumId w:val="13"/>
  </w:num>
  <w:num w:numId="13">
    <w:abstractNumId w:val="11"/>
  </w:num>
  <w:num w:numId="14">
    <w:abstractNumId w:val="12"/>
  </w:num>
  <w:num w:numId="15">
    <w:abstractNumId w:val="20"/>
  </w:num>
  <w:num w:numId="16">
    <w:abstractNumId w:val="3"/>
  </w:num>
  <w:num w:numId="17">
    <w:abstractNumId w:val="26"/>
  </w:num>
  <w:num w:numId="18">
    <w:abstractNumId w:val="6"/>
  </w:num>
  <w:num w:numId="19">
    <w:abstractNumId w:val="19"/>
  </w:num>
  <w:num w:numId="20">
    <w:abstractNumId w:val="4"/>
  </w:num>
  <w:num w:numId="21">
    <w:abstractNumId w:val="18"/>
  </w:num>
  <w:num w:numId="22">
    <w:abstractNumId w:val="21"/>
  </w:num>
  <w:num w:numId="23">
    <w:abstractNumId w:val="22"/>
  </w:num>
  <w:num w:numId="24">
    <w:abstractNumId w:val="30"/>
  </w:num>
  <w:num w:numId="25">
    <w:abstractNumId w:val="8"/>
  </w:num>
  <w:num w:numId="26">
    <w:abstractNumId w:val="24"/>
  </w:num>
  <w:num w:numId="27">
    <w:abstractNumId w:val="7"/>
  </w:num>
  <w:num w:numId="28">
    <w:abstractNumId w:val="31"/>
  </w:num>
  <w:num w:numId="29">
    <w:abstractNumId w:val="14"/>
  </w:num>
  <w:num w:numId="30">
    <w:abstractNumId w:val="10"/>
  </w:num>
  <w:num w:numId="31">
    <w:abstractNumId w:val="16"/>
  </w:num>
  <w:num w:numId="32">
    <w:abstractNumId w:val="9"/>
  </w:num>
  <w:num w:numId="33">
    <w:abstractNumId w:val="3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ne Acar">
    <w15:presenceInfo w15:providerId="None" w15:userId="Emine Ac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wNDE1MTcwMTQzN7FU0lEKTi0uzszPAykwMawFAOi2QiEtAAAA"/>
  </w:docVars>
  <w:rsids>
    <w:rsidRoot w:val="00B515C8"/>
    <w:rsid w:val="00001517"/>
    <w:rsid w:val="00001AF4"/>
    <w:rsid w:val="00006AE1"/>
    <w:rsid w:val="0001079B"/>
    <w:rsid w:val="00010C1A"/>
    <w:rsid w:val="00011936"/>
    <w:rsid w:val="00021A7A"/>
    <w:rsid w:val="00021BAB"/>
    <w:rsid w:val="000225D1"/>
    <w:rsid w:val="0002332D"/>
    <w:rsid w:val="00024B58"/>
    <w:rsid w:val="00025361"/>
    <w:rsid w:val="000300CE"/>
    <w:rsid w:val="00031762"/>
    <w:rsid w:val="00033D23"/>
    <w:rsid w:val="0003450D"/>
    <w:rsid w:val="00036CBD"/>
    <w:rsid w:val="00037718"/>
    <w:rsid w:val="00037C62"/>
    <w:rsid w:val="00037D80"/>
    <w:rsid w:val="00037DDB"/>
    <w:rsid w:val="00040005"/>
    <w:rsid w:val="000400A3"/>
    <w:rsid w:val="00041246"/>
    <w:rsid w:val="00041B24"/>
    <w:rsid w:val="00043E0D"/>
    <w:rsid w:val="000445DE"/>
    <w:rsid w:val="00046797"/>
    <w:rsid w:val="00047571"/>
    <w:rsid w:val="0004767D"/>
    <w:rsid w:val="00051D88"/>
    <w:rsid w:val="00052F03"/>
    <w:rsid w:val="000567CD"/>
    <w:rsid w:val="00060A4B"/>
    <w:rsid w:val="0006509E"/>
    <w:rsid w:val="00066F88"/>
    <w:rsid w:val="00067261"/>
    <w:rsid w:val="00074A8E"/>
    <w:rsid w:val="000759F1"/>
    <w:rsid w:val="00075DAC"/>
    <w:rsid w:val="000774CD"/>
    <w:rsid w:val="000777FD"/>
    <w:rsid w:val="00083305"/>
    <w:rsid w:val="000835CA"/>
    <w:rsid w:val="00083E7D"/>
    <w:rsid w:val="000845A1"/>
    <w:rsid w:val="00090208"/>
    <w:rsid w:val="00095D5A"/>
    <w:rsid w:val="000A0512"/>
    <w:rsid w:val="000A094A"/>
    <w:rsid w:val="000A7603"/>
    <w:rsid w:val="000B06D7"/>
    <w:rsid w:val="000B0C83"/>
    <w:rsid w:val="000B1965"/>
    <w:rsid w:val="000B5AB2"/>
    <w:rsid w:val="000C7108"/>
    <w:rsid w:val="000C718E"/>
    <w:rsid w:val="000C7442"/>
    <w:rsid w:val="000D14F3"/>
    <w:rsid w:val="000D1EDD"/>
    <w:rsid w:val="000D33AA"/>
    <w:rsid w:val="000D3759"/>
    <w:rsid w:val="000D67CC"/>
    <w:rsid w:val="000D7943"/>
    <w:rsid w:val="000D7D2F"/>
    <w:rsid w:val="000E0204"/>
    <w:rsid w:val="000E03D0"/>
    <w:rsid w:val="000E05C6"/>
    <w:rsid w:val="000E0D51"/>
    <w:rsid w:val="000E154F"/>
    <w:rsid w:val="000E1871"/>
    <w:rsid w:val="000E1F9C"/>
    <w:rsid w:val="000E47FA"/>
    <w:rsid w:val="000E52E6"/>
    <w:rsid w:val="000E6437"/>
    <w:rsid w:val="000F27BE"/>
    <w:rsid w:val="000F31E6"/>
    <w:rsid w:val="000F41AB"/>
    <w:rsid w:val="000F524C"/>
    <w:rsid w:val="000F74E4"/>
    <w:rsid w:val="00102647"/>
    <w:rsid w:val="00105079"/>
    <w:rsid w:val="00107571"/>
    <w:rsid w:val="001116CC"/>
    <w:rsid w:val="001202FC"/>
    <w:rsid w:val="001223D7"/>
    <w:rsid w:val="001238C3"/>
    <w:rsid w:val="00123FAA"/>
    <w:rsid w:val="001301EA"/>
    <w:rsid w:val="00130DD4"/>
    <w:rsid w:val="00130EB6"/>
    <w:rsid w:val="0013313F"/>
    <w:rsid w:val="00133E5E"/>
    <w:rsid w:val="001346E7"/>
    <w:rsid w:val="00135F04"/>
    <w:rsid w:val="00136D8D"/>
    <w:rsid w:val="00141CC5"/>
    <w:rsid w:val="00143B59"/>
    <w:rsid w:val="00145660"/>
    <w:rsid w:val="00145D6B"/>
    <w:rsid w:val="001516A0"/>
    <w:rsid w:val="00152D6D"/>
    <w:rsid w:val="00153045"/>
    <w:rsid w:val="00153A25"/>
    <w:rsid w:val="001549C3"/>
    <w:rsid w:val="00155B3A"/>
    <w:rsid w:val="00156795"/>
    <w:rsid w:val="00157E79"/>
    <w:rsid w:val="00165843"/>
    <w:rsid w:val="0016699D"/>
    <w:rsid w:val="00167CB7"/>
    <w:rsid w:val="00172C4A"/>
    <w:rsid w:val="00173730"/>
    <w:rsid w:val="001759A9"/>
    <w:rsid w:val="00180C0E"/>
    <w:rsid w:val="001824F1"/>
    <w:rsid w:val="0018400C"/>
    <w:rsid w:val="00184334"/>
    <w:rsid w:val="00186C53"/>
    <w:rsid w:val="00195328"/>
    <w:rsid w:val="00196E42"/>
    <w:rsid w:val="001A0E0B"/>
    <w:rsid w:val="001A1F5F"/>
    <w:rsid w:val="001A3908"/>
    <w:rsid w:val="001A4508"/>
    <w:rsid w:val="001A4879"/>
    <w:rsid w:val="001A4B0D"/>
    <w:rsid w:val="001A6D97"/>
    <w:rsid w:val="001B059E"/>
    <w:rsid w:val="001B2AA7"/>
    <w:rsid w:val="001B5057"/>
    <w:rsid w:val="001B69A8"/>
    <w:rsid w:val="001B7D5C"/>
    <w:rsid w:val="001C1EB0"/>
    <w:rsid w:val="001C369B"/>
    <w:rsid w:val="001C44E6"/>
    <w:rsid w:val="001D0CEB"/>
    <w:rsid w:val="001D1183"/>
    <w:rsid w:val="001D135C"/>
    <w:rsid w:val="001D4E72"/>
    <w:rsid w:val="001D7417"/>
    <w:rsid w:val="001E0ADB"/>
    <w:rsid w:val="001E1470"/>
    <w:rsid w:val="001E2337"/>
    <w:rsid w:val="001E7D5E"/>
    <w:rsid w:val="001F0A02"/>
    <w:rsid w:val="001F0BB1"/>
    <w:rsid w:val="001F1E61"/>
    <w:rsid w:val="001F4C40"/>
    <w:rsid w:val="001F53AC"/>
    <w:rsid w:val="001F72C8"/>
    <w:rsid w:val="0020000D"/>
    <w:rsid w:val="002002B2"/>
    <w:rsid w:val="00200B02"/>
    <w:rsid w:val="00201605"/>
    <w:rsid w:val="002017D7"/>
    <w:rsid w:val="002070E8"/>
    <w:rsid w:val="002102AE"/>
    <w:rsid w:val="00210B82"/>
    <w:rsid w:val="002114B7"/>
    <w:rsid w:val="00211A3F"/>
    <w:rsid w:val="00212172"/>
    <w:rsid w:val="00212392"/>
    <w:rsid w:val="002142CD"/>
    <w:rsid w:val="002147E2"/>
    <w:rsid w:val="0021602A"/>
    <w:rsid w:val="00216A37"/>
    <w:rsid w:val="00217FC9"/>
    <w:rsid w:val="002202EE"/>
    <w:rsid w:val="00220618"/>
    <w:rsid w:val="002229F0"/>
    <w:rsid w:val="002249E1"/>
    <w:rsid w:val="00230EF9"/>
    <w:rsid w:val="002318EC"/>
    <w:rsid w:val="002319EE"/>
    <w:rsid w:val="00233385"/>
    <w:rsid w:val="002338B2"/>
    <w:rsid w:val="00234F6C"/>
    <w:rsid w:val="00235F61"/>
    <w:rsid w:val="00236602"/>
    <w:rsid w:val="00240A9A"/>
    <w:rsid w:val="00243450"/>
    <w:rsid w:val="002444E6"/>
    <w:rsid w:val="00245472"/>
    <w:rsid w:val="00246BB6"/>
    <w:rsid w:val="0025208A"/>
    <w:rsid w:val="002538C3"/>
    <w:rsid w:val="00253EBE"/>
    <w:rsid w:val="00254567"/>
    <w:rsid w:val="0025557E"/>
    <w:rsid w:val="00256BF8"/>
    <w:rsid w:val="002574F3"/>
    <w:rsid w:val="002612A9"/>
    <w:rsid w:val="00261A99"/>
    <w:rsid w:val="00264FF4"/>
    <w:rsid w:val="00266D36"/>
    <w:rsid w:val="002671E8"/>
    <w:rsid w:val="00271AE1"/>
    <w:rsid w:val="00272758"/>
    <w:rsid w:val="00273836"/>
    <w:rsid w:val="00276B1B"/>
    <w:rsid w:val="002771DC"/>
    <w:rsid w:val="00283B6D"/>
    <w:rsid w:val="00285243"/>
    <w:rsid w:val="00287A92"/>
    <w:rsid w:val="00290737"/>
    <w:rsid w:val="00291056"/>
    <w:rsid w:val="0029121C"/>
    <w:rsid w:val="00292D24"/>
    <w:rsid w:val="002935FD"/>
    <w:rsid w:val="00293E48"/>
    <w:rsid w:val="0029558D"/>
    <w:rsid w:val="002957CE"/>
    <w:rsid w:val="0029797D"/>
    <w:rsid w:val="002A04E5"/>
    <w:rsid w:val="002A4D2B"/>
    <w:rsid w:val="002A4E2B"/>
    <w:rsid w:val="002B14F5"/>
    <w:rsid w:val="002B1B0D"/>
    <w:rsid w:val="002B33BA"/>
    <w:rsid w:val="002B4BD2"/>
    <w:rsid w:val="002B6480"/>
    <w:rsid w:val="002B6514"/>
    <w:rsid w:val="002B7FE6"/>
    <w:rsid w:val="002C0A69"/>
    <w:rsid w:val="002C2E82"/>
    <w:rsid w:val="002C3061"/>
    <w:rsid w:val="002C44FD"/>
    <w:rsid w:val="002C5412"/>
    <w:rsid w:val="002D1379"/>
    <w:rsid w:val="002D2124"/>
    <w:rsid w:val="002D4465"/>
    <w:rsid w:val="002D486A"/>
    <w:rsid w:val="002D709B"/>
    <w:rsid w:val="002D78A8"/>
    <w:rsid w:val="002E2318"/>
    <w:rsid w:val="002E4C60"/>
    <w:rsid w:val="002E6AE5"/>
    <w:rsid w:val="002E6DC8"/>
    <w:rsid w:val="002F1A22"/>
    <w:rsid w:val="00303830"/>
    <w:rsid w:val="00304EC4"/>
    <w:rsid w:val="00306B4E"/>
    <w:rsid w:val="00310AAA"/>
    <w:rsid w:val="003119D5"/>
    <w:rsid w:val="003142C2"/>
    <w:rsid w:val="003179A6"/>
    <w:rsid w:val="00317C27"/>
    <w:rsid w:val="00320235"/>
    <w:rsid w:val="00320A0E"/>
    <w:rsid w:val="00321E9B"/>
    <w:rsid w:val="0032442A"/>
    <w:rsid w:val="00324C29"/>
    <w:rsid w:val="003316AF"/>
    <w:rsid w:val="00332462"/>
    <w:rsid w:val="00334072"/>
    <w:rsid w:val="0033444C"/>
    <w:rsid w:val="003344EC"/>
    <w:rsid w:val="00334FDF"/>
    <w:rsid w:val="003357AB"/>
    <w:rsid w:val="00336BC9"/>
    <w:rsid w:val="00340940"/>
    <w:rsid w:val="00341563"/>
    <w:rsid w:val="00342366"/>
    <w:rsid w:val="00345E2C"/>
    <w:rsid w:val="00351F48"/>
    <w:rsid w:val="00352989"/>
    <w:rsid w:val="00353CA8"/>
    <w:rsid w:val="00353DA6"/>
    <w:rsid w:val="003556BB"/>
    <w:rsid w:val="00356F14"/>
    <w:rsid w:val="00360DD5"/>
    <w:rsid w:val="0036187C"/>
    <w:rsid w:val="00363CF2"/>
    <w:rsid w:val="0036592D"/>
    <w:rsid w:val="00366A97"/>
    <w:rsid w:val="00371740"/>
    <w:rsid w:val="003723CB"/>
    <w:rsid w:val="003762D9"/>
    <w:rsid w:val="003772D3"/>
    <w:rsid w:val="003772E6"/>
    <w:rsid w:val="00382F59"/>
    <w:rsid w:val="00385DA4"/>
    <w:rsid w:val="00387EBA"/>
    <w:rsid w:val="00390476"/>
    <w:rsid w:val="00397E25"/>
    <w:rsid w:val="003A0ECE"/>
    <w:rsid w:val="003B1C7D"/>
    <w:rsid w:val="003B1C8B"/>
    <w:rsid w:val="003B21CD"/>
    <w:rsid w:val="003B3801"/>
    <w:rsid w:val="003B4F48"/>
    <w:rsid w:val="003B5723"/>
    <w:rsid w:val="003B5C9B"/>
    <w:rsid w:val="003B6272"/>
    <w:rsid w:val="003B6621"/>
    <w:rsid w:val="003B7AEE"/>
    <w:rsid w:val="003C00C5"/>
    <w:rsid w:val="003C075E"/>
    <w:rsid w:val="003C23C5"/>
    <w:rsid w:val="003C4F94"/>
    <w:rsid w:val="003C5257"/>
    <w:rsid w:val="003C5A05"/>
    <w:rsid w:val="003D029F"/>
    <w:rsid w:val="003D4A55"/>
    <w:rsid w:val="003D6544"/>
    <w:rsid w:val="003D67FF"/>
    <w:rsid w:val="003D6ABD"/>
    <w:rsid w:val="003D7482"/>
    <w:rsid w:val="003E3DE5"/>
    <w:rsid w:val="003E618D"/>
    <w:rsid w:val="003E74B7"/>
    <w:rsid w:val="003F04F7"/>
    <w:rsid w:val="003F219C"/>
    <w:rsid w:val="003F3B11"/>
    <w:rsid w:val="003F3C16"/>
    <w:rsid w:val="003F4ECB"/>
    <w:rsid w:val="003F5579"/>
    <w:rsid w:val="003F5E11"/>
    <w:rsid w:val="003F74C2"/>
    <w:rsid w:val="00401D96"/>
    <w:rsid w:val="00401DBA"/>
    <w:rsid w:val="00402991"/>
    <w:rsid w:val="00407A0D"/>
    <w:rsid w:val="00411D0A"/>
    <w:rsid w:val="00413750"/>
    <w:rsid w:val="004139D7"/>
    <w:rsid w:val="004152E4"/>
    <w:rsid w:val="00415341"/>
    <w:rsid w:val="00415803"/>
    <w:rsid w:val="00416943"/>
    <w:rsid w:val="00416CF0"/>
    <w:rsid w:val="0041771C"/>
    <w:rsid w:val="00420072"/>
    <w:rsid w:val="004200C1"/>
    <w:rsid w:val="00426702"/>
    <w:rsid w:val="004317B8"/>
    <w:rsid w:val="00431FA7"/>
    <w:rsid w:val="00432C5E"/>
    <w:rsid w:val="00436C38"/>
    <w:rsid w:val="00436CE8"/>
    <w:rsid w:val="00436DC2"/>
    <w:rsid w:val="00440EFF"/>
    <w:rsid w:val="00442E7D"/>
    <w:rsid w:val="00444CF7"/>
    <w:rsid w:val="004541E2"/>
    <w:rsid w:val="00456937"/>
    <w:rsid w:val="00456B38"/>
    <w:rsid w:val="00462988"/>
    <w:rsid w:val="00463381"/>
    <w:rsid w:val="004645B4"/>
    <w:rsid w:val="0047002B"/>
    <w:rsid w:val="004927B0"/>
    <w:rsid w:val="00495629"/>
    <w:rsid w:val="00495C34"/>
    <w:rsid w:val="004974F1"/>
    <w:rsid w:val="004A0549"/>
    <w:rsid w:val="004A15A1"/>
    <w:rsid w:val="004A274B"/>
    <w:rsid w:val="004A3DE0"/>
    <w:rsid w:val="004A44D2"/>
    <w:rsid w:val="004A5E6D"/>
    <w:rsid w:val="004A5EC5"/>
    <w:rsid w:val="004A677E"/>
    <w:rsid w:val="004A7DD1"/>
    <w:rsid w:val="004B021D"/>
    <w:rsid w:val="004B0545"/>
    <w:rsid w:val="004B1817"/>
    <w:rsid w:val="004B35CB"/>
    <w:rsid w:val="004B72DE"/>
    <w:rsid w:val="004C13E8"/>
    <w:rsid w:val="004C2697"/>
    <w:rsid w:val="004C3782"/>
    <w:rsid w:val="004C4FD9"/>
    <w:rsid w:val="004C69F6"/>
    <w:rsid w:val="004D3F08"/>
    <w:rsid w:val="004E1983"/>
    <w:rsid w:val="004E3B57"/>
    <w:rsid w:val="004E4EC1"/>
    <w:rsid w:val="004E69D1"/>
    <w:rsid w:val="004F0A22"/>
    <w:rsid w:val="004F18AF"/>
    <w:rsid w:val="004F2674"/>
    <w:rsid w:val="004F2786"/>
    <w:rsid w:val="004F29FB"/>
    <w:rsid w:val="004F2CD7"/>
    <w:rsid w:val="004F44F8"/>
    <w:rsid w:val="004F68A5"/>
    <w:rsid w:val="00501F2E"/>
    <w:rsid w:val="00502A70"/>
    <w:rsid w:val="00503425"/>
    <w:rsid w:val="00504DCA"/>
    <w:rsid w:val="00507339"/>
    <w:rsid w:val="00517422"/>
    <w:rsid w:val="0052477C"/>
    <w:rsid w:val="0053033F"/>
    <w:rsid w:val="00530FC2"/>
    <w:rsid w:val="00531B65"/>
    <w:rsid w:val="0053603B"/>
    <w:rsid w:val="0053685C"/>
    <w:rsid w:val="005427B9"/>
    <w:rsid w:val="00545582"/>
    <w:rsid w:val="005471C3"/>
    <w:rsid w:val="00553637"/>
    <w:rsid w:val="00553CC0"/>
    <w:rsid w:val="005561BF"/>
    <w:rsid w:val="00556BAE"/>
    <w:rsid w:val="00557314"/>
    <w:rsid w:val="00561B8C"/>
    <w:rsid w:val="00565E3E"/>
    <w:rsid w:val="00566C71"/>
    <w:rsid w:val="005706B5"/>
    <w:rsid w:val="00573929"/>
    <w:rsid w:val="00574C33"/>
    <w:rsid w:val="005769BC"/>
    <w:rsid w:val="005775E2"/>
    <w:rsid w:val="00577F64"/>
    <w:rsid w:val="0058098F"/>
    <w:rsid w:val="00581471"/>
    <w:rsid w:val="005815D8"/>
    <w:rsid w:val="00581EAD"/>
    <w:rsid w:val="00583FCC"/>
    <w:rsid w:val="00590005"/>
    <w:rsid w:val="005915A3"/>
    <w:rsid w:val="00591A10"/>
    <w:rsid w:val="005943B6"/>
    <w:rsid w:val="005959C5"/>
    <w:rsid w:val="005979C1"/>
    <w:rsid w:val="00597A1F"/>
    <w:rsid w:val="00597EC4"/>
    <w:rsid w:val="005A1CDB"/>
    <w:rsid w:val="005A27B5"/>
    <w:rsid w:val="005A5304"/>
    <w:rsid w:val="005A5A84"/>
    <w:rsid w:val="005A5D9F"/>
    <w:rsid w:val="005A6A8B"/>
    <w:rsid w:val="005B1717"/>
    <w:rsid w:val="005B19B2"/>
    <w:rsid w:val="005B2A9F"/>
    <w:rsid w:val="005B385E"/>
    <w:rsid w:val="005B4937"/>
    <w:rsid w:val="005B4AF1"/>
    <w:rsid w:val="005B5A84"/>
    <w:rsid w:val="005B5C89"/>
    <w:rsid w:val="005C1315"/>
    <w:rsid w:val="005C3793"/>
    <w:rsid w:val="005C3F09"/>
    <w:rsid w:val="005C5487"/>
    <w:rsid w:val="005D2E02"/>
    <w:rsid w:val="005D35E0"/>
    <w:rsid w:val="005D443F"/>
    <w:rsid w:val="005D566B"/>
    <w:rsid w:val="005D78C6"/>
    <w:rsid w:val="005E0C82"/>
    <w:rsid w:val="005E1CC4"/>
    <w:rsid w:val="005E1E9E"/>
    <w:rsid w:val="005E2CE1"/>
    <w:rsid w:val="005E3407"/>
    <w:rsid w:val="005E3C4A"/>
    <w:rsid w:val="005E4B1B"/>
    <w:rsid w:val="005E5B74"/>
    <w:rsid w:val="005E73FB"/>
    <w:rsid w:val="005F1964"/>
    <w:rsid w:val="005F24B9"/>
    <w:rsid w:val="005F4004"/>
    <w:rsid w:val="005F5831"/>
    <w:rsid w:val="006018E9"/>
    <w:rsid w:val="00602F24"/>
    <w:rsid w:val="0060487A"/>
    <w:rsid w:val="00604DC5"/>
    <w:rsid w:val="00612F09"/>
    <w:rsid w:val="006152AB"/>
    <w:rsid w:val="00616EDF"/>
    <w:rsid w:val="006223FD"/>
    <w:rsid w:val="00622987"/>
    <w:rsid w:val="00626A06"/>
    <w:rsid w:val="00626DFB"/>
    <w:rsid w:val="0063053A"/>
    <w:rsid w:val="00631CA7"/>
    <w:rsid w:val="00637281"/>
    <w:rsid w:val="006374BA"/>
    <w:rsid w:val="00640078"/>
    <w:rsid w:val="00641B45"/>
    <w:rsid w:val="006428F3"/>
    <w:rsid w:val="00642917"/>
    <w:rsid w:val="00643D8B"/>
    <w:rsid w:val="006442E4"/>
    <w:rsid w:val="00646F3B"/>
    <w:rsid w:val="00650B2A"/>
    <w:rsid w:val="00651B4A"/>
    <w:rsid w:val="00654A1A"/>
    <w:rsid w:val="0065562C"/>
    <w:rsid w:val="006571E5"/>
    <w:rsid w:val="00661BA3"/>
    <w:rsid w:val="00670DB6"/>
    <w:rsid w:val="00671274"/>
    <w:rsid w:val="006769E6"/>
    <w:rsid w:val="00680088"/>
    <w:rsid w:val="00680436"/>
    <w:rsid w:val="00690DA2"/>
    <w:rsid w:val="00694231"/>
    <w:rsid w:val="00697629"/>
    <w:rsid w:val="006A0CF5"/>
    <w:rsid w:val="006A1798"/>
    <w:rsid w:val="006A6E1F"/>
    <w:rsid w:val="006B0273"/>
    <w:rsid w:val="006B1608"/>
    <w:rsid w:val="006B33FF"/>
    <w:rsid w:val="006B386D"/>
    <w:rsid w:val="006B71E0"/>
    <w:rsid w:val="006C3776"/>
    <w:rsid w:val="006C6D83"/>
    <w:rsid w:val="006D04F6"/>
    <w:rsid w:val="006D1BBB"/>
    <w:rsid w:val="006D291B"/>
    <w:rsid w:val="006D6CB0"/>
    <w:rsid w:val="006E2EC4"/>
    <w:rsid w:val="006E44CD"/>
    <w:rsid w:val="006F05AC"/>
    <w:rsid w:val="006F0AA6"/>
    <w:rsid w:val="006F488A"/>
    <w:rsid w:val="006F4C4C"/>
    <w:rsid w:val="006F6A16"/>
    <w:rsid w:val="006F7398"/>
    <w:rsid w:val="007005A1"/>
    <w:rsid w:val="00700E28"/>
    <w:rsid w:val="00704FF6"/>
    <w:rsid w:val="0070681D"/>
    <w:rsid w:val="00706ADD"/>
    <w:rsid w:val="00707417"/>
    <w:rsid w:val="00711CC3"/>
    <w:rsid w:val="0071487F"/>
    <w:rsid w:val="0071564C"/>
    <w:rsid w:val="00716EF8"/>
    <w:rsid w:val="00721BD2"/>
    <w:rsid w:val="007235A0"/>
    <w:rsid w:val="00723659"/>
    <w:rsid w:val="00725CD6"/>
    <w:rsid w:val="00727ACE"/>
    <w:rsid w:val="00735705"/>
    <w:rsid w:val="00742623"/>
    <w:rsid w:val="007436FE"/>
    <w:rsid w:val="007463E6"/>
    <w:rsid w:val="007472EC"/>
    <w:rsid w:val="007509D5"/>
    <w:rsid w:val="00752513"/>
    <w:rsid w:val="00753A4F"/>
    <w:rsid w:val="00753C69"/>
    <w:rsid w:val="007542BC"/>
    <w:rsid w:val="00754A46"/>
    <w:rsid w:val="007556E3"/>
    <w:rsid w:val="00757660"/>
    <w:rsid w:val="007578CF"/>
    <w:rsid w:val="007634EC"/>
    <w:rsid w:val="007644D4"/>
    <w:rsid w:val="007655F4"/>
    <w:rsid w:val="007661EE"/>
    <w:rsid w:val="00771699"/>
    <w:rsid w:val="007717C0"/>
    <w:rsid w:val="00773515"/>
    <w:rsid w:val="00773960"/>
    <w:rsid w:val="00773CF9"/>
    <w:rsid w:val="0077431E"/>
    <w:rsid w:val="00774A2E"/>
    <w:rsid w:val="00776206"/>
    <w:rsid w:val="00777995"/>
    <w:rsid w:val="007801B2"/>
    <w:rsid w:val="0078109C"/>
    <w:rsid w:val="007823FA"/>
    <w:rsid w:val="00782DA5"/>
    <w:rsid w:val="00783555"/>
    <w:rsid w:val="00784C5F"/>
    <w:rsid w:val="00786212"/>
    <w:rsid w:val="0078724C"/>
    <w:rsid w:val="00787846"/>
    <w:rsid w:val="00791595"/>
    <w:rsid w:val="00791BCC"/>
    <w:rsid w:val="00792679"/>
    <w:rsid w:val="0079458F"/>
    <w:rsid w:val="00795AC0"/>
    <w:rsid w:val="00795D16"/>
    <w:rsid w:val="0079656A"/>
    <w:rsid w:val="00796FA3"/>
    <w:rsid w:val="007A262B"/>
    <w:rsid w:val="007A50A7"/>
    <w:rsid w:val="007A79C6"/>
    <w:rsid w:val="007B3735"/>
    <w:rsid w:val="007B3A5A"/>
    <w:rsid w:val="007B4599"/>
    <w:rsid w:val="007C0240"/>
    <w:rsid w:val="007C2775"/>
    <w:rsid w:val="007C2979"/>
    <w:rsid w:val="007C4ACA"/>
    <w:rsid w:val="007C4CC7"/>
    <w:rsid w:val="007C6A54"/>
    <w:rsid w:val="007C732B"/>
    <w:rsid w:val="007C7A3B"/>
    <w:rsid w:val="007C7AD3"/>
    <w:rsid w:val="007D1826"/>
    <w:rsid w:val="007D1BBA"/>
    <w:rsid w:val="007D21BB"/>
    <w:rsid w:val="007D2A48"/>
    <w:rsid w:val="007D326A"/>
    <w:rsid w:val="007D549A"/>
    <w:rsid w:val="007D7AB0"/>
    <w:rsid w:val="007D7C3A"/>
    <w:rsid w:val="007E1BE3"/>
    <w:rsid w:val="007E54CC"/>
    <w:rsid w:val="007F1DBF"/>
    <w:rsid w:val="007F664A"/>
    <w:rsid w:val="007F7367"/>
    <w:rsid w:val="008070C2"/>
    <w:rsid w:val="00807E0B"/>
    <w:rsid w:val="00807EC6"/>
    <w:rsid w:val="0081416E"/>
    <w:rsid w:val="00816FE3"/>
    <w:rsid w:val="00817E23"/>
    <w:rsid w:val="008201D2"/>
    <w:rsid w:val="0082069B"/>
    <w:rsid w:val="008221F5"/>
    <w:rsid w:val="008229E5"/>
    <w:rsid w:val="00824E54"/>
    <w:rsid w:val="00825207"/>
    <w:rsid w:val="00827E6E"/>
    <w:rsid w:val="00832016"/>
    <w:rsid w:val="00833FEA"/>
    <w:rsid w:val="008345D0"/>
    <w:rsid w:val="0083698A"/>
    <w:rsid w:val="00843ECB"/>
    <w:rsid w:val="008444A7"/>
    <w:rsid w:val="00844A22"/>
    <w:rsid w:val="00846818"/>
    <w:rsid w:val="00846C86"/>
    <w:rsid w:val="00847436"/>
    <w:rsid w:val="00852199"/>
    <w:rsid w:val="00853727"/>
    <w:rsid w:val="00860E70"/>
    <w:rsid w:val="00862151"/>
    <w:rsid w:val="00863A91"/>
    <w:rsid w:val="0086466B"/>
    <w:rsid w:val="00864D78"/>
    <w:rsid w:val="00865A60"/>
    <w:rsid w:val="0087129F"/>
    <w:rsid w:val="00871886"/>
    <w:rsid w:val="00871CD9"/>
    <w:rsid w:val="00873486"/>
    <w:rsid w:val="008749EB"/>
    <w:rsid w:val="008762B8"/>
    <w:rsid w:val="00876F36"/>
    <w:rsid w:val="00877D81"/>
    <w:rsid w:val="00881139"/>
    <w:rsid w:val="00881666"/>
    <w:rsid w:val="008831CE"/>
    <w:rsid w:val="00883836"/>
    <w:rsid w:val="0088552D"/>
    <w:rsid w:val="00886BCC"/>
    <w:rsid w:val="00887A3C"/>
    <w:rsid w:val="00892150"/>
    <w:rsid w:val="00892343"/>
    <w:rsid w:val="008939C8"/>
    <w:rsid w:val="00893EB2"/>
    <w:rsid w:val="00894A4B"/>
    <w:rsid w:val="00897B0B"/>
    <w:rsid w:val="008A0AFC"/>
    <w:rsid w:val="008A40B8"/>
    <w:rsid w:val="008A447D"/>
    <w:rsid w:val="008A77E1"/>
    <w:rsid w:val="008B1E4A"/>
    <w:rsid w:val="008B2598"/>
    <w:rsid w:val="008B3650"/>
    <w:rsid w:val="008B3784"/>
    <w:rsid w:val="008B3C84"/>
    <w:rsid w:val="008B640F"/>
    <w:rsid w:val="008C00B9"/>
    <w:rsid w:val="008C02AC"/>
    <w:rsid w:val="008C138B"/>
    <w:rsid w:val="008C1EC7"/>
    <w:rsid w:val="008C2167"/>
    <w:rsid w:val="008C4319"/>
    <w:rsid w:val="008C6207"/>
    <w:rsid w:val="008C641C"/>
    <w:rsid w:val="008C7F86"/>
    <w:rsid w:val="008D1A5D"/>
    <w:rsid w:val="008D3100"/>
    <w:rsid w:val="008D3619"/>
    <w:rsid w:val="008D3AA8"/>
    <w:rsid w:val="008D53B0"/>
    <w:rsid w:val="008D6D4B"/>
    <w:rsid w:val="008D7DDD"/>
    <w:rsid w:val="008E085E"/>
    <w:rsid w:val="008E33D3"/>
    <w:rsid w:val="008E4FF4"/>
    <w:rsid w:val="008E5771"/>
    <w:rsid w:val="008E682A"/>
    <w:rsid w:val="008E7741"/>
    <w:rsid w:val="008E7C8B"/>
    <w:rsid w:val="008F3DFF"/>
    <w:rsid w:val="008F53CF"/>
    <w:rsid w:val="008F5560"/>
    <w:rsid w:val="008F5E66"/>
    <w:rsid w:val="008F6638"/>
    <w:rsid w:val="008F70D8"/>
    <w:rsid w:val="009001E9"/>
    <w:rsid w:val="00905CFA"/>
    <w:rsid w:val="00913EAA"/>
    <w:rsid w:val="00916104"/>
    <w:rsid w:val="009173D4"/>
    <w:rsid w:val="00921DB8"/>
    <w:rsid w:val="00921F24"/>
    <w:rsid w:val="00922509"/>
    <w:rsid w:val="00932380"/>
    <w:rsid w:val="00933730"/>
    <w:rsid w:val="00936168"/>
    <w:rsid w:val="00937F0B"/>
    <w:rsid w:val="0094424F"/>
    <w:rsid w:val="00944D1A"/>
    <w:rsid w:val="009457B9"/>
    <w:rsid w:val="00950125"/>
    <w:rsid w:val="00950C22"/>
    <w:rsid w:val="00954B23"/>
    <w:rsid w:val="00954E47"/>
    <w:rsid w:val="00955645"/>
    <w:rsid w:val="0095584E"/>
    <w:rsid w:val="009559F6"/>
    <w:rsid w:val="00956157"/>
    <w:rsid w:val="0095679F"/>
    <w:rsid w:val="009611CB"/>
    <w:rsid w:val="009615B3"/>
    <w:rsid w:val="009628A8"/>
    <w:rsid w:val="00962DB5"/>
    <w:rsid w:val="0096333C"/>
    <w:rsid w:val="009653AE"/>
    <w:rsid w:val="00965CA8"/>
    <w:rsid w:val="009747AD"/>
    <w:rsid w:val="009750C5"/>
    <w:rsid w:val="00975B5E"/>
    <w:rsid w:val="00975D8E"/>
    <w:rsid w:val="00976F6B"/>
    <w:rsid w:val="009809DE"/>
    <w:rsid w:val="009810A3"/>
    <w:rsid w:val="009838E3"/>
    <w:rsid w:val="009844FE"/>
    <w:rsid w:val="009846C2"/>
    <w:rsid w:val="00984C47"/>
    <w:rsid w:val="00984F57"/>
    <w:rsid w:val="0098683A"/>
    <w:rsid w:val="00986890"/>
    <w:rsid w:val="00986B09"/>
    <w:rsid w:val="0098775F"/>
    <w:rsid w:val="0099075B"/>
    <w:rsid w:val="00991361"/>
    <w:rsid w:val="00991CAE"/>
    <w:rsid w:val="00994EAF"/>
    <w:rsid w:val="00995208"/>
    <w:rsid w:val="009961BF"/>
    <w:rsid w:val="00996FB8"/>
    <w:rsid w:val="009A053F"/>
    <w:rsid w:val="009A2AB6"/>
    <w:rsid w:val="009A38AE"/>
    <w:rsid w:val="009A6DDC"/>
    <w:rsid w:val="009B04EF"/>
    <w:rsid w:val="009B5784"/>
    <w:rsid w:val="009B6ADE"/>
    <w:rsid w:val="009B6C8A"/>
    <w:rsid w:val="009C0437"/>
    <w:rsid w:val="009C1E48"/>
    <w:rsid w:val="009C3063"/>
    <w:rsid w:val="009C40C6"/>
    <w:rsid w:val="009C4B36"/>
    <w:rsid w:val="009C4EE3"/>
    <w:rsid w:val="009C6278"/>
    <w:rsid w:val="009D04A2"/>
    <w:rsid w:val="009D1A6B"/>
    <w:rsid w:val="009D553B"/>
    <w:rsid w:val="009D65B9"/>
    <w:rsid w:val="009E3B60"/>
    <w:rsid w:val="009E6AEF"/>
    <w:rsid w:val="009E76D2"/>
    <w:rsid w:val="009E7E84"/>
    <w:rsid w:val="009E7FD0"/>
    <w:rsid w:val="009F06BA"/>
    <w:rsid w:val="009F16A6"/>
    <w:rsid w:val="009F3517"/>
    <w:rsid w:val="00A00F39"/>
    <w:rsid w:val="00A0145D"/>
    <w:rsid w:val="00A01DAC"/>
    <w:rsid w:val="00A01EFE"/>
    <w:rsid w:val="00A02792"/>
    <w:rsid w:val="00A032B9"/>
    <w:rsid w:val="00A04BA7"/>
    <w:rsid w:val="00A0522C"/>
    <w:rsid w:val="00A06945"/>
    <w:rsid w:val="00A06A69"/>
    <w:rsid w:val="00A21F7B"/>
    <w:rsid w:val="00A235AA"/>
    <w:rsid w:val="00A24FE9"/>
    <w:rsid w:val="00A25690"/>
    <w:rsid w:val="00A270C0"/>
    <w:rsid w:val="00A300FD"/>
    <w:rsid w:val="00A3172D"/>
    <w:rsid w:val="00A31CC1"/>
    <w:rsid w:val="00A328CB"/>
    <w:rsid w:val="00A336C4"/>
    <w:rsid w:val="00A35176"/>
    <w:rsid w:val="00A35179"/>
    <w:rsid w:val="00A35B98"/>
    <w:rsid w:val="00A35EED"/>
    <w:rsid w:val="00A36322"/>
    <w:rsid w:val="00A36DF5"/>
    <w:rsid w:val="00A405B2"/>
    <w:rsid w:val="00A40687"/>
    <w:rsid w:val="00A41870"/>
    <w:rsid w:val="00A41C4D"/>
    <w:rsid w:val="00A426DC"/>
    <w:rsid w:val="00A4389C"/>
    <w:rsid w:val="00A44535"/>
    <w:rsid w:val="00A447F7"/>
    <w:rsid w:val="00A44B19"/>
    <w:rsid w:val="00A44D7E"/>
    <w:rsid w:val="00A47551"/>
    <w:rsid w:val="00A47C34"/>
    <w:rsid w:val="00A47D7F"/>
    <w:rsid w:val="00A52637"/>
    <w:rsid w:val="00A5277E"/>
    <w:rsid w:val="00A553A5"/>
    <w:rsid w:val="00A566D8"/>
    <w:rsid w:val="00A60DB5"/>
    <w:rsid w:val="00A6185E"/>
    <w:rsid w:val="00A63060"/>
    <w:rsid w:val="00A65BA2"/>
    <w:rsid w:val="00A70357"/>
    <w:rsid w:val="00A703F7"/>
    <w:rsid w:val="00A733B5"/>
    <w:rsid w:val="00A73C3C"/>
    <w:rsid w:val="00A80DFF"/>
    <w:rsid w:val="00A834AF"/>
    <w:rsid w:val="00A863DC"/>
    <w:rsid w:val="00A87037"/>
    <w:rsid w:val="00A87256"/>
    <w:rsid w:val="00A87D41"/>
    <w:rsid w:val="00A953C1"/>
    <w:rsid w:val="00A96E2E"/>
    <w:rsid w:val="00A97445"/>
    <w:rsid w:val="00AA0A8E"/>
    <w:rsid w:val="00AA29B6"/>
    <w:rsid w:val="00AA65C8"/>
    <w:rsid w:val="00AA7D6C"/>
    <w:rsid w:val="00AB0DC4"/>
    <w:rsid w:val="00AB1D4A"/>
    <w:rsid w:val="00AB320E"/>
    <w:rsid w:val="00AB619E"/>
    <w:rsid w:val="00AB643E"/>
    <w:rsid w:val="00AB753D"/>
    <w:rsid w:val="00AB75A2"/>
    <w:rsid w:val="00AB7992"/>
    <w:rsid w:val="00AB7B6D"/>
    <w:rsid w:val="00AC29AA"/>
    <w:rsid w:val="00AC4BFE"/>
    <w:rsid w:val="00AC610B"/>
    <w:rsid w:val="00AD3773"/>
    <w:rsid w:val="00AE061E"/>
    <w:rsid w:val="00AE0CFE"/>
    <w:rsid w:val="00AE2CB0"/>
    <w:rsid w:val="00AE3BCB"/>
    <w:rsid w:val="00AE4C24"/>
    <w:rsid w:val="00AE748C"/>
    <w:rsid w:val="00AF0C8D"/>
    <w:rsid w:val="00AF3340"/>
    <w:rsid w:val="00AF425C"/>
    <w:rsid w:val="00AF4738"/>
    <w:rsid w:val="00AF773C"/>
    <w:rsid w:val="00B0070F"/>
    <w:rsid w:val="00B0203F"/>
    <w:rsid w:val="00B0566C"/>
    <w:rsid w:val="00B1171E"/>
    <w:rsid w:val="00B1541C"/>
    <w:rsid w:val="00B1657B"/>
    <w:rsid w:val="00B1703E"/>
    <w:rsid w:val="00B173B2"/>
    <w:rsid w:val="00B17494"/>
    <w:rsid w:val="00B203AC"/>
    <w:rsid w:val="00B210AE"/>
    <w:rsid w:val="00B21921"/>
    <w:rsid w:val="00B23BA2"/>
    <w:rsid w:val="00B249DA"/>
    <w:rsid w:val="00B27BE8"/>
    <w:rsid w:val="00B27D3F"/>
    <w:rsid w:val="00B305B3"/>
    <w:rsid w:val="00B3097A"/>
    <w:rsid w:val="00B3369C"/>
    <w:rsid w:val="00B36C7A"/>
    <w:rsid w:val="00B41C9D"/>
    <w:rsid w:val="00B44E71"/>
    <w:rsid w:val="00B45FD1"/>
    <w:rsid w:val="00B464EC"/>
    <w:rsid w:val="00B469C1"/>
    <w:rsid w:val="00B47A07"/>
    <w:rsid w:val="00B50C3A"/>
    <w:rsid w:val="00B5114E"/>
    <w:rsid w:val="00B515C8"/>
    <w:rsid w:val="00B53B4B"/>
    <w:rsid w:val="00B54640"/>
    <w:rsid w:val="00B54F44"/>
    <w:rsid w:val="00B552CA"/>
    <w:rsid w:val="00B56FBD"/>
    <w:rsid w:val="00B6054F"/>
    <w:rsid w:val="00B609C2"/>
    <w:rsid w:val="00B61B3C"/>
    <w:rsid w:val="00B63082"/>
    <w:rsid w:val="00B66B88"/>
    <w:rsid w:val="00B676AC"/>
    <w:rsid w:val="00B70EA2"/>
    <w:rsid w:val="00B7106A"/>
    <w:rsid w:val="00B71094"/>
    <w:rsid w:val="00B7292C"/>
    <w:rsid w:val="00B7744E"/>
    <w:rsid w:val="00B81188"/>
    <w:rsid w:val="00B85AD9"/>
    <w:rsid w:val="00B86C51"/>
    <w:rsid w:val="00B8734C"/>
    <w:rsid w:val="00B874F1"/>
    <w:rsid w:val="00B9008A"/>
    <w:rsid w:val="00B92917"/>
    <w:rsid w:val="00B93EB8"/>
    <w:rsid w:val="00B97E90"/>
    <w:rsid w:val="00BA075E"/>
    <w:rsid w:val="00BA0B71"/>
    <w:rsid w:val="00BA0BB2"/>
    <w:rsid w:val="00BA1233"/>
    <w:rsid w:val="00BA182E"/>
    <w:rsid w:val="00BA529D"/>
    <w:rsid w:val="00BA74D1"/>
    <w:rsid w:val="00BB1E39"/>
    <w:rsid w:val="00BB1F2B"/>
    <w:rsid w:val="00BB2AEE"/>
    <w:rsid w:val="00BB3803"/>
    <w:rsid w:val="00BB41E1"/>
    <w:rsid w:val="00BB4784"/>
    <w:rsid w:val="00BC0139"/>
    <w:rsid w:val="00BC0359"/>
    <w:rsid w:val="00BC107D"/>
    <w:rsid w:val="00BC10C9"/>
    <w:rsid w:val="00BC17D0"/>
    <w:rsid w:val="00BC2EC0"/>
    <w:rsid w:val="00BD09FF"/>
    <w:rsid w:val="00BD1653"/>
    <w:rsid w:val="00BD1DD1"/>
    <w:rsid w:val="00BD41D2"/>
    <w:rsid w:val="00BD69CA"/>
    <w:rsid w:val="00BD7420"/>
    <w:rsid w:val="00BD7E31"/>
    <w:rsid w:val="00BF09DC"/>
    <w:rsid w:val="00BF1DC5"/>
    <w:rsid w:val="00BF2C65"/>
    <w:rsid w:val="00BF4747"/>
    <w:rsid w:val="00BF4C07"/>
    <w:rsid w:val="00BF5991"/>
    <w:rsid w:val="00BF7C97"/>
    <w:rsid w:val="00C01B20"/>
    <w:rsid w:val="00C0372B"/>
    <w:rsid w:val="00C04275"/>
    <w:rsid w:val="00C050A9"/>
    <w:rsid w:val="00C06A9A"/>
    <w:rsid w:val="00C11858"/>
    <w:rsid w:val="00C15C60"/>
    <w:rsid w:val="00C16950"/>
    <w:rsid w:val="00C177A9"/>
    <w:rsid w:val="00C25B45"/>
    <w:rsid w:val="00C32292"/>
    <w:rsid w:val="00C34400"/>
    <w:rsid w:val="00C37FCD"/>
    <w:rsid w:val="00C4028B"/>
    <w:rsid w:val="00C42075"/>
    <w:rsid w:val="00C4224E"/>
    <w:rsid w:val="00C43007"/>
    <w:rsid w:val="00C443F6"/>
    <w:rsid w:val="00C467DA"/>
    <w:rsid w:val="00C468A2"/>
    <w:rsid w:val="00C5413D"/>
    <w:rsid w:val="00C5667F"/>
    <w:rsid w:val="00C569BE"/>
    <w:rsid w:val="00C5753C"/>
    <w:rsid w:val="00C62263"/>
    <w:rsid w:val="00C642D6"/>
    <w:rsid w:val="00C65E74"/>
    <w:rsid w:val="00C670E3"/>
    <w:rsid w:val="00C7119E"/>
    <w:rsid w:val="00C76A10"/>
    <w:rsid w:val="00C770ED"/>
    <w:rsid w:val="00C77BB4"/>
    <w:rsid w:val="00C826AA"/>
    <w:rsid w:val="00C8370F"/>
    <w:rsid w:val="00C83C06"/>
    <w:rsid w:val="00C84041"/>
    <w:rsid w:val="00C863FF"/>
    <w:rsid w:val="00C869EF"/>
    <w:rsid w:val="00C86F48"/>
    <w:rsid w:val="00C87F1B"/>
    <w:rsid w:val="00C91ED4"/>
    <w:rsid w:val="00C93F57"/>
    <w:rsid w:val="00C97947"/>
    <w:rsid w:val="00CA1E93"/>
    <w:rsid w:val="00CA1F4A"/>
    <w:rsid w:val="00CA2CAC"/>
    <w:rsid w:val="00CA5EF5"/>
    <w:rsid w:val="00CA5F29"/>
    <w:rsid w:val="00CA6D67"/>
    <w:rsid w:val="00CA7D9F"/>
    <w:rsid w:val="00CB0A85"/>
    <w:rsid w:val="00CB390B"/>
    <w:rsid w:val="00CB3D63"/>
    <w:rsid w:val="00CB50C1"/>
    <w:rsid w:val="00CB54A5"/>
    <w:rsid w:val="00CB607D"/>
    <w:rsid w:val="00CC5218"/>
    <w:rsid w:val="00CC5327"/>
    <w:rsid w:val="00CC5500"/>
    <w:rsid w:val="00CC5677"/>
    <w:rsid w:val="00CC5F82"/>
    <w:rsid w:val="00CC75A1"/>
    <w:rsid w:val="00CC770E"/>
    <w:rsid w:val="00CC7BAD"/>
    <w:rsid w:val="00CD12A8"/>
    <w:rsid w:val="00CD346C"/>
    <w:rsid w:val="00CD771E"/>
    <w:rsid w:val="00CE22BD"/>
    <w:rsid w:val="00CE325C"/>
    <w:rsid w:val="00CE74E9"/>
    <w:rsid w:val="00CE775D"/>
    <w:rsid w:val="00CE7C72"/>
    <w:rsid w:val="00CF04D3"/>
    <w:rsid w:val="00CF07AB"/>
    <w:rsid w:val="00CF08E7"/>
    <w:rsid w:val="00CF1FFC"/>
    <w:rsid w:val="00CF2328"/>
    <w:rsid w:val="00CF2C71"/>
    <w:rsid w:val="00CF3630"/>
    <w:rsid w:val="00CF3E0B"/>
    <w:rsid w:val="00CF7D41"/>
    <w:rsid w:val="00D0083F"/>
    <w:rsid w:val="00D02319"/>
    <w:rsid w:val="00D039B1"/>
    <w:rsid w:val="00D04CBD"/>
    <w:rsid w:val="00D0558A"/>
    <w:rsid w:val="00D109F1"/>
    <w:rsid w:val="00D11222"/>
    <w:rsid w:val="00D11A19"/>
    <w:rsid w:val="00D13170"/>
    <w:rsid w:val="00D13EDF"/>
    <w:rsid w:val="00D14840"/>
    <w:rsid w:val="00D15519"/>
    <w:rsid w:val="00D20AF2"/>
    <w:rsid w:val="00D214A4"/>
    <w:rsid w:val="00D237B0"/>
    <w:rsid w:val="00D267A0"/>
    <w:rsid w:val="00D2768B"/>
    <w:rsid w:val="00D27ED3"/>
    <w:rsid w:val="00D30344"/>
    <w:rsid w:val="00D3339B"/>
    <w:rsid w:val="00D33531"/>
    <w:rsid w:val="00D33C26"/>
    <w:rsid w:val="00D3524E"/>
    <w:rsid w:val="00D37387"/>
    <w:rsid w:val="00D37E19"/>
    <w:rsid w:val="00D413B8"/>
    <w:rsid w:val="00D417C3"/>
    <w:rsid w:val="00D43727"/>
    <w:rsid w:val="00D43A83"/>
    <w:rsid w:val="00D46AB6"/>
    <w:rsid w:val="00D50BE9"/>
    <w:rsid w:val="00D51C44"/>
    <w:rsid w:val="00D51D05"/>
    <w:rsid w:val="00D528F6"/>
    <w:rsid w:val="00D565A3"/>
    <w:rsid w:val="00D6038F"/>
    <w:rsid w:val="00D624DC"/>
    <w:rsid w:val="00D62895"/>
    <w:rsid w:val="00D64136"/>
    <w:rsid w:val="00D645EA"/>
    <w:rsid w:val="00D674D0"/>
    <w:rsid w:val="00D703C1"/>
    <w:rsid w:val="00D71212"/>
    <w:rsid w:val="00D73E41"/>
    <w:rsid w:val="00D7517B"/>
    <w:rsid w:val="00D75877"/>
    <w:rsid w:val="00D77A20"/>
    <w:rsid w:val="00D83F1C"/>
    <w:rsid w:val="00D84E05"/>
    <w:rsid w:val="00D8611A"/>
    <w:rsid w:val="00D863F6"/>
    <w:rsid w:val="00D8668F"/>
    <w:rsid w:val="00D86A80"/>
    <w:rsid w:val="00D948FA"/>
    <w:rsid w:val="00D95103"/>
    <w:rsid w:val="00D964FD"/>
    <w:rsid w:val="00D96560"/>
    <w:rsid w:val="00D96A55"/>
    <w:rsid w:val="00D96C8B"/>
    <w:rsid w:val="00D97AF0"/>
    <w:rsid w:val="00DA0815"/>
    <w:rsid w:val="00DA1533"/>
    <w:rsid w:val="00DA1978"/>
    <w:rsid w:val="00DA66EF"/>
    <w:rsid w:val="00DA6853"/>
    <w:rsid w:val="00DA6A79"/>
    <w:rsid w:val="00DA6DEE"/>
    <w:rsid w:val="00DB2F06"/>
    <w:rsid w:val="00DB371C"/>
    <w:rsid w:val="00DB37AD"/>
    <w:rsid w:val="00DB49DB"/>
    <w:rsid w:val="00DB572E"/>
    <w:rsid w:val="00DB653A"/>
    <w:rsid w:val="00DC2D3D"/>
    <w:rsid w:val="00DC4A7F"/>
    <w:rsid w:val="00DC4F9C"/>
    <w:rsid w:val="00DD14E1"/>
    <w:rsid w:val="00DD1ABE"/>
    <w:rsid w:val="00DD2F00"/>
    <w:rsid w:val="00DD3B32"/>
    <w:rsid w:val="00DD4B28"/>
    <w:rsid w:val="00DD5A9B"/>
    <w:rsid w:val="00DE0181"/>
    <w:rsid w:val="00DE3B86"/>
    <w:rsid w:val="00DF1450"/>
    <w:rsid w:val="00DF21F4"/>
    <w:rsid w:val="00DF2477"/>
    <w:rsid w:val="00DF352B"/>
    <w:rsid w:val="00DF475B"/>
    <w:rsid w:val="00DF6ACE"/>
    <w:rsid w:val="00E04832"/>
    <w:rsid w:val="00E06B40"/>
    <w:rsid w:val="00E140FD"/>
    <w:rsid w:val="00E23A93"/>
    <w:rsid w:val="00E27B74"/>
    <w:rsid w:val="00E37A0A"/>
    <w:rsid w:val="00E4134E"/>
    <w:rsid w:val="00E42386"/>
    <w:rsid w:val="00E4351F"/>
    <w:rsid w:val="00E4363C"/>
    <w:rsid w:val="00E46D77"/>
    <w:rsid w:val="00E47EEB"/>
    <w:rsid w:val="00E564FA"/>
    <w:rsid w:val="00E61C3B"/>
    <w:rsid w:val="00E65001"/>
    <w:rsid w:val="00E72D07"/>
    <w:rsid w:val="00E73070"/>
    <w:rsid w:val="00E737A3"/>
    <w:rsid w:val="00E73A64"/>
    <w:rsid w:val="00E767EA"/>
    <w:rsid w:val="00E80F9E"/>
    <w:rsid w:val="00E835C6"/>
    <w:rsid w:val="00E83758"/>
    <w:rsid w:val="00E84856"/>
    <w:rsid w:val="00E84F1A"/>
    <w:rsid w:val="00E93DBE"/>
    <w:rsid w:val="00E94692"/>
    <w:rsid w:val="00E95BD0"/>
    <w:rsid w:val="00E974C2"/>
    <w:rsid w:val="00E97D84"/>
    <w:rsid w:val="00EA1B80"/>
    <w:rsid w:val="00EA1CE6"/>
    <w:rsid w:val="00EA3E77"/>
    <w:rsid w:val="00EA4625"/>
    <w:rsid w:val="00EB1AFC"/>
    <w:rsid w:val="00EB50C8"/>
    <w:rsid w:val="00EB719E"/>
    <w:rsid w:val="00EB7A17"/>
    <w:rsid w:val="00EC10B8"/>
    <w:rsid w:val="00EC12FC"/>
    <w:rsid w:val="00EC2355"/>
    <w:rsid w:val="00EC25AC"/>
    <w:rsid w:val="00EC2EEE"/>
    <w:rsid w:val="00EC461B"/>
    <w:rsid w:val="00EC4998"/>
    <w:rsid w:val="00EC756D"/>
    <w:rsid w:val="00EC795D"/>
    <w:rsid w:val="00ED216E"/>
    <w:rsid w:val="00ED3B15"/>
    <w:rsid w:val="00ED454C"/>
    <w:rsid w:val="00ED633D"/>
    <w:rsid w:val="00ED668A"/>
    <w:rsid w:val="00EE0B5F"/>
    <w:rsid w:val="00EE61AE"/>
    <w:rsid w:val="00EE6B32"/>
    <w:rsid w:val="00EE73A2"/>
    <w:rsid w:val="00EE73AC"/>
    <w:rsid w:val="00EF0910"/>
    <w:rsid w:val="00EF144E"/>
    <w:rsid w:val="00EF38E2"/>
    <w:rsid w:val="00EF5660"/>
    <w:rsid w:val="00EF5957"/>
    <w:rsid w:val="00EF601F"/>
    <w:rsid w:val="00F00844"/>
    <w:rsid w:val="00F04C0D"/>
    <w:rsid w:val="00F0535D"/>
    <w:rsid w:val="00F06951"/>
    <w:rsid w:val="00F06BF8"/>
    <w:rsid w:val="00F06C25"/>
    <w:rsid w:val="00F1177F"/>
    <w:rsid w:val="00F12169"/>
    <w:rsid w:val="00F2233D"/>
    <w:rsid w:val="00F2392C"/>
    <w:rsid w:val="00F23C55"/>
    <w:rsid w:val="00F241B0"/>
    <w:rsid w:val="00F24985"/>
    <w:rsid w:val="00F25815"/>
    <w:rsid w:val="00F25AB0"/>
    <w:rsid w:val="00F25DEE"/>
    <w:rsid w:val="00F264D5"/>
    <w:rsid w:val="00F30617"/>
    <w:rsid w:val="00F33919"/>
    <w:rsid w:val="00F35D14"/>
    <w:rsid w:val="00F36D07"/>
    <w:rsid w:val="00F432B4"/>
    <w:rsid w:val="00F446EE"/>
    <w:rsid w:val="00F46E7A"/>
    <w:rsid w:val="00F500B4"/>
    <w:rsid w:val="00F50A3E"/>
    <w:rsid w:val="00F52D01"/>
    <w:rsid w:val="00F5359E"/>
    <w:rsid w:val="00F5467D"/>
    <w:rsid w:val="00F54B62"/>
    <w:rsid w:val="00F60A11"/>
    <w:rsid w:val="00F60BBD"/>
    <w:rsid w:val="00F6446A"/>
    <w:rsid w:val="00F671F7"/>
    <w:rsid w:val="00F7033A"/>
    <w:rsid w:val="00F7062F"/>
    <w:rsid w:val="00F71B22"/>
    <w:rsid w:val="00F71C22"/>
    <w:rsid w:val="00F74792"/>
    <w:rsid w:val="00F75628"/>
    <w:rsid w:val="00F80C21"/>
    <w:rsid w:val="00F818BB"/>
    <w:rsid w:val="00F83A71"/>
    <w:rsid w:val="00F85A26"/>
    <w:rsid w:val="00F90E70"/>
    <w:rsid w:val="00F916BF"/>
    <w:rsid w:val="00F91705"/>
    <w:rsid w:val="00F93037"/>
    <w:rsid w:val="00F965A0"/>
    <w:rsid w:val="00F96FE6"/>
    <w:rsid w:val="00FA1190"/>
    <w:rsid w:val="00FA2599"/>
    <w:rsid w:val="00FA3ABD"/>
    <w:rsid w:val="00FA7278"/>
    <w:rsid w:val="00FB161E"/>
    <w:rsid w:val="00FB2332"/>
    <w:rsid w:val="00FB32DF"/>
    <w:rsid w:val="00FB4288"/>
    <w:rsid w:val="00FB4296"/>
    <w:rsid w:val="00FB58A6"/>
    <w:rsid w:val="00FB61F6"/>
    <w:rsid w:val="00FB65C7"/>
    <w:rsid w:val="00FB7261"/>
    <w:rsid w:val="00FC00B5"/>
    <w:rsid w:val="00FC04E4"/>
    <w:rsid w:val="00FC23BB"/>
    <w:rsid w:val="00FC27B7"/>
    <w:rsid w:val="00FC4B41"/>
    <w:rsid w:val="00FC5FB3"/>
    <w:rsid w:val="00FD1CD3"/>
    <w:rsid w:val="00FD406F"/>
    <w:rsid w:val="00FD446F"/>
    <w:rsid w:val="00FD50B6"/>
    <w:rsid w:val="00FD629B"/>
    <w:rsid w:val="00FD7B76"/>
    <w:rsid w:val="00FD7EBB"/>
    <w:rsid w:val="00FE2382"/>
    <w:rsid w:val="00FE241A"/>
    <w:rsid w:val="00FE435E"/>
    <w:rsid w:val="00FE5C79"/>
    <w:rsid w:val="00FF186E"/>
    <w:rsid w:val="00FF190F"/>
    <w:rsid w:val="00FF2475"/>
    <w:rsid w:val="00FF58D3"/>
    <w:rsid w:val="00FF66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36D68"/>
  <w15:chartTrackingRefBased/>
  <w15:docId w15:val="{8141E705-B3E6-46EF-84E6-1CC5725F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D2"/>
  </w:style>
  <w:style w:type="paragraph" w:styleId="Balk1">
    <w:name w:val="heading 1"/>
    <w:basedOn w:val="Normal"/>
    <w:next w:val="Normal"/>
    <w:link w:val="Balk1Char"/>
    <w:autoRedefine/>
    <w:uiPriority w:val="9"/>
    <w:qFormat/>
    <w:rsid w:val="00CA2CAC"/>
    <w:pPr>
      <w:keepNext/>
      <w:keepLines/>
      <w:spacing w:after="240" w:line="360" w:lineRule="auto"/>
      <w:jc w:val="center"/>
      <w:outlineLvl w:val="0"/>
    </w:pPr>
    <w:rPr>
      <w:rFonts w:eastAsiaTheme="majorEastAsia" w:cstheme="majorBidi"/>
      <w:b/>
      <w:szCs w:val="32"/>
    </w:rPr>
  </w:style>
  <w:style w:type="paragraph" w:styleId="Balk2">
    <w:name w:val="heading 2"/>
    <w:basedOn w:val="Normal"/>
    <w:link w:val="Balk2Char"/>
    <w:uiPriority w:val="9"/>
    <w:qFormat/>
    <w:rsid w:val="00C16950"/>
    <w:pPr>
      <w:spacing w:before="100" w:beforeAutospacing="1" w:after="100" w:afterAutospacing="1" w:line="240" w:lineRule="auto"/>
      <w:outlineLvl w:val="1"/>
    </w:pPr>
    <w:rPr>
      <w:rFonts w:eastAsia="Times New Roman"/>
      <w:b/>
      <w:bCs/>
      <w:sz w:val="36"/>
      <w:szCs w:val="36"/>
      <w:lang w:eastAsia="tr-TR"/>
    </w:rPr>
  </w:style>
  <w:style w:type="paragraph" w:styleId="Balk3">
    <w:name w:val="heading 3"/>
    <w:basedOn w:val="Normal"/>
    <w:next w:val="Normal"/>
    <w:link w:val="Balk3Char"/>
    <w:uiPriority w:val="9"/>
    <w:semiHidden/>
    <w:unhideWhenUsed/>
    <w:qFormat/>
    <w:rsid w:val="0078109C"/>
    <w:pPr>
      <w:keepNext/>
      <w:keepLines/>
      <w:spacing w:before="40" w:after="0"/>
      <w:outlineLvl w:val="2"/>
    </w:pPr>
    <w:rPr>
      <w:rFonts w:asciiTheme="majorHAnsi" w:eastAsiaTheme="majorEastAsia" w:hAnsiTheme="majorHAnsi" w:cstheme="majorBidi"/>
      <w:color w:val="1F4D78" w:themeColor="accent1" w:themeShade="7F"/>
    </w:rPr>
  </w:style>
  <w:style w:type="paragraph" w:styleId="Balk5">
    <w:name w:val="heading 5"/>
    <w:basedOn w:val="Normal"/>
    <w:link w:val="Balk5Char"/>
    <w:uiPriority w:val="9"/>
    <w:qFormat/>
    <w:rsid w:val="00C16950"/>
    <w:pPr>
      <w:spacing w:before="100" w:beforeAutospacing="1" w:after="100" w:afterAutospacing="1" w:line="240" w:lineRule="auto"/>
      <w:outlineLvl w:val="4"/>
    </w:pPr>
    <w:rPr>
      <w:rFonts w:eastAsia="Times New Roman"/>
      <w:b/>
      <w:bCs/>
      <w:sz w:val="20"/>
      <w:szCs w:val="20"/>
      <w:lang w:val="x-none" w:eastAsia="x-none"/>
    </w:rPr>
  </w:style>
  <w:style w:type="paragraph" w:styleId="Balk6">
    <w:name w:val="heading 6"/>
    <w:basedOn w:val="Normal"/>
    <w:next w:val="Normal"/>
    <w:link w:val="Balk6Char"/>
    <w:uiPriority w:val="9"/>
    <w:unhideWhenUsed/>
    <w:qFormat/>
    <w:rsid w:val="008229E5"/>
    <w:pPr>
      <w:keepNext/>
      <w:keepLines/>
      <w:spacing w:before="40" w:after="0"/>
      <w:jc w:val="center"/>
      <w:outlineLvl w:val="5"/>
    </w:pPr>
    <w:rPr>
      <w:rFonts w:eastAsiaTheme="majorEastAsia" w:cstheme="majorBidi"/>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40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40FD"/>
    <w:rPr>
      <w:lang w:val="en-US"/>
    </w:rPr>
  </w:style>
  <w:style w:type="paragraph" w:styleId="AltBilgi">
    <w:name w:val="footer"/>
    <w:basedOn w:val="Normal"/>
    <w:link w:val="AltBilgiChar"/>
    <w:uiPriority w:val="99"/>
    <w:unhideWhenUsed/>
    <w:rsid w:val="00E140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40FD"/>
    <w:rPr>
      <w:lang w:val="en-US"/>
    </w:rPr>
  </w:style>
  <w:style w:type="paragraph" w:styleId="HTMLncedenBiimlendirilmi">
    <w:name w:val="HTML Preformatted"/>
    <w:basedOn w:val="Normal"/>
    <w:link w:val="HTMLncedenBiimlendirilmiChar"/>
    <w:uiPriority w:val="99"/>
    <w:unhideWhenUsed/>
    <w:rsid w:val="0063053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3053A"/>
    <w:rPr>
      <w:rFonts w:ascii="Consolas" w:hAnsi="Consolas"/>
      <w:sz w:val="20"/>
      <w:szCs w:val="20"/>
    </w:rPr>
  </w:style>
  <w:style w:type="character" w:styleId="YerTutucuMetni">
    <w:name w:val="Placeholder Text"/>
    <w:basedOn w:val="VarsaylanParagrafYazTipi"/>
    <w:uiPriority w:val="99"/>
    <w:semiHidden/>
    <w:rsid w:val="008D3619"/>
    <w:rPr>
      <w:color w:val="808080"/>
    </w:rPr>
  </w:style>
  <w:style w:type="paragraph" w:styleId="ListeParagraf">
    <w:name w:val="List Paragraph"/>
    <w:basedOn w:val="Normal"/>
    <w:link w:val="ListeParagrafChar"/>
    <w:uiPriority w:val="34"/>
    <w:qFormat/>
    <w:rsid w:val="00B66B88"/>
    <w:pPr>
      <w:ind w:left="720"/>
      <w:contextualSpacing/>
    </w:pPr>
  </w:style>
  <w:style w:type="character" w:styleId="AklamaBavurusu">
    <w:name w:val="annotation reference"/>
    <w:uiPriority w:val="99"/>
    <w:rsid w:val="00196E42"/>
    <w:rPr>
      <w:sz w:val="16"/>
      <w:szCs w:val="16"/>
    </w:rPr>
  </w:style>
  <w:style w:type="paragraph" w:styleId="AklamaMetni">
    <w:name w:val="annotation text"/>
    <w:basedOn w:val="Normal"/>
    <w:link w:val="AklamaMetniChar"/>
    <w:uiPriority w:val="99"/>
    <w:rsid w:val="00196E42"/>
    <w:pPr>
      <w:suppressAutoHyphens/>
      <w:overflowPunct w:val="0"/>
      <w:autoSpaceDE w:val="0"/>
      <w:spacing w:after="0" w:line="240" w:lineRule="auto"/>
      <w:jc w:val="both"/>
      <w:textAlignment w:val="baseline"/>
    </w:pPr>
    <w:rPr>
      <w:rFonts w:ascii="Arial" w:eastAsia="Times New Roman" w:hAnsi="Arial"/>
      <w:sz w:val="20"/>
      <w:szCs w:val="20"/>
      <w:lang w:val="x-none" w:eastAsia="ar-SA"/>
    </w:rPr>
  </w:style>
  <w:style w:type="character" w:customStyle="1" w:styleId="AklamaMetniChar">
    <w:name w:val="Açıklama Metni Char"/>
    <w:basedOn w:val="VarsaylanParagrafYazTipi"/>
    <w:link w:val="AklamaMetni"/>
    <w:uiPriority w:val="99"/>
    <w:rsid w:val="00196E42"/>
    <w:rPr>
      <w:rFonts w:ascii="Arial" w:eastAsia="Times New Roman" w:hAnsi="Arial"/>
      <w:sz w:val="20"/>
      <w:szCs w:val="20"/>
      <w:lang w:val="x-none" w:eastAsia="ar-SA"/>
    </w:rPr>
  </w:style>
  <w:style w:type="table" w:customStyle="1" w:styleId="PlainTable21">
    <w:name w:val="Plain Table 21"/>
    <w:basedOn w:val="NormalTablo"/>
    <w:next w:val="DzTablo2"/>
    <w:uiPriority w:val="42"/>
    <w:rsid w:val="00196E42"/>
    <w:pPr>
      <w:spacing w:after="0" w:line="240" w:lineRule="auto"/>
    </w:pPr>
    <w:rPr>
      <w:rFonts w:ascii="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DzTablo2">
    <w:name w:val="Plain Table 2"/>
    <w:basedOn w:val="NormalTablo"/>
    <w:uiPriority w:val="42"/>
    <w:rsid w:val="00196E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onMetni">
    <w:name w:val="Balloon Text"/>
    <w:basedOn w:val="Normal"/>
    <w:link w:val="BalonMetniChar"/>
    <w:uiPriority w:val="99"/>
    <w:unhideWhenUsed/>
    <w:rsid w:val="00196E4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196E42"/>
    <w:rPr>
      <w:rFonts w:ascii="Segoe UI" w:hAnsi="Segoe UI" w:cs="Segoe UI"/>
      <w:sz w:val="18"/>
      <w:szCs w:val="18"/>
    </w:rPr>
  </w:style>
  <w:style w:type="paragraph" w:styleId="Dzeltme">
    <w:name w:val="Revision"/>
    <w:hidden/>
    <w:uiPriority w:val="99"/>
    <w:semiHidden/>
    <w:rsid w:val="00654A1A"/>
    <w:pPr>
      <w:spacing w:after="0" w:line="240" w:lineRule="auto"/>
    </w:pPr>
  </w:style>
  <w:style w:type="table" w:styleId="TabloKlavuzu">
    <w:name w:val="Table Grid"/>
    <w:basedOn w:val="NormalTablo"/>
    <w:uiPriority w:val="39"/>
    <w:rsid w:val="00654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A2CAC"/>
    <w:rPr>
      <w:rFonts w:eastAsiaTheme="majorEastAsia" w:cstheme="majorBidi"/>
      <w:b/>
      <w:szCs w:val="32"/>
    </w:rPr>
  </w:style>
  <w:style w:type="paragraph" w:styleId="TBal">
    <w:name w:val="TOC Heading"/>
    <w:basedOn w:val="Balk1"/>
    <w:next w:val="Normal"/>
    <w:uiPriority w:val="39"/>
    <w:unhideWhenUsed/>
    <w:qFormat/>
    <w:rsid w:val="00BB2AEE"/>
    <w:pPr>
      <w:outlineLvl w:val="9"/>
    </w:pPr>
    <w:rPr>
      <w:lang w:eastAsia="tr-TR"/>
    </w:rPr>
  </w:style>
  <w:style w:type="paragraph" w:styleId="T2">
    <w:name w:val="toc 2"/>
    <w:basedOn w:val="Normal"/>
    <w:next w:val="Normal"/>
    <w:autoRedefine/>
    <w:uiPriority w:val="39"/>
    <w:unhideWhenUsed/>
    <w:rsid w:val="00BB2AEE"/>
    <w:pPr>
      <w:spacing w:after="100"/>
      <w:ind w:left="220"/>
    </w:pPr>
    <w:rPr>
      <w:rFonts w:asciiTheme="minorHAnsi" w:eastAsiaTheme="minorEastAsia" w:hAnsiTheme="minorHAnsi"/>
      <w:sz w:val="22"/>
      <w:szCs w:val="22"/>
      <w:lang w:eastAsia="tr-TR"/>
    </w:rPr>
  </w:style>
  <w:style w:type="paragraph" w:styleId="T1">
    <w:name w:val="toc 1"/>
    <w:basedOn w:val="Normal"/>
    <w:next w:val="Normal"/>
    <w:autoRedefine/>
    <w:uiPriority w:val="39"/>
    <w:unhideWhenUsed/>
    <w:rsid w:val="00CA2CAC"/>
    <w:pPr>
      <w:tabs>
        <w:tab w:val="right" w:leader="dot" w:pos="8494"/>
      </w:tabs>
      <w:spacing w:after="0" w:line="360" w:lineRule="auto"/>
    </w:pPr>
    <w:rPr>
      <w:rFonts w:asciiTheme="minorHAnsi" w:eastAsiaTheme="minorEastAsia" w:hAnsiTheme="minorHAnsi"/>
      <w:sz w:val="22"/>
      <w:szCs w:val="22"/>
      <w:lang w:eastAsia="tr-TR"/>
    </w:rPr>
  </w:style>
  <w:style w:type="paragraph" w:styleId="T3">
    <w:name w:val="toc 3"/>
    <w:basedOn w:val="Normal"/>
    <w:next w:val="Normal"/>
    <w:autoRedefine/>
    <w:uiPriority w:val="39"/>
    <w:unhideWhenUsed/>
    <w:rsid w:val="00BB2AEE"/>
    <w:pPr>
      <w:spacing w:after="100"/>
      <w:ind w:left="440"/>
    </w:pPr>
    <w:rPr>
      <w:rFonts w:asciiTheme="minorHAnsi" w:eastAsiaTheme="minorEastAsia" w:hAnsiTheme="minorHAnsi"/>
      <w:sz w:val="22"/>
      <w:szCs w:val="22"/>
      <w:lang w:eastAsia="tr-TR"/>
    </w:rPr>
  </w:style>
  <w:style w:type="character" w:styleId="Kpr">
    <w:name w:val="Hyperlink"/>
    <w:basedOn w:val="VarsaylanParagrafYazTipi"/>
    <w:uiPriority w:val="99"/>
    <w:unhideWhenUsed/>
    <w:rsid w:val="00DA1978"/>
    <w:rPr>
      <w:color w:val="0563C1" w:themeColor="hyperlink"/>
      <w:u w:val="single"/>
    </w:rPr>
  </w:style>
  <w:style w:type="character" w:customStyle="1" w:styleId="Balk2Char">
    <w:name w:val="Başlık 2 Char"/>
    <w:basedOn w:val="VarsaylanParagrafYazTipi"/>
    <w:link w:val="Balk2"/>
    <w:uiPriority w:val="9"/>
    <w:rsid w:val="00C16950"/>
    <w:rPr>
      <w:rFonts w:eastAsia="Times New Roman"/>
      <w:b/>
      <w:bCs/>
      <w:sz w:val="36"/>
      <w:szCs w:val="36"/>
      <w:lang w:eastAsia="tr-TR"/>
    </w:rPr>
  </w:style>
  <w:style w:type="character" w:customStyle="1" w:styleId="Balk5Char">
    <w:name w:val="Başlık 5 Char"/>
    <w:basedOn w:val="VarsaylanParagrafYazTipi"/>
    <w:link w:val="Balk5"/>
    <w:uiPriority w:val="9"/>
    <w:rsid w:val="00C16950"/>
    <w:rPr>
      <w:rFonts w:eastAsia="Times New Roman"/>
      <w:b/>
      <w:bCs/>
      <w:sz w:val="20"/>
      <w:szCs w:val="20"/>
      <w:lang w:val="x-none" w:eastAsia="x-none"/>
    </w:rPr>
  </w:style>
  <w:style w:type="numbering" w:customStyle="1" w:styleId="NoList1">
    <w:name w:val="No List1"/>
    <w:next w:val="ListeYok"/>
    <w:uiPriority w:val="99"/>
    <w:semiHidden/>
    <w:unhideWhenUsed/>
    <w:rsid w:val="00C16950"/>
  </w:style>
  <w:style w:type="character" w:customStyle="1" w:styleId="WW-Absatz-Standardschriftart">
    <w:name w:val="WW-Absatz-Standardschriftart"/>
    <w:rsid w:val="00C16950"/>
  </w:style>
  <w:style w:type="character" w:customStyle="1" w:styleId="WW-DefaultParagraphFont">
    <w:name w:val="WW-Default Paragraph Font"/>
    <w:rsid w:val="00C16950"/>
  </w:style>
  <w:style w:type="paragraph" w:styleId="GvdeMetni">
    <w:name w:val="Body Text"/>
    <w:basedOn w:val="Normal"/>
    <w:link w:val="GvdeMetniChar"/>
    <w:rsid w:val="00C16950"/>
    <w:pPr>
      <w:suppressAutoHyphens/>
      <w:overflowPunct w:val="0"/>
      <w:autoSpaceDE w:val="0"/>
      <w:spacing w:after="120" w:line="240" w:lineRule="auto"/>
      <w:jc w:val="both"/>
      <w:textAlignment w:val="baseline"/>
    </w:pPr>
    <w:rPr>
      <w:rFonts w:ascii="Arial" w:eastAsia="Times New Roman" w:hAnsi="Arial"/>
      <w:sz w:val="22"/>
      <w:szCs w:val="20"/>
      <w:lang w:eastAsia="ar-SA"/>
    </w:rPr>
  </w:style>
  <w:style w:type="character" w:customStyle="1" w:styleId="GvdeMetniChar">
    <w:name w:val="Gövde Metni Char"/>
    <w:basedOn w:val="VarsaylanParagrafYazTipi"/>
    <w:link w:val="GvdeMetni"/>
    <w:rsid w:val="00C16950"/>
    <w:rPr>
      <w:rFonts w:ascii="Arial" w:eastAsia="Times New Roman" w:hAnsi="Arial"/>
      <w:sz w:val="22"/>
      <w:szCs w:val="20"/>
      <w:lang w:eastAsia="ar-SA"/>
    </w:rPr>
  </w:style>
  <w:style w:type="paragraph" w:styleId="Liste">
    <w:name w:val="List"/>
    <w:basedOn w:val="GvdeMetni"/>
    <w:rsid w:val="00C16950"/>
  </w:style>
  <w:style w:type="paragraph" w:customStyle="1" w:styleId="ResimYazs1">
    <w:name w:val="Resim Yazısı1"/>
    <w:basedOn w:val="Normal"/>
    <w:rsid w:val="00C16950"/>
    <w:pPr>
      <w:suppressLineNumbers/>
      <w:suppressAutoHyphens/>
      <w:overflowPunct w:val="0"/>
      <w:autoSpaceDE w:val="0"/>
      <w:spacing w:before="120" w:after="120" w:line="240" w:lineRule="auto"/>
      <w:jc w:val="both"/>
      <w:textAlignment w:val="baseline"/>
    </w:pPr>
    <w:rPr>
      <w:rFonts w:ascii="Arial" w:eastAsia="Times New Roman" w:hAnsi="Arial"/>
      <w:i/>
      <w:iCs/>
      <w:sz w:val="20"/>
      <w:szCs w:val="20"/>
      <w:lang w:eastAsia="ar-SA"/>
    </w:rPr>
  </w:style>
  <w:style w:type="paragraph" w:customStyle="1" w:styleId="Dizin">
    <w:name w:val="Dizin"/>
    <w:basedOn w:val="Normal"/>
    <w:rsid w:val="00C16950"/>
    <w:pPr>
      <w:suppressLineNumbers/>
      <w:suppressAutoHyphens/>
      <w:overflowPunct w:val="0"/>
      <w:autoSpaceDE w:val="0"/>
      <w:spacing w:after="0" w:line="240" w:lineRule="auto"/>
      <w:jc w:val="both"/>
      <w:textAlignment w:val="baseline"/>
    </w:pPr>
    <w:rPr>
      <w:rFonts w:ascii="Arial" w:eastAsia="Times New Roman" w:hAnsi="Arial"/>
      <w:sz w:val="22"/>
      <w:szCs w:val="20"/>
      <w:lang w:eastAsia="ar-SA"/>
    </w:rPr>
  </w:style>
  <w:style w:type="paragraph" w:customStyle="1" w:styleId="WW-ResimYazs">
    <w:name w:val="WW-Resim Yazısı"/>
    <w:basedOn w:val="Normal"/>
    <w:rsid w:val="00C16950"/>
    <w:pPr>
      <w:suppressLineNumbers/>
      <w:suppressAutoHyphens/>
      <w:overflowPunct w:val="0"/>
      <w:autoSpaceDE w:val="0"/>
      <w:spacing w:before="120" w:after="120" w:line="240" w:lineRule="auto"/>
      <w:jc w:val="both"/>
      <w:textAlignment w:val="baseline"/>
    </w:pPr>
    <w:rPr>
      <w:rFonts w:ascii="Arial" w:eastAsia="Times New Roman" w:hAnsi="Arial"/>
      <w:i/>
      <w:iCs/>
      <w:sz w:val="20"/>
      <w:szCs w:val="20"/>
      <w:lang w:eastAsia="ar-SA"/>
    </w:rPr>
  </w:style>
  <w:style w:type="paragraph" w:customStyle="1" w:styleId="WW-Dizin">
    <w:name w:val="WW-Dizin"/>
    <w:basedOn w:val="Normal"/>
    <w:rsid w:val="00C16950"/>
    <w:pPr>
      <w:suppressLineNumbers/>
      <w:suppressAutoHyphens/>
      <w:overflowPunct w:val="0"/>
      <w:autoSpaceDE w:val="0"/>
      <w:spacing w:after="0" w:line="240" w:lineRule="auto"/>
      <w:jc w:val="both"/>
      <w:textAlignment w:val="baseline"/>
    </w:pPr>
    <w:rPr>
      <w:rFonts w:ascii="Arial" w:eastAsia="Times New Roman" w:hAnsi="Arial"/>
      <w:sz w:val="22"/>
      <w:szCs w:val="20"/>
      <w:lang w:eastAsia="ar-SA"/>
    </w:rPr>
  </w:style>
  <w:style w:type="paragraph" w:customStyle="1" w:styleId="Tabloierii">
    <w:name w:val="Tablo içeriği"/>
    <w:basedOn w:val="GvdeMetni"/>
    <w:rsid w:val="00C16950"/>
    <w:pPr>
      <w:suppressLineNumbers/>
    </w:pPr>
  </w:style>
  <w:style w:type="paragraph" w:customStyle="1" w:styleId="WW-Tabloierii">
    <w:name w:val="WW-Tablo içeriği"/>
    <w:basedOn w:val="GvdeMetni"/>
    <w:rsid w:val="00C16950"/>
    <w:pPr>
      <w:suppressLineNumbers/>
    </w:pPr>
  </w:style>
  <w:style w:type="paragraph" w:customStyle="1" w:styleId="Tablobal">
    <w:name w:val="Tablo başlığı"/>
    <w:basedOn w:val="Tabloierii"/>
    <w:rsid w:val="00C16950"/>
    <w:pPr>
      <w:jc w:val="center"/>
    </w:pPr>
    <w:rPr>
      <w:b/>
      <w:bCs/>
      <w:i/>
      <w:iCs/>
    </w:rPr>
  </w:style>
  <w:style w:type="paragraph" w:customStyle="1" w:styleId="WW-Tablobal">
    <w:name w:val="WW-Tablo başlığı"/>
    <w:basedOn w:val="WW-Tabloierii"/>
    <w:rsid w:val="00C16950"/>
    <w:pPr>
      <w:jc w:val="center"/>
    </w:pPr>
    <w:rPr>
      <w:b/>
      <w:bCs/>
      <w:i/>
      <w:iCs/>
    </w:rPr>
  </w:style>
  <w:style w:type="paragraph" w:styleId="KonuBal">
    <w:name w:val="Title"/>
    <w:basedOn w:val="Normal"/>
    <w:link w:val="KonuBalChar"/>
    <w:qFormat/>
    <w:rsid w:val="00C16950"/>
    <w:pPr>
      <w:tabs>
        <w:tab w:val="left" w:pos="9004"/>
      </w:tabs>
      <w:overflowPunct w:val="0"/>
      <w:autoSpaceDE w:val="0"/>
      <w:autoSpaceDN w:val="0"/>
      <w:adjustRightInd w:val="0"/>
      <w:spacing w:after="0" w:line="240" w:lineRule="auto"/>
      <w:jc w:val="center"/>
      <w:textAlignment w:val="baseline"/>
    </w:pPr>
    <w:rPr>
      <w:rFonts w:ascii="Arial" w:eastAsia="Times New Roman" w:hAnsi="Arial"/>
      <w:b/>
      <w:sz w:val="22"/>
      <w:szCs w:val="20"/>
      <w:lang w:eastAsia="tr-TR"/>
    </w:rPr>
  </w:style>
  <w:style w:type="character" w:customStyle="1" w:styleId="KonuBalChar">
    <w:name w:val="Konu Başlığı Char"/>
    <w:basedOn w:val="VarsaylanParagrafYazTipi"/>
    <w:link w:val="KonuBal"/>
    <w:rsid w:val="00C16950"/>
    <w:rPr>
      <w:rFonts w:ascii="Arial" w:eastAsia="Times New Roman" w:hAnsi="Arial"/>
      <w:b/>
      <w:sz w:val="22"/>
      <w:szCs w:val="20"/>
      <w:lang w:eastAsia="tr-TR"/>
    </w:rPr>
  </w:style>
  <w:style w:type="character" w:customStyle="1" w:styleId="ListeParagrafChar">
    <w:name w:val="Liste Paragraf Char"/>
    <w:link w:val="ListeParagraf"/>
    <w:uiPriority w:val="34"/>
    <w:rsid w:val="00C16950"/>
  </w:style>
  <w:style w:type="paragraph" w:styleId="NormalWeb">
    <w:name w:val="Normal (Web)"/>
    <w:basedOn w:val="Normal"/>
    <w:uiPriority w:val="99"/>
    <w:unhideWhenUsed/>
    <w:rsid w:val="00C16950"/>
    <w:pPr>
      <w:spacing w:before="100" w:beforeAutospacing="1" w:after="100" w:afterAutospacing="1" w:line="240" w:lineRule="auto"/>
    </w:pPr>
    <w:rPr>
      <w:rFonts w:eastAsia="Times New Roman"/>
      <w:lang w:eastAsia="tr-TR"/>
    </w:rPr>
  </w:style>
  <w:style w:type="character" w:customStyle="1" w:styleId="apple-converted-space">
    <w:name w:val="apple-converted-space"/>
    <w:basedOn w:val="VarsaylanParagrafYazTipi"/>
    <w:rsid w:val="00C16950"/>
  </w:style>
  <w:style w:type="character" w:customStyle="1" w:styleId="kitapismi">
    <w:name w:val="kitapismi"/>
    <w:basedOn w:val="VarsaylanParagrafYazTipi"/>
    <w:rsid w:val="00C16950"/>
  </w:style>
  <w:style w:type="character" w:styleId="Vurgu">
    <w:name w:val="Emphasis"/>
    <w:uiPriority w:val="20"/>
    <w:qFormat/>
    <w:rsid w:val="00C16950"/>
    <w:rPr>
      <w:i/>
      <w:iCs/>
    </w:rPr>
  </w:style>
  <w:style w:type="paragraph" w:styleId="AralkYok">
    <w:name w:val="No Spacing"/>
    <w:link w:val="AralkYokChar"/>
    <w:uiPriority w:val="1"/>
    <w:qFormat/>
    <w:rsid w:val="00C16950"/>
    <w:pPr>
      <w:spacing w:after="0" w:line="240" w:lineRule="auto"/>
    </w:pPr>
    <w:rPr>
      <w:rFonts w:ascii="Calibri" w:eastAsia="Times New Roman" w:hAnsi="Calibri"/>
      <w:sz w:val="22"/>
      <w:szCs w:val="22"/>
      <w:lang w:val="en-US"/>
    </w:rPr>
  </w:style>
  <w:style w:type="character" w:customStyle="1" w:styleId="AralkYokChar">
    <w:name w:val="Aralık Yok Char"/>
    <w:link w:val="AralkYok"/>
    <w:uiPriority w:val="1"/>
    <w:rsid w:val="00C16950"/>
    <w:rPr>
      <w:rFonts w:ascii="Calibri" w:eastAsia="Times New Roman" w:hAnsi="Calibri"/>
      <w:sz w:val="22"/>
      <w:szCs w:val="22"/>
      <w:lang w:val="en-US"/>
    </w:rPr>
  </w:style>
  <w:style w:type="paragraph" w:styleId="AklamaKonusu">
    <w:name w:val="annotation subject"/>
    <w:basedOn w:val="AklamaMetni"/>
    <w:next w:val="AklamaMetni"/>
    <w:link w:val="AklamaKonusuChar"/>
    <w:uiPriority w:val="99"/>
    <w:rsid w:val="00C16950"/>
    <w:rPr>
      <w:b/>
      <w:bCs/>
    </w:rPr>
  </w:style>
  <w:style w:type="character" w:customStyle="1" w:styleId="AklamaKonusuChar">
    <w:name w:val="Açıklama Konusu Char"/>
    <w:basedOn w:val="AklamaMetniChar"/>
    <w:link w:val="AklamaKonusu"/>
    <w:uiPriority w:val="99"/>
    <w:rsid w:val="00C16950"/>
    <w:rPr>
      <w:rFonts w:ascii="Arial" w:eastAsia="Times New Roman" w:hAnsi="Arial"/>
      <w:b/>
      <w:bCs/>
      <w:sz w:val="20"/>
      <w:szCs w:val="20"/>
      <w:lang w:val="x-none" w:eastAsia="ar-SA"/>
    </w:rPr>
  </w:style>
  <w:style w:type="paragraph" w:customStyle="1" w:styleId="WW-NormalWeb1">
    <w:name w:val="WW-Normal (Web)1"/>
    <w:basedOn w:val="Normal"/>
    <w:rsid w:val="00C16950"/>
    <w:pPr>
      <w:spacing w:before="280" w:after="119" w:line="240" w:lineRule="auto"/>
    </w:pPr>
    <w:rPr>
      <w:rFonts w:eastAsia="Times New Roman"/>
      <w:lang w:eastAsia="ar-SA"/>
    </w:rPr>
  </w:style>
  <w:style w:type="character" w:customStyle="1" w:styleId="y2iqfc">
    <w:name w:val="y2iqfc"/>
    <w:rsid w:val="00C16950"/>
  </w:style>
  <w:style w:type="table" w:customStyle="1" w:styleId="TableGrid1">
    <w:name w:val="Table Grid1"/>
    <w:basedOn w:val="NormalTablo"/>
    <w:next w:val="TabloKlavuzu"/>
    <w:uiPriority w:val="39"/>
    <w:rsid w:val="00C16950"/>
    <w:pPr>
      <w:spacing w:after="0" w:line="240" w:lineRule="auto"/>
    </w:pPr>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153045"/>
    <w:pPr>
      <w:keepNext/>
      <w:spacing w:after="200" w:line="240" w:lineRule="auto"/>
      <w:jc w:val="center"/>
    </w:pPr>
    <w:rPr>
      <w:rFonts w:eastAsia="Calibri"/>
      <w:b/>
      <w:bCs/>
      <w:szCs w:val="20"/>
      <w:lang w:val="en-US"/>
    </w:rPr>
  </w:style>
  <w:style w:type="character" w:customStyle="1" w:styleId="jlqj4b">
    <w:name w:val="jlqj4b"/>
    <w:rsid w:val="00C16950"/>
  </w:style>
  <w:style w:type="character" w:customStyle="1" w:styleId="viiyi">
    <w:name w:val="viiyi"/>
    <w:rsid w:val="00C16950"/>
  </w:style>
  <w:style w:type="character" w:customStyle="1" w:styleId="kgnlhe">
    <w:name w:val="kgnlhe"/>
    <w:rsid w:val="00C16950"/>
  </w:style>
  <w:style w:type="character" w:customStyle="1" w:styleId="text">
    <w:name w:val="text"/>
    <w:rsid w:val="00C16950"/>
  </w:style>
  <w:style w:type="paragraph" w:customStyle="1" w:styleId="MTDisplayEquation">
    <w:name w:val="MTDisplayEquation"/>
    <w:basedOn w:val="ListeParagraf"/>
    <w:next w:val="Normal"/>
    <w:link w:val="MTDisplayEquationChar"/>
    <w:rsid w:val="00C16950"/>
    <w:pPr>
      <w:tabs>
        <w:tab w:val="center" w:pos="5120"/>
        <w:tab w:val="right" w:pos="9540"/>
      </w:tabs>
      <w:spacing w:after="0" w:line="360" w:lineRule="auto"/>
      <w:jc w:val="center"/>
    </w:pPr>
    <w:rPr>
      <w:rFonts w:eastAsia="Calibri"/>
      <w:bCs/>
      <w:lang w:val="en-US"/>
    </w:rPr>
  </w:style>
  <w:style w:type="character" w:customStyle="1" w:styleId="MTDisplayEquationChar">
    <w:name w:val="MTDisplayEquation Char"/>
    <w:link w:val="MTDisplayEquation"/>
    <w:rsid w:val="00C16950"/>
    <w:rPr>
      <w:rFonts w:eastAsia="Calibri"/>
      <w:bCs/>
      <w:lang w:val="en-US"/>
    </w:rPr>
  </w:style>
  <w:style w:type="character" w:customStyle="1" w:styleId="hgkelc">
    <w:name w:val="hgkelc"/>
    <w:rsid w:val="00C16950"/>
  </w:style>
  <w:style w:type="paragraph" w:customStyle="1" w:styleId="Default">
    <w:name w:val="Default"/>
    <w:rsid w:val="00C16950"/>
    <w:pPr>
      <w:autoSpaceDE w:val="0"/>
      <w:autoSpaceDN w:val="0"/>
      <w:adjustRightInd w:val="0"/>
      <w:spacing w:after="0" w:line="240" w:lineRule="auto"/>
    </w:pPr>
    <w:rPr>
      <w:rFonts w:eastAsia="Times New Roman"/>
      <w:color w:val="000000"/>
      <w:lang w:eastAsia="tr-TR"/>
    </w:rPr>
  </w:style>
  <w:style w:type="table" w:customStyle="1" w:styleId="PlainTable22">
    <w:name w:val="Plain Table 22"/>
    <w:basedOn w:val="NormalTablo"/>
    <w:next w:val="DzTablo2"/>
    <w:uiPriority w:val="42"/>
    <w:rsid w:val="00C16950"/>
    <w:pPr>
      <w:spacing w:after="0" w:line="240" w:lineRule="auto"/>
    </w:pPr>
    <w:rPr>
      <w:rFonts w:ascii="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alk3Char">
    <w:name w:val="Başlık 3 Char"/>
    <w:basedOn w:val="VarsaylanParagrafYazTipi"/>
    <w:link w:val="Balk3"/>
    <w:uiPriority w:val="9"/>
    <w:semiHidden/>
    <w:rsid w:val="0078109C"/>
    <w:rPr>
      <w:rFonts w:asciiTheme="majorHAnsi" w:eastAsiaTheme="majorEastAsia" w:hAnsiTheme="majorHAnsi" w:cstheme="majorBidi"/>
      <w:color w:val="1F4D78" w:themeColor="accent1" w:themeShade="7F"/>
    </w:rPr>
  </w:style>
  <w:style w:type="paragraph" w:styleId="ekillerTablosu">
    <w:name w:val="table of figures"/>
    <w:basedOn w:val="Normal"/>
    <w:next w:val="Normal"/>
    <w:uiPriority w:val="99"/>
    <w:unhideWhenUsed/>
    <w:rsid w:val="00877D81"/>
    <w:pPr>
      <w:spacing w:after="0"/>
    </w:pPr>
  </w:style>
  <w:style w:type="character" w:customStyle="1" w:styleId="Balk6Char">
    <w:name w:val="Başlık 6 Char"/>
    <w:basedOn w:val="VarsaylanParagrafYazTipi"/>
    <w:link w:val="Balk6"/>
    <w:uiPriority w:val="9"/>
    <w:rsid w:val="008229E5"/>
    <w:rPr>
      <w:rFonts w:eastAsiaTheme="majorEastAsia" w:cstheme="majorBidi"/>
      <w:b/>
    </w:rPr>
  </w:style>
  <w:style w:type="table" w:customStyle="1" w:styleId="TableGrid2">
    <w:name w:val="Table Grid2"/>
    <w:basedOn w:val="NormalTablo"/>
    <w:next w:val="TabloKlavuzu"/>
    <w:uiPriority w:val="39"/>
    <w:rsid w:val="00BC10C9"/>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39"/>
    <w:rsid w:val="00BC10C9"/>
    <w:pPr>
      <w:spacing w:after="0"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5384">
      <w:bodyDiv w:val="1"/>
      <w:marLeft w:val="0"/>
      <w:marRight w:val="0"/>
      <w:marTop w:val="0"/>
      <w:marBottom w:val="0"/>
      <w:divBdr>
        <w:top w:val="none" w:sz="0" w:space="0" w:color="auto"/>
        <w:left w:val="none" w:sz="0" w:space="0" w:color="auto"/>
        <w:bottom w:val="none" w:sz="0" w:space="0" w:color="auto"/>
        <w:right w:val="none" w:sz="0" w:space="0" w:color="auto"/>
      </w:divBdr>
    </w:div>
    <w:div w:id="12584760">
      <w:bodyDiv w:val="1"/>
      <w:marLeft w:val="0"/>
      <w:marRight w:val="0"/>
      <w:marTop w:val="0"/>
      <w:marBottom w:val="0"/>
      <w:divBdr>
        <w:top w:val="none" w:sz="0" w:space="0" w:color="auto"/>
        <w:left w:val="none" w:sz="0" w:space="0" w:color="auto"/>
        <w:bottom w:val="none" w:sz="0" w:space="0" w:color="auto"/>
        <w:right w:val="none" w:sz="0" w:space="0" w:color="auto"/>
      </w:divBdr>
    </w:div>
    <w:div w:id="110245635">
      <w:bodyDiv w:val="1"/>
      <w:marLeft w:val="0"/>
      <w:marRight w:val="0"/>
      <w:marTop w:val="0"/>
      <w:marBottom w:val="0"/>
      <w:divBdr>
        <w:top w:val="none" w:sz="0" w:space="0" w:color="auto"/>
        <w:left w:val="none" w:sz="0" w:space="0" w:color="auto"/>
        <w:bottom w:val="none" w:sz="0" w:space="0" w:color="auto"/>
        <w:right w:val="none" w:sz="0" w:space="0" w:color="auto"/>
      </w:divBdr>
    </w:div>
    <w:div w:id="113213180">
      <w:bodyDiv w:val="1"/>
      <w:marLeft w:val="0"/>
      <w:marRight w:val="0"/>
      <w:marTop w:val="0"/>
      <w:marBottom w:val="0"/>
      <w:divBdr>
        <w:top w:val="none" w:sz="0" w:space="0" w:color="auto"/>
        <w:left w:val="none" w:sz="0" w:space="0" w:color="auto"/>
        <w:bottom w:val="none" w:sz="0" w:space="0" w:color="auto"/>
        <w:right w:val="none" w:sz="0" w:space="0" w:color="auto"/>
      </w:divBdr>
    </w:div>
    <w:div w:id="116991734">
      <w:bodyDiv w:val="1"/>
      <w:marLeft w:val="0"/>
      <w:marRight w:val="0"/>
      <w:marTop w:val="0"/>
      <w:marBottom w:val="0"/>
      <w:divBdr>
        <w:top w:val="none" w:sz="0" w:space="0" w:color="auto"/>
        <w:left w:val="none" w:sz="0" w:space="0" w:color="auto"/>
        <w:bottom w:val="none" w:sz="0" w:space="0" w:color="auto"/>
        <w:right w:val="none" w:sz="0" w:space="0" w:color="auto"/>
      </w:divBdr>
    </w:div>
    <w:div w:id="140730489">
      <w:bodyDiv w:val="1"/>
      <w:marLeft w:val="0"/>
      <w:marRight w:val="0"/>
      <w:marTop w:val="0"/>
      <w:marBottom w:val="0"/>
      <w:divBdr>
        <w:top w:val="none" w:sz="0" w:space="0" w:color="auto"/>
        <w:left w:val="none" w:sz="0" w:space="0" w:color="auto"/>
        <w:bottom w:val="none" w:sz="0" w:space="0" w:color="auto"/>
        <w:right w:val="none" w:sz="0" w:space="0" w:color="auto"/>
      </w:divBdr>
    </w:div>
    <w:div w:id="166678786">
      <w:bodyDiv w:val="1"/>
      <w:marLeft w:val="0"/>
      <w:marRight w:val="0"/>
      <w:marTop w:val="0"/>
      <w:marBottom w:val="0"/>
      <w:divBdr>
        <w:top w:val="none" w:sz="0" w:space="0" w:color="auto"/>
        <w:left w:val="none" w:sz="0" w:space="0" w:color="auto"/>
        <w:bottom w:val="none" w:sz="0" w:space="0" w:color="auto"/>
        <w:right w:val="none" w:sz="0" w:space="0" w:color="auto"/>
      </w:divBdr>
    </w:div>
    <w:div w:id="213737734">
      <w:bodyDiv w:val="1"/>
      <w:marLeft w:val="0"/>
      <w:marRight w:val="0"/>
      <w:marTop w:val="0"/>
      <w:marBottom w:val="0"/>
      <w:divBdr>
        <w:top w:val="none" w:sz="0" w:space="0" w:color="auto"/>
        <w:left w:val="none" w:sz="0" w:space="0" w:color="auto"/>
        <w:bottom w:val="none" w:sz="0" w:space="0" w:color="auto"/>
        <w:right w:val="none" w:sz="0" w:space="0" w:color="auto"/>
      </w:divBdr>
    </w:div>
    <w:div w:id="257099695">
      <w:bodyDiv w:val="1"/>
      <w:marLeft w:val="0"/>
      <w:marRight w:val="0"/>
      <w:marTop w:val="0"/>
      <w:marBottom w:val="0"/>
      <w:divBdr>
        <w:top w:val="none" w:sz="0" w:space="0" w:color="auto"/>
        <w:left w:val="none" w:sz="0" w:space="0" w:color="auto"/>
        <w:bottom w:val="none" w:sz="0" w:space="0" w:color="auto"/>
        <w:right w:val="none" w:sz="0" w:space="0" w:color="auto"/>
      </w:divBdr>
      <w:divsChild>
        <w:div w:id="386152405">
          <w:marLeft w:val="0"/>
          <w:marRight w:val="0"/>
          <w:marTop w:val="0"/>
          <w:marBottom w:val="0"/>
          <w:divBdr>
            <w:top w:val="none" w:sz="0" w:space="0" w:color="auto"/>
            <w:left w:val="none" w:sz="0" w:space="0" w:color="auto"/>
            <w:bottom w:val="none" w:sz="0" w:space="0" w:color="auto"/>
            <w:right w:val="none" w:sz="0" w:space="0" w:color="auto"/>
          </w:divBdr>
        </w:div>
        <w:div w:id="1606695423">
          <w:marLeft w:val="0"/>
          <w:marRight w:val="0"/>
          <w:marTop w:val="0"/>
          <w:marBottom w:val="0"/>
          <w:divBdr>
            <w:top w:val="none" w:sz="0" w:space="0" w:color="auto"/>
            <w:left w:val="none" w:sz="0" w:space="0" w:color="auto"/>
            <w:bottom w:val="none" w:sz="0" w:space="0" w:color="auto"/>
            <w:right w:val="none" w:sz="0" w:space="0" w:color="auto"/>
          </w:divBdr>
          <w:divsChild>
            <w:div w:id="410156973">
              <w:marLeft w:val="0"/>
              <w:marRight w:val="165"/>
              <w:marTop w:val="150"/>
              <w:marBottom w:val="0"/>
              <w:divBdr>
                <w:top w:val="none" w:sz="0" w:space="0" w:color="auto"/>
                <w:left w:val="none" w:sz="0" w:space="0" w:color="auto"/>
                <w:bottom w:val="none" w:sz="0" w:space="0" w:color="auto"/>
                <w:right w:val="none" w:sz="0" w:space="0" w:color="auto"/>
              </w:divBdr>
              <w:divsChild>
                <w:div w:id="1537355173">
                  <w:marLeft w:val="0"/>
                  <w:marRight w:val="0"/>
                  <w:marTop w:val="0"/>
                  <w:marBottom w:val="0"/>
                  <w:divBdr>
                    <w:top w:val="none" w:sz="0" w:space="0" w:color="auto"/>
                    <w:left w:val="none" w:sz="0" w:space="0" w:color="auto"/>
                    <w:bottom w:val="none" w:sz="0" w:space="0" w:color="auto"/>
                    <w:right w:val="none" w:sz="0" w:space="0" w:color="auto"/>
                  </w:divBdr>
                  <w:divsChild>
                    <w:div w:id="26303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99668">
      <w:bodyDiv w:val="1"/>
      <w:marLeft w:val="0"/>
      <w:marRight w:val="0"/>
      <w:marTop w:val="0"/>
      <w:marBottom w:val="0"/>
      <w:divBdr>
        <w:top w:val="none" w:sz="0" w:space="0" w:color="auto"/>
        <w:left w:val="none" w:sz="0" w:space="0" w:color="auto"/>
        <w:bottom w:val="none" w:sz="0" w:space="0" w:color="auto"/>
        <w:right w:val="none" w:sz="0" w:space="0" w:color="auto"/>
      </w:divBdr>
    </w:div>
    <w:div w:id="265357887">
      <w:bodyDiv w:val="1"/>
      <w:marLeft w:val="0"/>
      <w:marRight w:val="0"/>
      <w:marTop w:val="0"/>
      <w:marBottom w:val="0"/>
      <w:divBdr>
        <w:top w:val="none" w:sz="0" w:space="0" w:color="auto"/>
        <w:left w:val="none" w:sz="0" w:space="0" w:color="auto"/>
        <w:bottom w:val="none" w:sz="0" w:space="0" w:color="auto"/>
        <w:right w:val="none" w:sz="0" w:space="0" w:color="auto"/>
      </w:divBdr>
    </w:div>
    <w:div w:id="267465301">
      <w:bodyDiv w:val="1"/>
      <w:marLeft w:val="0"/>
      <w:marRight w:val="0"/>
      <w:marTop w:val="0"/>
      <w:marBottom w:val="0"/>
      <w:divBdr>
        <w:top w:val="none" w:sz="0" w:space="0" w:color="auto"/>
        <w:left w:val="none" w:sz="0" w:space="0" w:color="auto"/>
        <w:bottom w:val="none" w:sz="0" w:space="0" w:color="auto"/>
        <w:right w:val="none" w:sz="0" w:space="0" w:color="auto"/>
      </w:divBdr>
    </w:div>
    <w:div w:id="292487749">
      <w:bodyDiv w:val="1"/>
      <w:marLeft w:val="0"/>
      <w:marRight w:val="0"/>
      <w:marTop w:val="0"/>
      <w:marBottom w:val="0"/>
      <w:divBdr>
        <w:top w:val="none" w:sz="0" w:space="0" w:color="auto"/>
        <w:left w:val="none" w:sz="0" w:space="0" w:color="auto"/>
        <w:bottom w:val="none" w:sz="0" w:space="0" w:color="auto"/>
        <w:right w:val="none" w:sz="0" w:space="0" w:color="auto"/>
      </w:divBdr>
      <w:divsChild>
        <w:div w:id="528177358">
          <w:marLeft w:val="0"/>
          <w:marRight w:val="0"/>
          <w:marTop w:val="0"/>
          <w:marBottom w:val="0"/>
          <w:divBdr>
            <w:top w:val="none" w:sz="0" w:space="0" w:color="auto"/>
            <w:left w:val="none" w:sz="0" w:space="0" w:color="auto"/>
            <w:bottom w:val="none" w:sz="0" w:space="0" w:color="auto"/>
            <w:right w:val="none" w:sz="0" w:space="0" w:color="auto"/>
          </w:divBdr>
        </w:div>
        <w:div w:id="2019231104">
          <w:marLeft w:val="0"/>
          <w:marRight w:val="0"/>
          <w:marTop w:val="0"/>
          <w:marBottom w:val="0"/>
          <w:divBdr>
            <w:top w:val="none" w:sz="0" w:space="0" w:color="auto"/>
            <w:left w:val="none" w:sz="0" w:space="0" w:color="auto"/>
            <w:bottom w:val="none" w:sz="0" w:space="0" w:color="auto"/>
            <w:right w:val="none" w:sz="0" w:space="0" w:color="auto"/>
          </w:divBdr>
          <w:divsChild>
            <w:div w:id="1512984766">
              <w:marLeft w:val="0"/>
              <w:marRight w:val="165"/>
              <w:marTop w:val="150"/>
              <w:marBottom w:val="0"/>
              <w:divBdr>
                <w:top w:val="none" w:sz="0" w:space="0" w:color="auto"/>
                <w:left w:val="none" w:sz="0" w:space="0" w:color="auto"/>
                <w:bottom w:val="none" w:sz="0" w:space="0" w:color="auto"/>
                <w:right w:val="none" w:sz="0" w:space="0" w:color="auto"/>
              </w:divBdr>
              <w:divsChild>
                <w:div w:id="1589576433">
                  <w:marLeft w:val="0"/>
                  <w:marRight w:val="0"/>
                  <w:marTop w:val="0"/>
                  <w:marBottom w:val="0"/>
                  <w:divBdr>
                    <w:top w:val="none" w:sz="0" w:space="0" w:color="auto"/>
                    <w:left w:val="none" w:sz="0" w:space="0" w:color="auto"/>
                    <w:bottom w:val="none" w:sz="0" w:space="0" w:color="auto"/>
                    <w:right w:val="none" w:sz="0" w:space="0" w:color="auto"/>
                  </w:divBdr>
                  <w:divsChild>
                    <w:div w:id="170497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338718">
      <w:bodyDiv w:val="1"/>
      <w:marLeft w:val="0"/>
      <w:marRight w:val="0"/>
      <w:marTop w:val="0"/>
      <w:marBottom w:val="0"/>
      <w:divBdr>
        <w:top w:val="none" w:sz="0" w:space="0" w:color="auto"/>
        <w:left w:val="none" w:sz="0" w:space="0" w:color="auto"/>
        <w:bottom w:val="none" w:sz="0" w:space="0" w:color="auto"/>
        <w:right w:val="none" w:sz="0" w:space="0" w:color="auto"/>
      </w:divBdr>
    </w:div>
    <w:div w:id="316350429">
      <w:bodyDiv w:val="1"/>
      <w:marLeft w:val="0"/>
      <w:marRight w:val="0"/>
      <w:marTop w:val="0"/>
      <w:marBottom w:val="0"/>
      <w:divBdr>
        <w:top w:val="none" w:sz="0" w:space="0" w:color="auto"/>
        <w:left w:val="none" w:sz="0" w:space="0" w:color="auto"/>
        <w:bottom w:val="none" w:sz="0" w:space="0" w:color="auto"/>
        <w:right w:val="none" w:sz="0" w:space="0" w:color="auto"/>
      </w:divBdr>
    </w:div>
    <w:div w:id="318653498">
      <w:bodyDiv w:val="1"/>
      <w:marLeft w:val="0"/>
      <w:marRight w:val="0"/>
      <w:marTop w:val="0"/>
      <w:marBottom w:val="0"/>
      <w:divBdr>
        <w:top w:val="none" w:sz="0" w:space="0" w:color="auto"/>
        <w:left w:val="none" w:sz="0" w:space="0" w:color="auto"/>
        <w:bottom w:val="none" w:sz="0" w:space="0" w:color="auto"/>
        <w:right w:val="none" w:sz="0" w:space="0" w:color="auto"/>
      </w:divBdr>
      <w:divsChild>
        <w:div w:id="122119326">
          <w:marLeft w:val="0"/>
          <w:marRight w:val="0"/>
          <w:marTop w:val="0"/>
          <w:marBottom w:val="0"/>
          <w:divBdr>
            <w:top w:val="none" w:sz="0" w:space="0" w:color="auto"/>
            <w:left w:val="none" w:sz="0" w:space="0" w:color="auto"/>
            <w:bottom w:val="none" w:sz="0" w:space="0" w:color="auto"/>
            <w:right w:val="none" w:sz="0" w:space="0" w:color="auto"/>
          </w:divBdr>
        </w:div>
        <w:div w:id="1020473501">
          <w:marLeft w:val="0"/>
          <w:marRight w:val="0"/>
          <w:marTop w:val="0"/>
          <w:marBottom w:val="0"/>
          <w:divBdr>
            <w:top w:val="none" w:sz="0" w:space="0" w:color="auto"/>
            <w:left w:val="none" w:sz="0" w:space="0" w:color="auto"/>
            <w:bottom w:val="none" w:sz="0" w:space="0" w:color="auto"/>
            <w:right w:val="none" w:sz="0" w:space="0" w:color="auto"/>
          </w:divBdr>
          <w:divsChild>
            <w:div w:id="2092459935">
              <w:marLeft w:val="0"/>
              <w:marRight w:val="165"/>
              <w:marTop w:val="150"/>
              <w:marBottom w:val="0"/>
              <w:divBdr>
                <w:top w:val="none" w:sz="0" w:space="0" w:color="auto"/>
                <w:left w:val="none" w:sz="0" w:space="0" w:color="auto"/>
                <w:bottom w:val="none" w:sz="0" w:space="0" w:color="auto"/>
                <w:right w:val="none" w:sz="0" w:space="0" w:color="auto"/>
              </w:divBdr>
              <w:divsChild>
                <w:div w:id="112865577">
                  <w:marLeft w:val="0"/>
                  <w:marRight w:val="0"/>
                  <w:marTop w:val="0"/>
                  <w:marBottom w:val="0"/>
                  <w:divBdr>
                    <w:top w:val="none" w:sz="0" w:space="0" w:color="auto"/>
                    <w:left w:val="none" w:sz="0" w:space="0" w:color="auto"/>
                    <w:bottom w:val="none" w:sz="0" w:space="0" w:color="auto"/>
                    <w:right w:val="none" w:sz="0" w:space="0" w:color="auto"/>
                  </w:divBdr>
                  <w:divsChild>
                    <w:div w:id="9333199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31962">
      <w:bodyDiv w:val="1"/>
      <w:marLeft w:val="0"/>
      <w:marRight w:val="0"/>
      <w:marTop w:val="0"/>
      <w:marBottom w:val="0"/>
      <w:divBdr>
        <w:top w:val="none" w:sz="0" w:space="0" w:color="auto"/>
        <w:left w:val="none" w:sz="0" w:space="0" w:color="auto"/>
        <w:bottom w:val="none" w:sz="0" w:space="0" w:color="auto"/>
        <w:right w:val="none" w:sz="0" w:space="0" w:color="auto"/>
      </w:divBdr>
    </w:div>
    <w:div w:id="357656552">
      <w:bodyDiv w:val="1"/>
      <w:marLeft w:val="0"/>
      <w:marRight w:val="0"/>
      <w:marTop w:val="0"/>
      <w:marBottom w:val="0"/>
      <w:divBdr>
        <w:top w:val="none" w:sz="0" w:space="0" w:color="auto"/>
        <w:left w:val="none" w:sz="0" w:space="0" w:color="auto"/>
        <w:bottom w:val="none" w:sz="0" w:space="0" w:color="auto"/>
        <w:right w:val="none" w:sz="0" w:space="0" w:color="auto"/>
      </w:divBdr>
      <w:divsChild>
        <w:div w:id="578559219">
          <w:marLeft w:val="0"/>
          <w:marRight w:val="0"/>
          <w:marTop w:val="0"/>
          <w:marBottom w:val="0"/>
          <w:divBdr>
            <w:top w:val="none" w:sz="0" w:space="0" w:color="auto"/>
            <w:left w:val="none" w:sz="0" w:space="0" w:color="auto"/>
            <w:bottom w:val="none" w:sz="0" w:space="0" w:color="auto"/>
            <w:right w:val="none" w:sz="0" w:space="0" w:color="auto"/>
          </w:divBdr>
          <w:divsChild>
            <w:div w:id="1401908888">
              <w:marLeft w:val="0"/>
              <w:marRight w:val="165"/>
              <w:marTop w:val="150"/>
              <w:marBottom w:val="0"/>
              <w:divBdr>
                <w:top w:val="none" w:sz="0" w:space="0" w:color="auto"/>
                <w:left w:val="none" w:sz="0" w:space="0" w:color="auto"/>
                <w:bottom w:val="none" w:sz="0" w:space="0" w:color="auto"/>
                <w:right w:val="none" w:sz="0" w:space="0" w:color="auto"/>
              </w:divBdr>
              <w:divsChild>
                <w:div w:id="1925189785">
                  <w:marLeft w:val="0"/>
                  <w:marRight w:val="0"/>
                  <w:marTop w:val="0"/>
                  <w:marBottom w:val="0"/>
                  <w:divBdr>
                    <w:top w:val="none" w:sz="0" w:space="0" w:color="auto"/>
                    <w:left w:val="none" w:sz="0" w:space="0" w:color="auto"/>
                    <w:bottom w:val="none" w:sz="0" w:space="0" w:color="auto"/>
                    <w:right w:val="none" w:sz="0" w:space="0" w:color="auto"/>
                  </w:divBdr>
                  <w:divsChild>
                    <w:div w:id="1703381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65177202">
          <w:marLeft w:val="0"/>
          <w:marRight w:val="0"/>
          <w:marTop w:val="0"/>
          <w:marBottom w:val="0"/>
          <w:divBdr>
            <w:top w:val="none" w:sz="0" w:space="0" w:color="auto"/>
            <w:left w:val="none" w:sz="0" w:space="0" w:color="auto"/>
            <w:bottom w:val="none" w:sz="0" w:space="0" w:color="auto"/>
            <w:right w:val="none" w:sz="0" w:space="0" w:color="auto"/>
          </w:divBdr>
        </w:div>
      </w:divsChild>
    </w:div>
    <w:div w:id="358361968">
      <w:bodyDiv w:val="1"/>
      <w:marLeft w:val="0"/>
      <w:marRight w:val="0"/>
      <w:marTop w:val="0"/>
      <w:marBottom w:val="0"/>
      <w:divBdr>
        <w:top w:val="none" w:sz="0" w:space="0" w:color="auto"/>
        <w:left w:val="none" w:sz="0" w:space="0" w:color="auto"/>
        <w:bottom w:val="none" w:sz="0" w:space="0" w:color="auto"/>
        <w:right w:val="none" w:sz="0" w:space="0" w:color="auto"/>
      </w:divBdr>
    </w:div>
    <w:div w:id="360281585">
      <w:bodyDiv w:val="1"/>
      <w:marLeft w:val="0"/>
      <w:marRight w:val="0"/>
      <w:marTop w:val="0"/>
      <w:marBottom w:val="0"/>
      <w:divBdr>
        <w:top w:val="none" w:sz="0" w:space="0" w:color="auto"/>
        <w:left w:val="none" w:sz="0" w:space="0" w:color="auto"/>
        <w:bottom w:val="none" w:sz="0" w:space="0" w:color="auto"/>
        <w:right w:val="none" w:sz="0" w:space="0" w:color="auto"/>
      </w:divBdr>
      <w:divsChild>
        <w:div w:id="832450217">
          <w:marLeft w:val="0"/>
          <w:marRight w:val="0"/>
          <w:marTop w:val="0"/>
          <w:marBottom w:val="0"/>
          <w:divBdr>
            <w:top w:val="none" w:sz="0" w:space="0" w:color="auto"/>
            <w:left w:val="none" w:sz="0" w:space="0" w:color="auto"/>
            <w:bottom w:val="none" w:sz="0" w:space="0" w:color="auto"/>
            <w:right w:val="none" w:sz="0" w:space="0" w:color="auto"/>
          </w:divBdr>
        </w:div>
        <w:div w:id="1878932495">
          <w:marLeft w:val="0"/>
          <w:marRight w:val="0"/>
          <w:marTop w:val="0"/>
          <w:marBottom w:val="0"/>
          <w:divBdr>
            <w:top w:val="none" w:sz="0" w:space="0" w:color="auto"/>
            <w:left w:val="none" w:sz="0" w:space="0" w:color="auto"/>
            <w:bottom w:val="none" w:sz="0" w:space="0" w:color="auto"/>
            <w:right w:val="none" w:sz="0" w:space="0" w:color="auto"/>
          </w:divBdr>
          <w:divsChild>
            <w:div w:id="971404172">
              <w:marLeft w:val="0"/>
              <w:marRight w:val="165"/>
              <w:marTop w:val="150"/>
              <w:marBottom w:val="0"/>
              <w:divBdr>
                <w:top w:val="none" w:sz="0" w:space="0" w:color="auto"/>
                <w:left w:val="none" w:sz="0" w:space="0" w:color="auto"/>
                <w:bottom w:val="none" w:sz="0" w:space="0" w:color="auto"/>
                <w:right w:val="none" w:sz="0" w:space="0" w:color="auto"/>
              </w:divBdr>
              <w:divsChild>
                <w:div w:id="1420561300">
                  <w:marLeft w:val="0"/>
                  <w:marRight w:val="0"/>
                  <w:marTop w:val="0"/>
                  <w:marBottom w:val="0"/>
                  <w:divBdr>
                    <w:top w:val="none" w:sz="0" w:space="0" w:color="auto"/>
                    <w:left w:val="none" w:sz="0" w:space="0" w:color="auto"/>
                    <w:bottom w:val="none" w:sz="0" w:space="0" w:color="auto"/>
                    <w:right w:val="none" w:sz="0" w:space="0" w:color="auto"/>
                  </w:divBdr>
                  <w:divsChild>
                    <w:div w:id="4669688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95750">
      <w:bodyDiv w:val="1"/>
      <w:marLeft w:val="0"/>
      <w:marRight w:val="0"/>
      <w:marTop w:val="0"/>
      <w:marBottom w:val="0"/>
      <w:divBdr>
        <w:top w:val="none" w:sz="0" w:space="0" w:color="auto"/>
        <w:left w:val="none" w:sz="0" w:space="0" w:color="auto"/>
        <w:bottom w:val="none" w:sz="0" w:space="0" w:color="auto"/>
        <w:right w:val="none" w:sz="0" w:space="0" w:color="auto"/>
      </w:divBdr>
    </w:div>
    <w:div w:id="405761872">
      <w:bodyDiv w:val="1"/>
      <w:marLeft w:val="0"/>
      <w:marRight w:val="0"/>
      <w:marTop w:val="0"/>
      <w:marBottom w:val="0"/>
      <w:divBdr>
        <w:top w:val="none" w:sz="0" w:space="0" w:color="auto"/>
        <w:left w:val="none" w:sz="0" w:space="0" w:color="auto"/>
        <w:bottom w:val="none" w:sz="0" w:space="0" w:color="auto"/>
        <w:right w:val="none" w:sz="0" w:space="0" w:color="auto"/>
      </w:divBdr>
    </w:div>
    <w:div w:id="423067579">
      <w:bodyDiv w:val="1"/>
      <w:marLeft w:val="0"/>
      <w:marRight w:val="0"/>
      <w:marTop w:val="0"/>
      <w:marBottom w:val="0"/>
      <w:divBdr>
        <w:top w:val="none" w:sz="0" w:space="0" w:color="auto"/>
        <w:left w:val="none" w:sz="0" w:space="0" w:color="auto"/>
        <w:bottom w:val="none" w:sz="0" w:space="0" w:color="auto"/>
        <w:right w:val="none" w:sz="0" w:space="0" w:color="auto"/>
      </w:divBdr>
    </w:div>
    <w:div w:id="430466311">
      <w:bodyDiv w:val="1"/>
      <w:marLeft w:val="0"/>
      <w:marRight w:val="0"/>
      <w:marTop w:val="0"/>
      <w:marBottom w:val="0"/>
      <w:divBdr>
        <w:top w:val="none" w:sz="0" w:space="0" w:color="auto"/>
        <w:left w:val="none" w:sz="0" w:space="0" w:color="auto"/>
        <w:bottom w:val="none" w:sz="0" w:space="0" w:color="auto"/>
        <w:right w:val="none" w:sz="0" w:space="0" w:color="auto"/>
      </w:divBdr>
    </w:div>
    <w:div w:id="445395854">
      <w:bodyDiv w:val="1"/>
      <w:marLeft w:val="0"/>
      <w:marRight w:val="0"/>
      <w:marTop w:val="0"/>
      <w:marBottom w:val="0"/>
      <w:divBdr>
        <w:top w:val="none" w:sz="0" w:space="0" w:color="auto"/>
        <w:left w:val="none" w:sz="0" w:space="0" w:color="auto"/>
        <w:bottom w:val="none" w:sz="0" w:space="0" w:color="auto"/>
        <w:right w:val="none" w:sz="0" w:space="0" w:color="auto"/>
      </w:divBdr>
    </w:div>
    <w:div w:id="476384377">
      <w:bodyDiv w:val="1"/>
      <w:marLeft w:val="0"/>
      <w:marRight w:val="0"/>
      <w:marTop w:val="0"/>
      <w:marBottom w:val="0"/>
      <w:divBdr>
        <w:top w:val="none" w:sz="0" w:space="0" w:color="auto"/>
        <w:left w:val="none" w:sz="0" w:space="0" w:color="auto"/>
        <w:bottom w:val="none" w:sz="0" w:space="0" w:color="auto"/>
        <w:right w:val="none" w:sz="0" w:space="0" w:color="auto"/>
      </w:divBdr>
    </w:div>
    <w:div w:id="477890160">
      <w:bodyDiv w:val="1"/>
      <w:marLeft w:val="0"/>
      <w:marRight w:val="0"/>
      <w:marTop w:val="0"/>
      <w:marBottom w:val="0"/>
      <w:divBdr>
        <w:top w:val="none" w:sz="0" w:space="0" w:color="auto"/>
        <w:left w:val="none" w:sz="0" w:space="0" w:color="auto"/>
        <w:bottom w:val="none" w:sz="0" w:space="0" w:color="auto"/>
        <w:right w:val="none" w:sz="0" w:space="0" w:color="auto"/>
      </w:divBdr>
    </w:div>
    <w:div w:id="478959120">
      <w:bodyDiv w:val="1"/>
      <w:marLeft w:val="0"/>
      <w:marRight w:val="0"/>
      <w:marTop w:val="0"/>
      <w:marBottom w:val="0"/>
      <w:divBdr>
        <w:top w:val="none" w:sz="0" w:space="0" w:color="auto"/>
        <w:left w:val="none" w:sz="0" w:space="0" w:color="auto"/>
        <w:bottom w:val="none" w:sz="0" w:space="0" w:color="auto"/>
        <w:right w:val="none" w:sz="0" w:space="0" w:color="auto"/>
      </w:divBdr>
    </w:div>
    <w:div w:id="493566641">
      <w:bodyDiv w:val="1"/>
      <w:marLeft w:val="0"/>
      <w:marRight w:val="0"/>
      <w:marTop w:val="0"/>
      <w:marBottom w:val="0"/>
      <w:divBdr>
        <w:top w:val="none" w:sz="0" w:space="0" w:color="auto"/>
        <w:left w:val="none" w:sz="0" w:space="0" w:color="auto"/>
        <w:bottom w:val="none" w:sz="0" w:space="0" w:color="auto"/>
        <w:right w:val="none" w:sz="0" w:space="0" w:color="auto"/>
      </w:divBdr>
    </w:div>
    <w:div w:id="548689922">
      <w:bodyDiv w:val="1"/>
      <w:marLeft w:val="0"/>
      <w:marRight w:val="0"/>
      <w:marTop w:val="0"/>
      <w:marBottom w:val="0"/>
      <w:divBdr>
        <w:top w:val="none" w:sz="0" w:space="0" w:color="auto"/>
        <w:left w:val="none" w:sz="0" w:space="0" w:color="auto"/>
        <w:bottom w:val="none" w:sz="0" w:space="0" w:color="auto"/>
        <w:right w:val="none" w:sz="0" w:space="0" w:color="auto"/>
      </w:divBdr>
    </w:div>
    <w:div w:id="584582123">
      <w:bodyDiv w:val="1"/>
      <w:marLeft w:val="0"/>
      <w:marRight w:val="0"/>
      <w:marTop w:val="0"/>
      <w:marBottom w:val="0"/>
      <w:divBdr>
        <w:top w:val="none" w:sz="0" w:space="0" w:color="auto"/>
        <w:left w:val="none" w:sz="0" w:space="0" w:color="auto"/>
        <w:bottom w:val="none" w:sz="0" w:space="0" w:color="auto"/>
        <w:right w:val="none" w:sz="0" w:space="0" w:color="auto"/>
      </w:divBdr>
    </w:div>
    <w:div w:id="593900433">
      <w:bodyDiv w:val="1"/>
      <w:marLeft w:val="0"/>
      <w:marRight w:val="0"/>
      <w:marTop w:val="0"/>
      <w:marBottom w:val="0"/>
      <w:divBdr>
        <w:top w:val="none" w:sz="0" w:space="0" w:color="auto"/>
        <w:left w:val="none" w:sz="0" w:space="0" w:color="auto"/>
        <w:bottom w:val="none" w:sz="0" w:space="0" w:color="auto"/>
        <w:right w:val="none" w:sz="0" w:space="0" w:color="auto"/>
      </w:divBdr>
    </w:div>
    <w:div w:id="601961583">
      <w:bodyDiv w:val="1"/>
      <w:marLeft w:val="0"/>
      <w:marRight w:val="0"/>
      <w:marTop w:val="0"/>
      <w:marBottom w:val="0"/>
      <w:divBdr>
        <w:top w:val="none" w:sz="0" w:space="0" w:color="auto"/>
        <w:left w:val="none" w:sz="0" w:space="0" w:color="auto"/>
        <w:bottom w:val="none" w:sz="0" w:space="0" w:color="auto"/>
        <w:right w:val="none" w:sz="0" w:space="0" w:color="auto"/>
      </w:divBdr>
    </w:div>
    <w:div w:id="609169316">
      <w:bodyDiv w:val="1"/>
      <w:marLeft w:val="0"/>
      <w:marRight w:val="0"/>
      <w:marTop w:val="0"/>
      <w:marBottom w:val="0"/>
      <w:divBdr>
        <w:top w:val="none" w:sz="0" w:space="0" w:color="auto"/>
        <w:left w:val="none" w:sz="0" w:space="0" w:color="auto"/>
        <w:bottom w:val="none" w:sz="0" w:space="0" w:color="auto"/>
        <w:right w:val="none" w:sz="0" w:space="0" w:color="auto"/>
      </w:divBdr>
    </w:div>
    <w:div w:id="615645544">
      <w:bodyDiv w:val="1"/>
      <w:marLeft w:val="0"/>
      <w:marRight w:val="0"/>
      <w:marTop w:val="0"/>
      <w:marBottom w:val="0"/>
      <w:divBdr>
        <w:top w:val="none" w:sz="0" w:space="0" w:color="auto"/>
        <w:left w:val="none" w:sz="0" w:space="0" w:color="auto"/>
        <w:bottom w:val="none" w:sz="0" w:space="0" w:color="auto"/>
        <w:right w:val="none" w:sz="0" w:space="0" w:color="auto"/>
      </w:divBdr>
    </w:div>
    <w:div w:id="619145323">
      <w:bodyDiv w:val="1"/>
      <w:marLeft w:val="0"/>
      <w:marRight w:val="0"/>
      <w:marTop w:val="0"/>
      <w:marBottom w:val="0"/>
      <w:divBdr>
        <w:top w:val="none" w:sz="0" w:space="0" w:color="auto"/>
        <w:left w:val="none" w:sz="0" w:space="0" w:color="auto"/>
        <w:bottom w:val="none" w:sz="0" w:space="0" w:color="auto"/>
        <w:right w:val="none" w:sz="0" w:space="0" w:color="auto"/>
      </w:divBdr>
    </w:div>
    <w:div w:id="638262831">
      <w:bodyDiv w:val="1"/>
      <w:marLeft w:val="0"/>
      <w:marRight w:val="0"/>
      <w:marTop w:val="0"/>
      <w:marBottom w:val="0"/>
      <w:divBdr>
        <w:top w:val="none" w:sz="0" w:space="0" w:color="auto"/>
        <w:left w:val="none" w:sz="0" w:space="0" w:color="auto"/>
        <w:bottom w:val="none" w:sz="0" w:space="0" w:color="auto"/>
        <w:right w:val="none" w:sz="0" w:space="0" w:color="auto"/>
      </w:divBdr>
    </w:div>
    <w:div w:id="740252020">
      <w:bodyDiv w:val="1"/>
      <w:marLeft w:val="0"/>
      <w:marRight w:val="0"/>
      <w:marTop w:val="0"/>
      <w:marBottom w:val="0"/>
      <w:divBdr>
        <w:top w:val="none" w:sz="0" w:space="0" w:color="auto"/>
        <w:left w:val="none" w:sz="0" w:space="0" w:color="auto"/>
        <w:bottom w:val="none" w:sz="0" w:space="0" w:color="auto"/>
        <w:right w:val="none" w:sz="0" w:space="0" w:color="auto"/>
      </w:divBdr>
    </w:div>
    <w:div w:id="752706683">
      <w:bodyDiv w:val="1"/>
      <w:marLeft w:val="0"/>
      <w:marRight w:val="0"/>
      <w:marTop w:val="0"/>
      <w:marBottom w:val="0"/>
      <w:divBdr>
        <w:top w:val="none" w:sz="0" w:space="0" w:color="auto"/>
        <w:left w:val="none" w:sz="0" w:space="0" w:color="auto"/>
        <w:bottom w:val="none" w:sz="0" w:space="0" w:color="auto"/>
        <w:right w:val="none" w:sz="0" w:space="0" w:color="auto"/>
      </w:divBdr>
    </w:div>
    <w:div w:id="768505021">
      <w:bodyDiv w:val="1"/>
      <w:marLeft w:val="0"/>
      <w:marRight w:val="0"/>
      <w:marTop w:val="0"/>
      <w:marBottom w:val="0"/>
      <w:divBdr>
        <w:top w:val="none" w:sz="0" w:space="0" w:color="auto"/>
        <w:left w:val="none" w:sz="0" w:space="0" w:color="auto"/>
        <w:bottom w:val="none" w:sz="0" w:space="0" w:color="auto"/>
        <w:right w:val="none" w:sz="0" w:space="0" w:color="auto"/>
      </w:divBdr>
    </w:div>
    <w:div w:id="862747205">
      <w:bodyDiv w:val="1"/>
      <w:marLeft w:val="0"/>
      <w:marRight w:val="0"/>
      <w:marTop w:val="0"/>
      <w:marBottom w:val="0"/>
      <w:divBdr>
        <w:top w:val="none" w:sz="0" w:space="0" w:color="auto"/>
        <w:left w:val="none" w:sz="0" w:space="0" w:color="auto"/>
        <w:bottom w:val="none" w:sz="0" w:space="0" w:color="auto"/>
        <w:right w:val="none" w:sz="0" w:space="0" w:color="auto"/>
      </w:divBdr>
      <w:divsChild>
        <w:div w:id="272324337">
          <w:marLeft w:val="0"/>
          <w:marRight w:val="0"/>
          <w:marTop w:val="0"/>
          <w:marBottom w:val="0"/>
          <w:divBdr>
            <w:top w:val="none" w:sz="0" w:space="0" w:color="auto"/>
            <w:left w:val="none" w:sz="0" w:space="0" w:color="auto"/>
            <w:bottom w:val="none" w:sz="0" w:space="0" w:color="auto"/>
            <w:right w:val="none" w:sz="0" w:space="0" w:color="auto"/>
          </w:divBdr>
        </w:div>
        <w:div w:id="1501971679">
          <w:marLeft w:val="0"/>
          <w:marRight w:val="0"/>
          <w:marTop w:val="0"/>
          <w:marBottom w:val="0"/>
          <w:divBdr>
            <w:top w:val="none" w:sz="0" w:space="0" w:color="auto"/>
            <w:left w:val="none" w:sz="0" w:space="0" w:color="auto"/>
            <w:bottom w:val="none" w:sz="0" w:space="0" w:color="auto"/>
            <w:right w:val="none" w:sz="0" w:space="0" w:color="auto"/>
          </w:divBdr>
          <w:divsChild>
            <w:div w:id="2093352714">
              <w:marLeft w:val="0"/>
              <w:marRight w:val="165"/>
              <w:marTop w:val="150"/>
              <w:marBottom w:val="0"/>
              <w:divBdr>
                <w:top w:val="none" w:sz="0" w:space="0" w:color="auto"/>
                <w:left w:val="none" w:sz="0" w:space="0" w:color="auto"/>
                <w:bottom w:val="none" w:sz="0" w:space="0" w:color="auto"/>
                <w:right w:val="none" w:sz="0" w:space="0" w:color="auto"/>
              </w:divBdr>
              <w:divsChild>
                <w:div w:id="1350375636">
                  <w:marLeft w:val="0"/>
                  <w:marRight w:val="0"/>
                  <w:marTop w:val="0"/>
                  <w:marBottom w:val="0"/>
                  <w:divBdr>
                    <w:top w:val="none" w:sz="0" w:space="0" w:color="auto"/>
                    <w:left w:val="none" w:sz="0" w:space="0" w:color="auto"/>
                    <w:bottom w:val="none" w:sz="0" w:space="0" w:color="auto"/>
                    <w:right w:val="none" w:sz="0" w:space="0" w:color="auto"/>
                  </w:divBdr>
                  <w:divsChild>
                    <w:div w:id="114175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624983">
      <w:bodyDiv w:val="1"/>
      <w:marLeft w:val="0"/>
      <w:marRight w:val="0"/>
      <w:marTop w:val="0"/>
      <w:marBottom w:val="0"/>
      <w:divBdr>
        <w:top w:val="none" w:sz="0" w:space="0" w:color="auto"/>
        <w:left w:val="none" w:sz="0" w:space="0" w:color="auto"/>
        <w:bottom w:val="none" w:sz="0" w:space="0" w:color="auto"/>
        <w:right w:val="none" w:sz="0" w:space="0" w:color="auto"/>
      </w:divBdr>
    </w:div>
    <w:div w:id="883173882">
      <w:bodyDiv w:val="1"/>
      <w:marLeft w:val="0"/>
      <w:marRight w:val="0"/>
      <w:marTop w:val="0"/>
      <w:marBottom w:val="0"/>
      <w:divBdr>
        <w:top w:val="none" w:sz="0" w:space="0" w:color="auto"/>
        <w:left w:val="none" w:sz="0" w:space="0" w:color="auto"/>
        <w:bottom w:val="none" w:sz="0" w:space="0" w:color="auto"/>
        <w:right w:val="none" w:sz="0" w:space="0" w:color="auto"/>
      </w:divBdr>
    </w:div>
    <w:div w:id="895091078">
      <w:bodyDiv w:val="1"/>
      <w:marLeft w:val="0"/>
      <w:marRight w:val="0"/>
      <w:marTop w:val="0"/>
      <w:marBottom w:val="0"/>
      <w:divBdr>
        <w:top w:val="none" w:sz="0" w:space="0" w:color="auto"/>
        <w:left w:val="none" w:sz="0" w:space="0" w:color="auto"/>
        <w:bottom w:val="none" w:sz="0" w:space="0" w:color="auto"/>
        <w:right w:val="none" w:sz="0" w:space="0" w:color="auto"/>
      </w:divBdr>
    </w:div>
    <w:div w:id="897666291">
      <w:bodyDiv w:val="1"/>
      <w:marLeft w:val="0"/>
      <w:marRight w:val="0"/>
      <w:marTop w:val="0"/>
      <w:marBottom w:val="0"/>
      <w:divBdr>
        <w:top w:val="none" w:sz="0" w:space="0" w:color="auto"/>
        <w:left w:val="none" w:sz="0" w:space="0" w:color="auto"/>
        <w:bottom w:val="none" w:sz="0" w:space="0" w:color="auto"/>
        <w:right w:val="none" w:sz="0" w:space="0" w:color="auto"/>
      </w:divBdr>
    </w:div>
    <w:div w:id="939531181">
      <w:bodyDiv w:val="1"/>
      <w:marLeft w:val="0"/>
      <w:marRight w:val="0"/>
      <w:marTop w:val="0"/>
      <w:marBottom w:val="0"/>
      <w:divBdr>
        <w:top w:val="none" w:sz="0" w:space="0" w:color="auto"/>
        <w:left w:val="none" w:sz="0" w:space="0" w:color="auto"/>
        <w:bottom w:val="none" w:sz="0" w:space="0" w:color="auto"/>
        <w:right w:val="none" w:sz="0" w:space="0" w:color="auto"/>
      </w:divBdr>
    </w:div>
    <w:div w:id="946740928">
      <w:bodyDiv w:val="1"/>
      <w:marLeft w:val="0"/>
      <w:marRight w:val="0"/>
      <w:marTop w:val="0"/>
      <w:marBottom w:val="0"/>
      <w:divBdr>
        <w:top w:val="none" w:sz="0" w:space="0" w:color="auto"/>
        <w:left w:val="none" w:sz="0" w:space="0" w:color="auto"/>
        <w:bottom w:val="none" w:sz="0" w:space="0" w:color="auto"/>
        <w:right w:val="none" w:sz="0" w:space="0" w:color="auto"/>
      </w:divBdr>
    </w:div>
    <w:div w:id="980309360">
      <w:bodyDiv w:val="1"/>
      <w:marLeft w:val="0"/>
      <w:marRight w:val="0"/>
      <w:marTop w:val="0"/>
      <w:marBottom w:val="0"/>
      <w:divBdr>
        <w:top w:val="none" w:sz="0" w:space="0" w:color="auto"/>
        <w:left w:val="none" w:sz="0" w:space="0" w:color="auto"/>
        <w:bottom w:val="none" w:sz="0" w:space="0" w:color="auto"/>
        <w:right w:val="none" w:sz="0" w:space="0" w:color="auto"/>
      </w:divBdr>
    </w:div>
    <w:div w:id="986394478">
      <w:bodyDiv w:val="1"/>
      <w:marLeft w:val="0"/>
      <w:marRight w:val="0"/>
      <w:marTop w:val="0"/>
      <w:marBottom w:val="0"/>
      <w:divBdr>
        <w:top w:val="none" w:sz="0" w:space="0" w:color="auto"/>
        <w:left w:val="none" w:sz="0" w:space="0" w:color="auto"/>
        <w:bottom w:val="none" w:sz="0" w:space="0" w:color="auto"/>
        <w:right w:val="none" w:sz="0" w:space="0" w:color="auto"/>
      </w:divBdr>
    </w:div>
    <w:div w:id="1074354855">
      <w:bodyDiv w:val="1"/>
      <w:marLeft w:val="0"/>
      <w:marRight w:val="0"/>
      <w:marTop w:val="0"/>
      <w:marBottom w:val="0"/>
      <w:divBdr>
        <w:top w:val="none" w:sz="0" w:space="0" w:color="auto"/>
        <w:left w:val="none" w:sz="0" w:space="0" w:color="auto"/>
        <w:bottom w:val="none" w:sz="0" w:space="0" w:color="auto"/>
        <w:right w:val="none" w:sz="0" w:space="0" w:color="auto"/>
      </w:divBdr>
    </w:div>
    <w:div w:id="1110928134">
      <w:bodyDiv w:val="1"/>
      <w:marLeft w:val="0"/>
      <w:marRight w:val="0"/>
      <w:marTop w:val="0"/>
      <w:marBottom w:val="0"/>
      <w:divBdr>
        <w:top w:val="none" w:sz="0" w:space="0" w:color="auto"/>
        <w:left w:val="none" w:sz="0" w:space="0" w:color="auto"/>
        <w:bottom w:val="none" w:sz="0" w:space="0" w:color="auto"/>
        <w:right w:val="none" w:sz="0" w:space="0" w:color="auto"/>
      </w:divBdr>
    </w:div>
    <w:div w:id="1123111099">
      <w:bodyDiv w:val="1"/>
      <w:marLeft w:val="0"/>
      <w:marRight w:val="0"/>
      <w:marTop w:val="0"/>
      <w:marBottom w:val="0"/>
      <w:divBdr>
        <w:top w:val="none" w:sz="0" w:space="0" w:color="auto"/>
        <w:left w:val="none" w:sz="0" w:space="0" w:color="auto"/>
        <w:bottom w:val="none" w:sz="0" w:space="0" w:color="auto"/>
        <w:right w:val="none" w:sz="0" w:space="0" w:color="auto"/>
      </w:divBdr>
    </w:div>
    <w:div w:id="1126659446">
      <w:bodyDiv w:val="1"/>
      <w:marLeft w:val="0"/>
      <w:marRight w:val="0"/>
      <w:marTop w:val="0"/>
      <w:marBottom w:val="0"/>
      <w:divBdr>
        <w:top w:val="none" w:sz="0" w:space="0" w:color="auto"/>
        <w:left w:val="none" w:sz="0" w:space="0" w:color="auto"/>
        <w:bottom w:val="none" w:sz="0" w:space="0" w:color="auto"/>
        <w:right w:val="none" w:sz="0" w:space="0" w:color="auto"/>
      </w:divBdr>
      <w:divsChild>
        <w:div w:id="834226641">
          <w:marLeft w:val="0"/>
          <w:marRight w:val="0"/>
          <w:marTop w:val="0"/>
          <w:marBottom w:val="0"/>
          <w:divBdr>
            <w:top w:val="none" w:sz="0" w:space="0" w:color="auto"/>
            <w:left w:val="none" w:sz="0" w:space="0" w:color="auto"/>
            <w:bottom w:val="none" w:sz="0" w:space="0" w:color="auto"/>
            <w:right w:val="none" w:sz="0" w:space="0" w:color="auto"/>
          </w:divBdr>
        </w:div>
        <w:div w:id="1814910023">
          <w:marLeft w:val="0"/>
          <w:marRight w:val="0"/>
          <w:marTop w:val="0"/>
          <w:marBottom w:val="0"/>
          <w:divBdr>
            <w:top w:val="none" w:sz="0" w:space="0" w:color="auto"/>
            <w:left w:val="none" w:sz="0" w:space="0" w:color="auto"/>
            <w:bottom w:val="none" w:sz="0" w:space="0" w:color="auto"/>
            <w:right w:val="none" w:sz="0" w:space="0" w:color="auto"/>
          </w:divBdr>
          <w:divsChild>
            <w:div w:id="735007731">
              <w:marLeft w:val="0"/>
              <w:marRight w:val="165"/>
              <w:marTop w:val="150"/>
              <w:marBottom w:val="0"/>
              <w:divBdr>
                <w:top w:val="none" w:sz="0" w:space="0" w:color="auto"/>
                <w:left w:val="none" w:sz="0" w:space="0" w:color="auto"/>
                <w:bottom w:val="none" w:sz="0" w:space="0" w:color="auto"/>
                <w:right w:val="none" w:sz="0" w:space="0" w:color="auto"/>
              </w:divBdr>
              <w:divsChild>
                <w:div w:id="881670416">
                  <w:marLeft w:val="0"/>
                  <w:marRight w:val="0"/>
                  <w:marTop w:val="0"/>
                  <w:marBottom w:val="0"/>
                  <w:divBdr>
                    <w:top w:val="none" w:sz="0" w:space="0" w:color="auto"/>
                    <w:left w:val="none" w:sz="0" w:space="0" w:color="auto"/>
                    <w:bottom w:val="none" w:sz="0" w:space="0" w:color="auto"/>
                    <w:right w:val="none" w:sz="0" w:space="0" w:color="auto"/>
                  </w:divBdr>
                  <w:divsChild>
                    <w:div w:id="318537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3001">
      <w:bodyDiv w:val="1"/>
      <w:marLeft w:val="0"/>
      <w:marRight w:val="0"/>
      <w:marTop w:val="0"/>
      <w:marBottom w:val="0"/>
      <w:divBdr>
        <w:top w:val="none" w:sz="0" w:space="0" w:color="auto"/>
        <w:left w:val="none" w:sz="0" w:space="0" w:color="auto"/>
        <w:bottom w:val="none" w:sz="0" w:space="0" w:color="auto"/>
        <w:right w:val="none" w:sz="0" w:space="0" w:color="auto"/>
      </w:divBdr>
    </w:div>
    <w:div w:id="1134559473">
      <w:bodyDiv w:val="1"/>
      <w:marLeft w:val="0"/>
      <w:marRight w:val="0"/>
      <w:marTop w:val="0"/>
      <w:marBottom w:val="0"/>
      <w:divBdr>
        <w:top w:val="none" w:sz="0" w:space="0" w:color="auto"/>
        <w:left w:val="none" w:sz="0" w:space="0" w:color="auto"/>
        <w:bottom w:val="none" w:sz="0" w:space="0" w:color="auto"/>
        <w:right w:val="none" w:sz="0" w:space="0" w:color="auto"/>
      </w:divBdr>
    </w:div>
    <w:div w:id="1152142395">
      <w:bodyDiv w:val="1"/>
      <w:marLeft w:val="0"/>
      <w:marRight w:val="0"/>
      <w:marTop w:val="0"/>
      <w:marBottom w:val="0"/>
      <w:divBdr>
        <w:top w:val="none" w:sz="0" w:space="0" w:color="auto"/>
        <w:left w:val="none" w:sz="0" w:space="0" w:color="auto"/>
        <w:bottom w:val="none" w:sz="0" w:space="0" w:color="auto"/>
        <w:right w:val="none" w:sz="0" w:space="0" w:color="auto"/>
      </w:divBdr>
    </w:div>
    <w:div w:id="1166436687">
      <w:bodyDiv w:val="1"/>
      <w:marLeft w:val="0"/>
      <w:marRight w:val="0"/>
      <w:marTop w:val="0"/>
      <w:marBottom w:val="0"/>
      <w:divBdr>
        <w:top w:val="none" w:sz="0" w:space="0" w:color="auto"/>
        <w:left w:val="none" w:sz="0" w:space="0" w:color="auto"/>
        <w:bottom w:val="none" w:sz="0" w:space="0" w:color="auto"/>
        <w:right w:val="none" w:sz="0" w:space="0" w:color="auto"/>
      </w:divBdr>
    </w:div>
    <w:div w:id="1176071846">
      <w:bodyDiv w:val="1"/>
      <w:marLeft w:val="0"/>
      <w:marRight w:val="0"/>
      <w:marTop w:val="0"/>
      <w:marBottom w:val="0"/>
      <w:divBdr>
        <w:top w:val="none" w:sz="0" w:space="0" w:color="auto"/>
        <w:left w:val="none" w:sz="0" w:space="0" w:color="auto"/>
        <w:bottom w:val="none" w:sz="0" w:space="0" w:color="auto"/>
        <w:right w:val="none" w:sz="0" w:space="0" w:color="auto"/>
      </w:divBdr>
    </w:div>
    <w:div w:id="1180967666">
      <w:bodyDiv w:val="1"/>
      <w:marLeft w:val="0"/>
      <w:marRight w:val="0"/>
      <w:marTop w:val="0"/>
      <w:marBottom w:val="0"/>
      <w:divBdr>
        <w:top w:val="none" w:sz="0" w:space="0" w:color="auto"/>
        <w:left w:val="none" w:sz="0" w:space="0" w:color="auto"/>
        <w:bottom w:val="none" w:sz="0" w:space="0" w:color="auto"/>
        <w:right w:val="none" w:sz="0" w:space="0" w:color="auto"/>
      </w:divBdr>
    </w:div>
    <w:div w:id="1265845949">
      <w:bodyDiv w:val="1"/>
      <w:marLeft w:val="0"/>
      <w:marRight w:val="0"/>
      <w:marTop w:val="0"/>
      <w:marBottom w:val="0"/>
      <w:divBdr>
        <w:top w:val="none" w:sz="0" w:space="0" w:color="auto"/>
        <w:left w:val="none" w:sz="0" w:space="0" w:color="auto"/>
        <w:bottom w:val="none" w:sz="0" w:space="0" w:color="auto"/>
        <w:right w:val="none" w:sz="0" w:space="0" w:color="auto"/>
      </w:divBdr>
      <w:divsChild>
        <w:div w:id="558053862">
          <w:marLeft w:val="0"/>
          <w:marRight w:val="0"/>
          <w:marTop w:val="0"/>
          <w:marBottom w:val="0"/>
          <w:divBdr>
            <w:top w:val="none" w:sz="0" w:space="0" w:color="auto"/>
            <w:left w:val="none" w:sz="0" w:space="0" w:color="auto"/>
            <w:bottom w:val="none" w:sz="0" w:space="0" w:color="auto"/>
            <w:right w:val="none" w:sz="0" w:space="0" w:color="auto"/>
          </w:divBdr>
          <w:divsChild>
            <w:div w:id="1687174234">
              <w:marLeft w:val="0"/>
              <w:marRight w:val="165"/>
              <w:marTop w:val="150"/>
              <w:marBottom w:val="0"/>
              <w:divBdr>
                <w:top w:val="none" w:sz="0" w:space="0" w:color="auto"/>
                <w:left w:val="none" w:sz="0" w:space="0" w:color="auto"/>
                <w:bottom w:val="none" w:sz="0" w:space="0" w:color="auto"/>
                <w:right w:val="none" w:sz="0" w:space="0" w:color="auto"/>
              </w:divBdr>
              <w:divsChild>
                <w:div w:id="1594434008">
                  <w:marLeft w:val="0"/>
                  <w:marRight w:val="0"/>
                  <w:marTop w:val="0"/>
                  <w:marBottom w:val="0"/>
                  <w:divBdr>
                    <w:top w:val="none" w:sz="0" w:space="0" w:color="auto"/>
                    <w:left w:val="none" w:sz="0" w:space="0" w:color="auto"/>
                    <w:bottom w:val="none" w:sz="0" w:space="0" w:color="auto"/>
                    <w:right w:val="none" w:sz="0" w:space="0" w:color="auto"/>
                  </w:divBdr>
                  <w:divsChild>
                    <w:div w:id="9067640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65810210">
          <w:marLeft w:val="0"/>
          <w:marRight w:val="0"/>
          <w:marTop w:val="0"/>
          <w:marBottom w:val="0"/>
          <w:divBdr>
            <w:top w:val="none" w:sz="0" w:space="0" w:color="auto"/>
            <w:left w:val="none" w:sz="0" w:space="0" w:color="auto"/>
            <w:bottom w:val="none" w:sz="0" w:space="0" w:color="auto"/>
            <w:right w:val="none" w:sz="0" w:space="0" w:color="auto"/>
          </w:divBdr>
        </w:div>
      </w:divsChild>
    </w:div>
    <w:div w:id="1323849298">
      <w:bodyDiv w:val="1"/>
      <w:marLeft w:val="0"/>
      <w:marRight w:val="0"/>
      <w:marTop w:val="0"/>
      <w:marBottom w:val="0"/>
      <w:divBdr>
        <w:top w:val="none" w:sz="0" w:space="0" w:color="auto"/>
        <w:left w:val="none" w:sz="0" w:space="0" w:color="auto"/>
        <w:bottom w:val="none" w:sz="0" w:space="0" w:color="auto"/>
        <w:right w:val="none" w:sz="0" w:space="0" w:color="auto"/>
      </w:divBdr>
    </w:div>
    <w:div w:id="1329678672">
      <w:bodyDiv w:val="1"/>
      <w:marLeft w:val="0"/>
      <w:marRight w:val="0"/>
      <w:marTop w:val="0"/>
      <w:marBottom w:val="0"/>
      <w:divBdr>
        <w:top w:val="none" w:sz="0" w:space="0" w:color="auto"/>
        <w:left w:val="none" w:sz="0" w:space="0" w:color="auto"/>
        <w:bottom w:val="none" w:sz="0" w:space="0" w:color="auto"/>
        <w:right w:val="none" w:sz="0" w:space="0" w:color="auto"/>
      </w:divBdr>
    </w:div>
    <w:div w:id="1332106105">
      <w:bodyDiv w:val="1"/>
      <w:marLeft w:val="0"/>
      <w:marRight w:val="0"/>
      <w:marTop w:val="0"/>
      <w:marBottom w:val="0"/>
      <w:divBdr>
        <w:top w:val="none" w:sz="0" w:space="0" w:color="auto"/>
        <w:left w:val="none" w:sz="0" w:space="0" w:color="auto"/>
        <w:bottom w:val="none" w:sz="0" w:space="0" w:color="auto"/>
        <w:right w:val="none" w:sz="0" w:space="0" w:color="auto"/>
      </w:divBdr>
    </w:div>
    <w:div w:id="1345084278">
      <w:bodyDiv w:val="1"/>
      <w:marLeft w:val="0"/>
      <w:marRight w:val="0"/>
      <w:marTop w:val="0"/>
      <w:marBottom w:val="0"/>
      <w:divBdr>
        <w:top w:val="none" w:sz="0" w:space="0" w:color="auto"/>
        <w:left w:val="none" w:sz="0" w:space="0" w:color="auto"/>
        <w:bottom w:val="none" w:sz="0" w:space="0" w:color="auto"/>
        <w:right w:val="none" w:sz="0" w:space="0" w:color="auto"/>
      </w:divBdr>
    </w:div>
    <w:div w:id="1351300124">
      <w:bodyDiv w:val="1"/>
      <w:marLeft w:val="0"/>
      <w:marRight w:val="0"/>
      <w:marTop w:val="0"/>
      <w:marBottom w:val="0"/>
      <w:divBdr>
        <w:top w:val="none" w:sz="0" w:space="0" w:color="auto"/>
        <w:left w:val="none" w:sz="0" w:space="0" w:color="auto"/>
        <w:bottom w:val="none" w:sz="0" w:space="0" w:color="auto"/>
        <w:right w:val="none" w:sz="0" w:space="0" w:color="auto"/>
      </w:divBdr>
    </w:div>
    <w:div w:id="1357006407">
      <w:bodyDiv w:val="1"/>
      <w:marLeft w:val="0"/>
      <w:marRight w:val="0"/>
      <w:marTop w:val="0"/>
      <w:marBottom w:val="0"/>
      <w:divBdr>
        <w:top w:val="none" w:sz="0" w:space="0" w:color="auto"/>
        <w:left w:val="none" w:sz="0" w:space="0" w:color="auto"/>
        <w:bottom w:val="none" w:sz="0" w:space="0" w:color="auto"/>
        <w:right w:val="none" w:sz="0" w:space="0" w:color="auto"/>
      </w:divBdr>
      <w:divsChild>
        <w:div w:id="848299861">
          <w:marLeft w:val="0"/>
          <w:marRight w:val="0"/>
          <w:marTop w:val="0"/>
          <w:marBottom w:val="0"/>
          <w:divBdr>
            <w:top w:val="none" w:sz="0" w:space="0" w:color="auto"/>
            <w:left w:val="none" w:sz="0" w:space="0" w:color="auto"/>
            <w:bottom w:val="none" w:sz="0" w:space="0" w:color="auto"/>
            <w:right w:val="none" w:sz="0" w:space="0" w:color="auto"/>
          </w:divBdr>
        </w:div>
        <w:div w:id="904146265">
          <w:marLeft w:val="0"/>
          <w:marRight w:val="0"/>
          <w:marTop w:val="0"/>
          <w:marBottom w:val="0"/>
          <w:divBdr>
            <w:top w:val="none" w:sz="0" w:space="0" w:color="auto"/>
            <w:left w:val="none" w:sz="0" w:space="0" w:color="auto"/>
            <w:bottom w:val="none" w:sz="0" w:space="0" w:color="auto"/>
            <w:right w:val="none" w:sz="0" w:space="0" w:color="auto"/>
          </w:divBdr>
          <w:divsChild>
            <w:div w:id="2103718752">
              <w:marLeft w:val="0"/>
              <w:marRight w:val="165"/>
              <w:marTop w:val="150"/>
              <w:marBottom w:val="0"/>
              <w:divBdr>
                <w:top w:val="none" w:sz="0" w:space="0" w:color="auto"/>
                <w:left w:val="none" w:sz="0" w:space="0" w:color="auto"/>
                <w:bottom w:val="none" w:sz="0" w:space="0" w:color="auto"/>
                <w:right w:val="none" w:sz="0" w:space="0" w:color="auto"/>
              </w:divBdr>
              <w:divsChild>
                <w:div w:id="1578905793">
                  <w:marLeft w:val="0"/>
                  <w:marRight w:val="0"/>
                  <w:marTop w:val="0"/>
                  <w:marBottom w:val="0"/>
                  <w:divBdr>
                    <w:top w:val="none" w:sz="0" w:space="0" w:color="auto"/>
                    <w:left w:val="none" w:sz="0" w:space="0" w:color="auto"/>
                    <w:bottom w:val="none" w:sz="0" w:space="0" w:color="auto"/>
                    <w:right w:val="none" w:sz="0" w:space="0" w:color="auto"/>
                  </w:divBdr>
                  <w:divsChild>
                    <w:div w:id="14997296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900809">
      <w:bodyDiv w:val="1"/>
      <w:marLeft w:val="0"/>
      <w:marRight w:val="0"/>
      <w:marTop w:val="0"/>
      <w:marBottom w:val="0"/>
      <w:divBdr>
        <w:top w:val="none" w:sz="0" w:space="0" w:color="auto"/>
        <w:left w:val="none" w:sz="0" w:space="0" w:color="auto"/>
        <w:bottom w:val="none" w:sz="0" w:space="0" w:color="auto"/>
        <w:right w:val="none" w:sz="0" w:space="0" w:color="auto"/>
      </w:divBdr>
    </w:div>
    <w:div w:id="1375034948">
      <w:bodyDiv w:val="1"/>
      <w:marLeft w:val="0"/>
      <w:marRight w:val="0"/>
      <w:marTop w:val="0"/>
      <w:marBottom w:val="0"/>
      <w:divBdr>
        <w:top w:val="none" w:sz="0" w:space="0" w:color="auto"/>
        <w:left w:val="none" w:sz="0" w:space="0" w:color="auto"/>
        <w:bottom w:val="none" w:sz="0" w:space="0" w:color="auto"/>
        <w:right w:val="none" w:sz="0" w:space="0" w:color="auto"/>
      </w:divBdr>
    </w:div>
    <w:div w:id="1386099928">
      <w:bodyDiv w:val="1"/>
      <w:marLeft w:val="0"/>
      <w:marRight w:val="0"/>
      <w:marTop w:val="0"/>
      <w:marBottom w:val="0"/>
      <w:divBdr>
        <w:top w:val="none" w:sz="0" w:space="0" w:color="auto"/>
        <w:left w:val="none" w:sz="0" w:space="0" w:color="auto"/>
        <w:bottom w:val="none" w:sz="0" w:space="0" w:color="auto"/>
        <w:right w:val="none" w:sz="0" w:space="0" w:color="auto"/>
      </w:divBdr>
    </w:div>
    <w:div w:id="1402367721">
      <w:bodyDiv w:val="1"/>
      <w:marLeft w:val="0"/>
      <w:marRight w:val="0"/>
      <w:marTop w:val="0"/>
      <w:marBottom w:val="0"/>
      <w:divBdr>
        <w:top w:val="none" w:sz="0" w:space="0" w:color="auto"/>
        <w:left w:val="none" w:sz="0" w:space="0" w:color="auto"/>
        <w:bottom w:val="none" w:sz="0" w:space="0" w:color="auto"/>
        <w:right w:val="none" w:sz="0" w:space="0" w:color="auto"/>
      </w:divBdr>
    </w:div>
    <w:div w:id="1413241758">
      <w:bodyDiv w:val="1"/>
      <w:marLeft w:val="0"/>
      <w:marRight w:val="0"/>
      <w:marTop w:val="0"/>
      <w:marBottom w:val="0"/>
      <w:divBdr>
        <w:top w:val="none" w:sz="0" w:space="0" w:color="auto"/>
        <w:left w:val="none" w:sz="0" w:space="0" w:color="auto"/>
        <w:bottom w:val="none" w:sz="0" w:space="0" w:color="auto"/>
        <w:right w:val="none" w:sz="0" w:space="0" w:color="auto"/>
      </w:divBdr>
    </w:div>
    <w:div w:id="1445879522">
      <w:bodyDiv w:val="1"/>
      <w:marLeft w:val="0"/>
      <w:marRight w:val="0"/>
      <w:marTop w:val="0"/>
      <w:marBottom w:val="0"/>
      <w:divBdr>
        <w:top w:val="none" w:sz="0" w:space="0" w:color="auto"/>
        <w:left w:val="none" w:sz="0" w:space="0" w:color="auto"/>
        <w:bottom w:val="none" w:sz="0" w:space="0" w:color="auto"/>
        <w:right w:val="none" w:sz="0" w:space="0" w:color="auto"/>
      </w:divBdr>
    </w:div>
    <w:div w:id="1482457052">
      <w:bodyDiv w:val="1"/>
      <w:marLeft w:val="0"/>
      <w:marRight w:val="0"/>
      <w:marTop w:val="0"/>
      <w:marBottom w:val="0"/>
      <w:divBdr>
        <w:top w:val="none" w:sz="0" w:space="0" w:color="auto"/>
        <w:left w:val="none" w:sz="0" w:space="0" w:color="auto"/>
        <w:bottom w:val="none" w:sz="0" w:space="0" w:color="auto"/>
        <w:right w:val="none" w:sz="0" w:space="0" w:color="auto"/>
      </w:divBdr>
    </w:div>
    <w:div w:id="1558128622">
      <w:bodyDiv w:val="1"/>
      <w:marLeft w:val="0"/>
      <w:marRight w:val="0"/>
      <w:marTop w:val="0"/>
      <w:marBottom w:val="0"/>
      <w:divBdr>
        <w:top w:val="none" w:sz="0" w:space="0" w:color="auto"/>
        <w:left w:val="none" w:sz="0" w:space="0" w:color="auto"/>
        <w:bottom w:val="none" w:sz="0" w:space="0" w:color="auto"/>
        <w:right w:val="none" w:sz="0" w:space="0" w:color="auto"/>
      </w:divBdr>
      <w:divsChild>
        <w:div w:id="1154377247">
          <w:marLeft w:val="0"/>
          <w:marRight w:val="0"/>
          <w:marTop w:val="0"/>
          <w:marBottom w:val="0"/>
          <w:divBdr>
            <w:top w:val="none" w:sz="0" w:space="0" w:color="auto"/>
            <w:left w:val="none" w:sz="0" w:space="0" w:color="auto"/>
            <w:bottom w:val="none" w:sz="0" w:space="0" w:color="auto"/>
            <w:right w:val="none" w:sz="0" w:space="0" w:color="auto"/>
          </w:divBdr>
          <w:divsChild>
            <w:div w:id="1278413536">
              <w:marLeft w:val="0"/>
              <w:marRight w:val="165"/>
              <w:marTop w:val="150"/>
              <w:marBottom w:val="0"/>
              <w:divBdr>
                <w:top w:val="none" w:sz="0" w:space="0" w:color="auto"/>
                <w:left w:val="none" w:sz="0" w:space="0" w:color="auto"/>
                <w:bottom w:val="none" w:sz="0" w:space="0" w:color="auto"/>
                <w:right w:val="none" w:sz="0" w:space="0" w:color="auto"/>
              </w:divBdr>
              <w:divsChild>
                <w:div w:id="437412606">
                  <w:marLeft w:val="0"/>
                  <w:marRight w:val="0"/>
                  <w:marTop w:val="0"/>
                  <w:marBottom w:val="0"/>
                  <w:divBdr>
                    <w:top w:val="none" w:sz="0" w:space="0" w:color="auto"/>
                    <w:left w:val="none" w:sz="0" w:space="0" w:color="auto"/>
                    <w:bottom w:val="none" w:sz="0" w:space="0" w:color="auto"/>
                    <w:right w:val="none" w:sz="0" w:space="0" w:color="auto"/>
                  </w:divBdr>
                  <w:divsChild>
                    <w:div w:id="16391873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16084335">
          <w:marLeft w:val="0"/>
          <w:marRight w:val="0"/>
          <w:marTop w:val="0"/>
          <w:marBottom w:val="0"/>
          <w:divBdr>
            <w:top w:val="none" w:sz="0" w:space="0" w:color="auto"/>
            <w:left w:val="none" w:sz="0" w:space="0" w:color="auto"/>
            <w:bottom w:val="none" w:sz="0" w:space="0" w:color="auto"/>
            <w:right w:val="none" w:sz="0" w:space="0" w:color="auto"/>
          </w:divBdr>
        </w:div>
      </w:divsChild>
    </w:div>
    <w:div w:id="1578248032">
      <w:bodyDiv w:val="1"/>
      <w:marLeft w:val="0"/>
      <w:marRight w:val="0"/>
      <w:marTop w:val="0"/>
      <w:marBottom w:val="0"/>
      <w:divBdr>
        <w:top w:val="none" w:sz="0" w:space="0" w:color="auto"/>
        <w:left w:val="none" w:sz="0" w:space="0" w:color="auto"/>
        <w:bottom w:val="none" w:sz="0" w:space="0" w:color="auto"/>
        <w:right w:val="none" w:sz="0" w:space="0" w:color="auto"/>
      </w:divBdr>
    </w:div>
    <w:div w:id="1579830252">
      <w:bodyDiv w:val="1"/>
      <w:marLeft w:val="0"/>
      <w:marRight w:val="0"/>
      <w:marTop w:val="0"/>
      <w:marBottom w:val="0"/>
      <w:divBdr>
        <w:top w:val="none" w:sz="0" w:space="0" w:color="auto"/>
        <w:left w:val="none" w:sz="0" w:space="0" w:color="auto"/>
        <w:bottom w:val="none" w:sz="0" w:space="0" w:color="auto"/>
        <w:right w:val="none" w:sz="0" w:space="0" w:color="auto"/>
      </w:divBdr>
    </w:div>
    <w:div w:id="1601989238">
      <w:bodyDiv w:val="1"/>
      <w:marLeft w:val="0"/>
      <w:marRight w:val="0"/>
      <w:marTop w:val="0"/>
      <w:marBottom w:val="0"/>
      <w:divBdr>
        <w:top w:val="none" w:sz="0" w:space="0" w:color="auto"/>
        <w:left w:val="none" w:sz="0" w:space="0" w:color="auto"/>
        <w:bottom w:val="none" w:sz="0" w:space="0" w:color="auto"/>
        <w:right w:val="none" w:sz="0" w:space="0" w:color="auto"/>
      </w:divBdr>
    </w:div>
    <w:div w:id="1656837285">
      <w:bodyDiv w:val="1"/>
      <w:marLeft w:val="0"/>
      <w:marRight w:val="0"/>
      <w:marTop w:val="0"/>
      <w:marBottom w:val="0"/>
      <w:divBdr>
        <w:top w:val="none" w:sz="0" w:space="0" w:color="auto"/>
        <w:left w:val="none" w:sz="0" w:space="0" w:color="auto"/>
        <w:bottom w:val="none" w:sz="0" w:space="0" w:color="auto"/>
        <w:right w:val="none" w:sz="0" w:space="0" w:color="auto"/>
      </w:divBdr>
      <w:divsChild>
        <w:div w:id="199172836">
          <w:marLeft w:val="0"/>
          <w:marRight w:val="0"/>
          <w:marTop w:val="0"/>
          <w:marBottom w:val="0"/>
          <w:divBdr>
            <w:top w:val="none" w:sz="0" w:space="0" w:color="auto"/>
            <w:left w:val="none" w:sz="0" w:space="0" w:color="auto"/>
            <w:bottom w:val="none" w:sz="0" w:space="0" w:color="auto"/>
            <w:right w:val="none" w:sz="0" w:space="0" w:color="auto"/>
          </w:divBdr>
        </w:div>
        <w:div w:id="270362267">
          <w:marLeft w:val="0"/>
          <w:marRight w:val="0"/>
          <w:marTop w:val="0"/>
          <w:marBottom w:val="0"/>
          <w:divBdr>
            <w:top w:val="none" w:sz="0" w:space="0" w:color="auto"/>
            <w:left w:val="none" w:sz="0" w:space="0" w:color="auto"/>
            <w:bottom w:val="none" w:sz="0" w:space="0" w:color="auto"/>
            <w:right w:val="none" w:sz="0" w:space="0" w:color="auto"/>
          </w:divBdr>
          <w:divsChild>
            <w:div w:id="2137332819">
              <w:marLeft w:val="0"/>
              <w:marRight w:val="165"/>
              <w:marTop w:val="150"/>
              <w:marBottom w:val="0"/>
              <w:divBdr>
                <w:top w:val="none" w:sz="0" w:space="0" w:color="auto"/>
                <w:left w:val="none" w:sz="0" w:space="0" w:color="auto"/>
                <w:bottom w:val="none" w:sz="0" w:space="0" w:color="auto"/>
                <w:right w:val="none" w:sz="0" w:space="0" w:color="auto"/>
              </w:divBdr>
              <w:divsChild>
                <w:div w:id="31538367">
                  <w:marLeft w:val="0"/>
                  <w:marRight w:val="0"/>
                  <w:marTop w:val="0"/>
                  <w:marBottom w:val="0"/>
                  <w:divBdr>
                    <w:top w:val="none" w:sz="0" w:space="0" w:color="auto"/>
                    <w:left w:val="none" w:sz="0" w:space="0" w:color="auto"/>
                    <w:bottom w:val="none" w:sz="0" w:space="0" w:color="auto"/>
                    <w:right w:val="none" w:sz="0" w:space="0" w:color="auto"/>
                  </w:divBdr>
                  <w:divsChild>
                    <w:div w:id="4203712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8012">
      <w:bodyDiv w:val="1"/>
      <w:marLeft w:val="0"/>
      <w:marRight w:val="0"/>
      <w:marTop w:val="0"/>
      <w:marBottom w:val="0"/>
      <w:divBdr>
        <w:top w:val="none" w:sz="0" w:space="0" w:color="auto"/>
        <w:left w:val="none" w:sz="0" w:space="0" w:color="auto"/>
        <w:bottom w:val="none" w:sz="0" w:space="0" w:color="auto"/>
        <w:right w:val="none" w:sz="0" w:space="0" w:color="auto"/>
      </w:divBdr>
    </w:div>
    <w:div w:id="1724214545">
      <w:bodyDiv w:val="1"/>
      <w:marLeft w:val="0"/>
      <w:marRight w:val="0"/>
      <w:marTop w:val="0"/>
      <w:marBottom w:val="0"/>
      <w:divBdr>
        <w:top w:val="none" w:sz="0" w:space="0" w:color="auto"/>
        <w:left w:val="none" w:sz="0" w:space="0" w:color="auto"/>
        <w:bottom w:val="none" w:sz="0" w:space="0" w:color="auto"/>
        <w:right w:val="none" w:sz="0" w:space="0" w:color="auto"/>
      </w:divBdr>
    </w:div>
    <w:div w:id="1757164057">
      <w:bodyDiv w:val="1"/>
      <w:marLeft w:val="0"/>
      <w:marRight w:val="0"/>
      <w:marTop w:val="0"/>
      <w:marBottom w:val="0"/>
      <w:divBdr>
        <w:top w:val="none" w:sz="0" w:space="0" w:color="auto"/>
        <w:left w:val="none" w:sz="0" w:space="0" w:color="auto"/>
        <w:bottom w:val="none" w:sz="0" w:space="0" w:color="auto"/>
        <w:right w:val="none" w:sz="0" w:space="0" w:color="auto"/>
      </w:divBdr>
    </w:div>
    <w:div w:id="1766271347">
      <w:bodyDiv w:val="1"/>
      <w:marLeft w:val="0"/>
      <w:marRight w:val="0"/>
      <w:marTop w:val="0"/>
      <w:marBottom w:val="0"/>
      <w:divBdr>
        <w:top w:val="none" w:sz="0" w:space="0" w:color="auto"/>
        <w:left w:val="none" w:sz="0" w:space="0" w:color="auto"/>
        <w:bottom w:val="none" w:sz="0" w:space="0" w:color="auto"/>
        <w:right w:val="none" w:sz="0" w:space="0" w:color="auto"/>
      </w:divBdr>
      <w:divsChild>
        <w:div w:id="696925435">
          <w:marLeft w:val="0"/>
          <w:marRight w:val="0"/>
          <w:marTop w:val="0"/>
          <w:marBottom w:val="0"/>
          <w:divBdr>
            <w:top w:val="none" w:sz="0" w:space="0" w:color="auto"/>
            <w:left w:val="none" w:sz="0" w:space="0" w:color="auto"/>
            <w:bottom w:val="none" w:sz="0" w:space="0" w:color="auto"/>
            <w:right w:val="none" w:sz="0" w:space="0" w:color="auto"/>
          </w:divBdr>
        </w:div>
        <w:div w:id="1169905773">
          <w:marLeft w:val="0"/>
          <w:marRight w:val="0"/>
          <w:marTop w:val="0"/>
          <w:marBottom w:val="0"/>
          <w:divBdr>
            <w:top w:val="none" w:sz="0" w:space="0" w:color="auto"/>
            <w:left w:val="none" w:sz="0" w:space="0" w:color="auto"/>
            <w:bottom w:val="none" w:sz="0" w:space="0" w:color="auto"/>
            <w:right w:val="none" w:sz="0" w:space="0" w:color="auto"/>
          </w:divBdr>
          <w:divsChild>
            <w:div w:id="1183127736">
              <w:marLeft w:val="0"/>
              <w:marRight w:val="165"/>
              <w:marTop w:val="150"/>
              <w:marBottom w:val="0"/>
              <w:divBdr>
                <w:top w:val="none" w:sz="0" w:space="0" w:color="auto"/>
                <w:left w:val="none" w:sz="0" w:space="0" w:color="auto"/>
                <w:bottom w:val="none" w:sz="0" w:space="0" w:color="auto"/>
                <w:right w:val="none" w:sz="0" w:space="0" w:color="auto"/>
              </w:divBdr>
              <w:divsChild>
                <w:div w:id="2025473618">
                  <w:marLeft w:val="0"/>
                  <w:marRight w:val="0"/>
                  <w:marTop w:val="0"/>
                  <w:marBottom w:val="0"/>
                  <w:divBdr>
                    <w:top w:val="none" w:sz="0" w:space="0" w:color="auto"/>
                    <w:left w:val="none" w:sz="0" w:space="0" w:color="auto"/>
                    <w:bottom w:val="none" w:sz="0" w:space="0" w:color="auto"/>
                    <w:right w:val="none" w:sz="0" w:space="0" w:color="auto"/>
                  </w:divBdr>
                  <w:divsChild>
                    <w:div w:id="276086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473853">
      <w:bodyDiv w:val="1"/>
      <w:marLeft w:val="0"/>
      <w:marRight w:val="0"/>
      <w:marTop w:val="0"/>
      <w:marBottom w:val="0"/>
      <w:divBdr>
        <w:top w:val="none" w:sz="0" w:space="0" w:color="auto"/>
        <w:left w:val="none" w:sz="0" w:space="0" w:color="auto"/>
        <w:bottom w:val="none" w:sz="0" w:space="0" w:color="auto"/>
        <w:right w:val="none" w:sz="0" w:space="0" w:color="auto"/>
      </w:divBdr>
    </w:div>
    <w:div w:id="1820993558">
      <w:bodyDiv w:val="1"/>
      <w:marLeft w:val="0"/>
      <w:marRight w:val="0"/>
      <w:marTop w:val="0"/>
      <w:marBottom w:val="0"/>
      <w:divBdr>
        <w:top w:val="none" w:sz="0" w:space="0" w:color="auto"/>
        <w:left w:val="none" w:sz="0" w:space="0" w:color="auto"/>
        <w:bottom w:val="none" w:sz="0" w:space="0" w:color="auto"/>
        <w:right w:val="none" w:sz="0" w:space="0" w:color="auto"/>
      </w:divBdr>
      <w:divsChild>
        <w:div w:id="460076671">
          <w:marLeft w:val="0"/>
          <w:marRight w:val="0"/>
          <w:marTop w:val="0"/>
          <w:marBottom w:val="0"/>
          <w:divBdr>
            <w:top w:val="none" w:sz="0" w:space="0" w:color="auto"/>
            <w:left w:val="none" w:sz="0" w:space="0" w:color="auto"/>
            <w:bottom w:val="none" w:sz="0" w:space="0" w:color="auto"/>
            <w:right w:val="none" w:sz="0" w:space="0" w:color="auto"/>
          </w:divBdr>
        </w:div>
        <w:div w:id="708459006">
          <w:marLeft w:val="0"/>
          <w:marRight w:val="0"/>
          <w:marTop w:val="0"/>
          <w:marBottom w:val="0"/>
          <w:divBdr>
            <w:top w:val="none" w:sz="0" w:space="0" w:color="auto"/>
            <w:left w:val="none" w:sz="0" w:space="0" w:color="auto"/>
            <w:bottom w:val="none" w:sz="0" w:space="0" w:color="auto"/>
            <w:right w:val="none" w:sz="0" w:space="0" w:color="auto"/>
          </w:divBdr>
          <w:divsChild>
            <w:div w:id="1494761474">
              <w:marLeft w:val="0"/>
              <w:marRight w:val="165"/>
              <w:marTop w:val="150"/>
              <w:marBottom w:val="0"/>
              <w:divBdr>
                <w:top w:val="none" w:sz="0" w:space="0" w:color="auto"/>
                <w:left w:val="none" w:sz="0" w:space="0" w:color="auto"/>
                <w:bottom w:val="none" w:sz="0" w:space="0" w:color="auto"/>
                <w:right w:val="none" w:sz="0" w:space="0" w:color="auto"/>
              </w:divBdr>
              <w:divsChild>
                <w:div w:id="1524635915">
                  <w:marLeft w:val="0"/>
                  <w:marRight w:val="0"/>
                  <w:marTop w:val="0"/>
                  <w:marBottom w:val="0"/>
                  <w:divBdr>
                    <w:top w:val="none" w:sz="0" w:space="0" w:color="auto"/>
                    <w:left w:val="none" w:sz="0" w:space="0" w:color="auto"/>
                    <w:bottom w:val="none" w:sz="0" w:space="0" w:color="auto"/>
                    <w:right w:val="none" w:sz="0" w:space="0" w:color="auto"/>
                  </w:divBdr>
                  <w:divsChild>
                    <w:div w:id="13383816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86324">
      <w:bodyDiv w:val="1"/>
      <w:marLeft w:val="0"/>
      <w:marRight w:val="0"/>
      <w:marTop w:val="0"/>
      <w:marBottom w:val="0"/>
      <w:divBdr>
        <w:top w:val="none" w:sz="0" w:space="0" w:color="auto"/>
        <w:left w:val="none" w:sz="0" w:space="0" w:color="auto"/>
        <w:bottom w:val="none" w:sz="0" w:space="0" w:color="auto"/>
        <w:right w:val="none" w:sz="0" w:space="0" w:color="auto"/>
      </w:divBdr>
    </w:div>
    <w:div w:id="1843734997">
      <w:bodyDiv w:val="1"/>
      <w:marLeft w:val="0"/>
      <w:marRight w:val="0"/>
      <w:marTop w:val="0"/>
      <w:marBottom w:val="0"/>
      <w:divBdr>
        <w:top w:val="none" w:sz="0" w:space="0" w:color="auto"/>
        <w:left w:val="none" w:sz="0" w:space="0" w:color="auto"/>
        <w:bottom w:val="none" w:sz="0" w:space="0" w:color="auto"/>
        <w:right w:val="none" w:sz="0" w:space="0" w:color="auto"/>
      </w:divBdr>
    </w:div>
    <w:div w:id="1876578629">
      <w:bodyDiv w:val="1"/>
      <w:marLeft w:val="0"/>
      <w:marRight w:val="0"/>
      <w:marTop w:val="0"/>
      <w:marBottom w:val="0"/>
      <w:divBdr>
        <w:top w:val="none" w:sz="0" w:space="0" w:color="auto"/>
        <w:left w:val="none" w:sz="0" w:space="0" w:color="auto"/>
        <w:bottom w:val="none" w:sz="0" w:space="0" w:color="auto"/>
        <w:right w:val="none" w:sz="0" w:space="0" w:color="auto"/>
      </w:divBdr>
    </w:div>
    <w:div w:id="1912621867">
      <w:bodyDiv w:val="1"/>
      <w:marLeft w:val="0"/>
      <w:marRight w:val="0"/>
      <w:marTop w:val="0"/>
      <w:marBottom w:val="0"/>
      <w:divBdr>
        <w:top w:val="none" w:sz="0" w:space="0" w:color="auto"/>
        <w:left w:val="none" w:sz="0" w:space="0" w:color="auto"/>
        <w:bottom w:val="none" w:sz="0" w:space="0" w:color="auto"/>
        <w:right w:val="none" w:sz="0" w:space="0" w:color="auto"/>
      </w:divBdr>
      <w:divsChild>
        <w:div w:id="323045481">
          <w:marLeft w:val="0"/>
          <w:marRight w:val="0"/>
          <w:marTop w:val="0"/>
          <w:marBottom w:val="0"/>
          <w:divBdr>
            <w:top w:val="none" w:sz="0" w:space="0" w:color="auto"/>
            <w:left w:val="none" w:sz="0" w:space="0" w:color="auto"/>
            <w:bottom w:val="none" w:sz="0" w:space="0" w:color="auto"/>
            <w:right w:val="none" w:sz="0" w:space="0" w:color="auto"/>
          </w:divBdr>
          <w:divsChild>
            <w:div w:id="1172834445">
              <w:marLeft w:val="0"/>
              <w:marRight w:val="165"/>
              <w:marTop w:val="150"/>
              <w:marBottom w:val="0"/>
              <w:divBdr>
                <w:top w:val="none" w:sz="0" w:space="0" w:color="auto"/>
                <w:left w:val="none" w:sz="0" w:space="0" w:color="auto"/>
                <w:bottom w:val="none" w:sz="0" w:space="0" w:color="auto"/>
                <w:right w:val="none" w:sz="0" w:space="0" w:color="auto"/>
              </w:divBdr>
              <w:divsChild>
                <w:div w:id="1025597195">
                  <w:marLeft w:val="0"/>
                  <w:marRight w:val="0"/>
                  <w:marTop w:val="0"/>
                  <w:marBottom w:val="0"/>
                  <w:divBdr>
                    <w:top w:val="none" w:sz="0" w:space="0" w:color="auto"/>
                    <w:left w:val="none" w:sz="0" w:space="0" w:color="auto"/>
                    <w:bottom w:val="none" w:sz="0" w:space="0" w:color="auto"/>
                    <w:right w:val="none" w:sz="0" w:space="0" w:color="auto"/>
                  </w:divBdr>
                  <w:divsChild>
                    <w:div w:id="15651387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60784804">
          <w:marLeft w:val="0"/>
          <w:marRight w:val="0"/>
          <w:marTop w:val="0"/>
          <w:marBottom w:val="0"/>
          <w:divBdr>
            <w:top w:val="none" w:sz="0" w:space="0" w:color="auto"/>
            <w:left w:val="none" w:sz="0" w:space="0" w:color="auto"/>
            <w:bottom w:val="none" w:sz="0" w:space="0" w:color="auto"/>
            <w:right w:val="none" w:sz="0" w:space="0" w:color="auto"/>
          </w:divBdr>
        </w:div>
      </w:divsChild>
    </w:div>
    <w:div w:id="1918395800">
      <w:bodyDiv w:val="1"/>
      <w:marLeft w:val="0"/>
      <w:marRight w:val="0"/>
      <w:marTop w:val="0"/>
      <w:marBottom w:val="0"/>
      <w:divBdr>
        <w:top w:val="none" w:sz="0" w:space="0" w:color="auto"/>
        <w:left w:val="none" w:sz="0" w:space="0" w:color="auto"/>
        <w:bottom w:val="none" w:sz="0" w:space="0" w:color="auto"/>
        <w:right w:val="none" w:sz="0" w:space="0" w:color="auto"/>
      </w:divBdr>
    </w:div>
    <w:div w:id="1919973273">
      <w:bodyDiv w:val="1"/>
      <w:marLeft w:val="0"/>
      <w:marRight w:val="0"/>
      <w:marTop w:val="0"/>
      <w:marBottom w:val="0"/>
      <w:divBdr>
        <w:top w:val="none" w:sz="0" w:space="0" w:color="auto"/>
        <w:left w:val="none" w:sz="0" w:space="0" w:color="auto"/>
        <w:bottom w:val="none" w:sz="0" w:space="0" w:color="auto"/>
        <w:right w:val="none" w:sz="0" w:space="0" w:color="auto"/>
      </w:divBdr>
    </w:div>
    <w:div w:id="1922523745">
      <w:bodyDiv w:val="1"/>
      <w:marLeft w:val="0"/>
      <w:marRight w:val="0"/>
      <w:marTop w:val="0"/>
      <w:marBottom w:val="0"/>
      <w:divBdr>
        <w:top w:val="none" w:sz="0" w:space="0" w:color="auto"/>
        <w:left w:val="none" w:sz="0" w:space="0" w:color="auto"/>
        <w:bottom w:val="none" w:sz="0" w:space="0" w:color="auto"/>
        <w:right w:val="none" w:sz="0" w:space="0" w:color="auto"/>
      </w:divBdr>
      <w:divsChild>
        <w:div w:id="1094088765">
          <w:marLeft w:val="0"/>
          <w:marRight w:val="0"/>
          <w:marTop w:val="0"/>
          <w:marBottom w:val="0"/>
          <w:divBdr>
            <w:top w:val="none" w:sz="0" w:space="0" w:color="auto"/>
            <w:left w:val="none" w:sz="0" w:space="0" w:color="auto"/>
            <w:bottom w:val="none" w:sz="0" w:space="0" w:color="auto"/>
            <w:right w:val="none" w:sz="0" w:space="0" w:color="auto"/>
          </w:divBdr>
          <w:divsChild>
            <w:div w:id="1122572720">
              <w:marLeft w:val="0"/>
              <w:marRight w:val="165"/>
              <w:marTop w:val="150"/>
              <w:marBottom w:val="0"/>
              <w:divBdr>
                <w:top w:val="none" w:sz="0" w:space="0" w:color="auto"/>
                <w:left w:val="none" w:sz="0" w:space="0" w:color="auto"/>
                <w:bottom w:val="none" w:sz="0" w:space="0" w:color="auto"/>
                <w:right w:val="none" w:sz="0" w:space="0" w:color="auto"/>
              </w:divBdr>
              <w:divsChild>
                <w:div w:id="1071082248">
                  <w:marLeft w:val="0"/>
                  <w:marRight w:val="0"/>
                  <w:marTop w:val="0"/>
                  <w:marBottom w:val="0"/>
                  <w:divBdr>
                    <w:top w:val="none" w:sz="0" w:space="0" w:color="auto"/>
                    <w:left w:val="none" w:sz="0" w:space="0" w:color="auto"/>
                    <w:bottom w:val="none" w:sz="0" w:space="0" w:color="auto"/>
                    <w:right w:val="none" w:sz="0" w:space="0" w:color="auto"/>
                  </w:divBdr>
                  <w:divsChild>
                    <w:div w:id="4184080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61013842">
          <w:marLeft w:val="0"/>
          <w:marRight w:val="0"/>
          <w:marTop w:val="0"/>
          <w:marBottom w:val="0"/>
          <w:divBdr>
            <w:top w:val="none" w:sz="0" w:space="0" w:color="auto"/>
            <w:left w:val="none" w:sz="0" w:space="0" w:color="auto"/>
            <w:bottom w:val="none" w:sz="0" w:space="0" w:color="auto"/>
            <w:right w:val="none" w:sz="0" w:space="0" w:color="auto"/>
          </w:divBdr>
        </w:div>
      </w:divsChild>
    </w:div>
    <w:div w:id="1926450896">
      <w:bodyDiv w:val="1"/>
      <w:marLeft w:val="0"/>
      <w:marRight w:val="0"/>
      <w:marTop w:val="0"/>
      <w:marBottom w:val="0"/>
      <w:divBdr>
        <w:top w:val="none" w:sz="0" w:space="0" w:color="auto"/>
        <w:left w:val="none" w:sz="0" w:space="0" w:color="auto"/>
        <w:bottom w:val="none" w:sz="0" w:space="0" w:color="auto"/>
        <w:right w:val="none" w:sz="0" w:space="0" w:color="auto"/>
      </w:divBdr>
    </w:div>
    <w:div w:id="1954088864">
      <w:bodyDiv w:val="1"/>
      <w:marLeft w:val="0"/>
      <w:marRight w:val="0"/>
      <w:marTop w:val="0"/>
      <w:marBottom w:val="0"/>
      <w:divBdr>
        <w:top w:val="none" w:sz="0" w:space="0" w:color="auto"/>
        <w:left w:val="none" w:sz="0" w:space="0" w:color="auto"/>
        <w:bottom w:val="none" w:sz="0" w:space="0" w:color="auto"/>
        <w:right w:val="none" w:sz="0" w:space="0" w:color="auto"/>
      </w:divBdr>
      <w:divsChild>
        <w:div w:id="1351487538">
          <w:marLeft w:val="0"/>
          <w:marRight w:val="0"/>
          <w:marTop w:val="0"/>
          <w:marBottom w:val="0"/>
          <w:divBdr>
            <w:top w:val="none" w:sz="0" w:space="0" w:color="auto"/>
            <w:left w:val="none" w:sz="0" w:space="0" w:color="auto"/>
            <w:bottom w:val="none" w:sz="0" w:space="0" w:color="auto"/>
            <w:right w:val="none" w:sz="0" w:space="0" w:color="auto"/>
          </w:divBdr>
        </w:div>
        <w:div w:id="1941720523">
          <w:marLeft w:val="0"/>
          <w:marRight w:val="0"/>
          <w:marTop w:val="0"/>
          <w:marBottom w:val="0"/>
          <w:divBdr>
            <w:top w:val="none" w:sz="0" w:space="0" w:color="auto"/>
            <w:left w:val="none" w:sz="0" w:space="0" w:color="auto"/>
            <w:bottom w:val="none" w:sz="0" w:space="0" w:color="auto"/>
            <w:right w:val="none" w:sz="0" w:space="0" w:color="auto"/>
          </w:divBdr>
          <w:divsChild>
            <w:div w:id="79841040">
              <w:marLeft w:val="0"/>
              <w:marRight w:val="165"/>
              <w:marTop w:val="150"/>
              <w:marBottom w:val="0"/>
              <w:divBdr>
                <w:top w:val="none" w:sz="0" w:space="0" w:color="auto"/>
                <w:left w:val="none" w:sz="0" w:space="0" w:color="auto"/>
                <w:bottom w:val="none" w:sz="0" w:space="0" w:color="auto"/>
                <w:right w:val="none" w:sz="0" w:space="0" w:color="auto"/>
              </w:divBdr>
              <w:divsChild>
                <w:div w:id="807629792">
                  <w:marLeft w:val="0"/>
                  <w:marRight w:val="0"/>
                  <w:marTop w:val="0"/>
                  <w:marBottom w:val="0"/>
                  <w:divBdr>
                    <w:top w:val="none" w:sz="0" w:space="0" w:color="auto"/>
                    <w:left w:val="none" w:sz="0" w:space="0" w:color="auto"/>
                    <w:bottom w:val="none" w:sz="0" w:space="0" w:color="auto"/>
                    <w:right w:val="none" w:sz="0" w:space="0" w:color="auto"/>
                  </w:divBdr>
                  <w:divsChild>
                    <w:div w:id="13048916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61271">
      <w:bodyDiv w:val="1"/>
      <w:marLeft w:val="0"/>
      <w:marRight w:val="0"/>
      <w:marTop w:val="0"/>
      <w:marBottom w:val="0"/>
      <w:divBdr>
        <w:top w:val="none" w:sz="0" w:space="0" w:color="auto"/>
        <w:left w:val="none" w:sz="0" w:space="0" w:color="auto"/>
        <w:bottom w:val="none" w:sz="0" w:space="0" w:color="auto"/>
        <w:right w:val="none" w:sz="0" w:space="0" w:color="auto"/>
      </w:divBdr>
    </w:div>
    <w:div w:id="2029601819">
      <w:bodyDiv w:val="1"/>
      <w:marLeft w:val="0"/>
      <w:marRight w:val="0"/>
      <w:marTop w:val="0"/>
      <w:marBottom w:val="0"/>
      <w:divBdr>
        <w:top w:val="none" w:sz="0" w:space="0" w:color="auto"/>
        <w:left w:val="none" w:sz="0" w:space="0" w:color="auto"/>
        <w:bottom w:val="none" w:sz="0" w:space="0" w:color="auto"/>
        <w:right w:val="none" w:sz="0" w:space="0" w:color="auto"/>
      </w:divBdr>
      <w:divsChild>
        <w:div w:id="732582047">
          <w:marLeft w:val="0"/>
          <w:marRight w:val="0"/>
          <w:marTop w:val="0"/>
          <w:marBottom w:val="0"/>
          <w:divBdr>
            <w:top w:val="none" w:sz="0" w:space="0" w:color="auto"/>
            <w:left w:val="none" w:sz="0" w:space="0" w:color="auto"/>
            <w:bottom w:val="none" w:sz="0" w:space="0" w:color="auto"/>
            <w:right w:val="none" w:sz="0" w:space="0" w:color="auto"/>
          </w:divBdr>
          <w:divsChild>
            <w:div w:id="225263508">
              <w:marLeft w:val="0"/>
              <w:marRight w:val="165"/>
              <w:marTop w:val="150"/>
              <w:marBottom w:val="0"/>
              <w:divBdr>
                <w:top w:val="none" w:sz="0" w:space="0" w:color="auto"/>
                <w:left w:val="none" w:sz="0" w:space="0" w:color="auto"/>
                <w:bottom w:val="none" w:sz="0" w:space="0" w:color="auto"/>
                <w:right w:val="none" w:sz="0" w:space="0" w:color="auto"/>
              </w:divBdr>
              <w:divsChild>
                <w:div w:id="1078090675">
                  <w:marLeft w:val="0"/>
                  <w:marRight w:val="0"/>
                  <w:marTop w:val="0"/>
                  <w:marBottom w:val="0"/>
                  <w:divBdr>
                    <w:top w:val="none" w:sz="0" w:space="0" w:color="auto"/>
                    <w:left w:val="none" w:sz="0" w:space="0" w:color="auto"/>
                    <w:bottom w:val="none" w:sz="0" w:space="0" w:color="auto"/>
                    <w:right w:val="none" w:sz="0" w:space="0" w:color="auto"/>
                  </w:divBdr>
                  <w:divsChild>
                    <w:div w:id="11047680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192500755">
          <w:marLeft w:val="0"/>
          <w:marRight w:val="0"/>
          <w:marTop w:val="0"/>
          <w:marBottom w:val="0"/>
          <w:divBdr>
            <w:top w:val="none" w:sz="0" w:space="0" w:color="auto"/>
            <w:left w:val="none" w:sz="0" w:space="0" w:color="auto"/>
            <w:bottom w:val="none" w:sz="0" w:space="0" w:color="auto"/>
            <w:right w:val="none" w:sz="0" w:space="0" w:color="auto"/>
          </w:divBdr>
        </w:div>
      </w:divsChild>
    </w:div>
    <w:div w:id="2043358540">
      <w:bodyDiv w:val="1"/>
      <w:marLeft w:val="0"/>
      <w:marRight w:val="0"/>
      <w:marTop w:val="0"/>
      <w:marBottom w:val="0"/>
      <w:divBdr>
        <w:top w:val="none" w:sz="0" w:space="0" w:color="auto"/>
        <w:left w:val="none" w:sz="0" w:space="0" w:color="auto"/>
        <w:bottom w:val="none" w:sz="0" w:space="0" w:color="auto"/>
        <w:right w:val="none" w:sz="0" w:space="0" w:color="auto"/>
      </w:divBdr>
    </w:div>
    <w:div w:id="207581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49C3C-97E5-40E4-A482-B62A3DA3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9290</Words>
  <Characters>52959</Characters>
  <Application>Microsoft Office Word</Application>
  <DocSecurity>0</DocSecurity>
  <Lines>441</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 TncTR</Company>
  <LinksUpToDate>false</LinksUpToDate>
  <CharactersWithSpaces>62125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Acar</dc:creator>
  <cp:keywords/>
  <dc:description/>
  <cp:lastModifiedBy>Pc</cp:lastModifiedBy>
  <cp:revision>3</cp:revision>
  <dcterms:created xsi:type="dcterms:W3CDTF">2024-03-06T13:22:00Z</dcterms:created>
  <dcterms:modified xsi:type="dcterms:W3CDTF">2024-03-06T13:37:00Z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2d551dae-6870-3d00-a8fe-e01871498e54</vt:lpwstr>
  </property>
  <property fmtid="{D5CDD505-2E9C-101B-9397-08002B2CF9AE}" pid="4" name="Mendeley Citation Style_1">
    <vt:lpwstr>http://www.zotero.org/styles/apa-tr</vt:lpwstr>
  </property>
  <property fmtid="{D5CDD505-2E9C-101B-9397-08002B2CF9AE}" pid="5" name="Mendeley Recent Style Id 0_1">
    <vt:lpwstr>http://www.zotero.org/styles/apa-tr</vt:lpwstr>
  </property>
  <property fmtid="{D5CDD505-2E9C-101B-9397-08002B2CF9AE}" pid="6" name="Mendeley Recent Style Name 0_1">
    <vt:lpwstr>American Psychological Association 6th edition (Türkçe)</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http://www.zotero.org/styles/applied-energy</vt:lpwstr>
  </property>
  <property fmtid="{D5CDD505-2E9C-101B-9397-08002B2CF9AE}" pid="10" name="Mendeley Recent Style Name 2_1">
    <vt:lpwstr>Applied Energy</vt:lpwstr>
  </property>
  <property fmtid="{D5CDD505-2E9C-101B-9397-08002B2CF9AE}" pid="11" name="Mendeley Recent Style Id 3_1">
    <vt:lpwstr>http://www.zotero.org/styles/bursa-uludag-universitesi-fen-bilimleri-enstitusu</vt:lpwstr>
  </property>
  <property fmtid="{D5CDD505-2E9C-101B-9397-08002B2CF9AE}" pid="12" name="Mendeley Recent Style Name 3_1">
    <vt:lpwstr>Bursa Uludag Üniversitesi Fen Bilimleri Enstitüsü</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http://www.zotero.org/styles/environmental-earth-sciences</vt:lpwstr>
  </property>
  <property fmtid="{D5CDD505-2E9C-101B-9397-08002B2CF9AE}" pid="18" name="Mendeley Recent Style Name 6_1">
    <vt:lpwstr>Environmental Earth Sciences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http://www.zotero.org/styles/renewable-energy</vt:lpwstr>
  </property>
  <property fmtid="{D5CDD505-2E9C-101B-9397-08002B2CF9AE}" pid="24" name="Mendeley Recent Style Name 9_1">
    <vt:lpwstr>Renewable Energy</vt:lpwstr>
  </property>
</Properties>
</file>