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75" w:rsidRDefault="007F4475" w:rsidP="007F4475">
      <w:pPr>
        <w:pStyle w:val="AralkYok"/>
        <w:jc w:val="center"/>
        <w:rPr>
          <w:b/>
          <w:sz w:val="64"/>
          <w:szCs w:val="64"/>
        </w:rPr>
      </w:pPr>
      <w:r w:rsidRPr="00BF09FF">
        <w:rPr>
          <w:b/>
          <w:sz w:val="64"/>
          <w:szCs w:val="64"/>
        </w:rPr>
        <w:t>İNEGÖL MESLEK YÜKSEKOKULU</w:t>
      </w:r>
    </w:p>
    <w:p w:rsidR="007F4475" w:rsidRDefault="007F4475" w:rsidP="007F4475">
      <w:pPr>
        <w:pStyle w:val="AralkYok"/>
        <w:jc w:val="center"/>
        <w:rPr>
          <w:sz w:val="72"/>
        </w:rPr>
      </w:pPr>
      <w:r w:rsidRPr="00BF09FF">
        <w:rPr>
          <w:sz w:val="48"/>
        </w:rPr>
        <w:t xml:space="preserve"> </w:t>
      </w:r>
      <w:r w:rsidRPr="00BF09FF">
        <w:rPr>
          <w:sz w:val="72"/>
        </w:rPr>
        <w:t>20</w:t>
      </w:r>
      <w:r>
        <w:rPr>
          <w:sz w:val="72"/>
        </w:rPr>
        <w:t>2</w:t>
      </w:r>
      <w:r w:rsidR="002130BA">
        <w:rPr>
          <w:sz w:val="72"/>
        </w:rPr>
        <w:t>3</w:t>
      </w:r>
      <w:r w:rsidRPr="00BF09FF">
        <w:rPr>
          <w:sz w:val="72"/>
        </w:rPr>
        <w:t xml:space="preserve"> – 20</w:t>
      </w:r>
      <w:r>
        <w:rPr>
          <w:sz w:val="72"/>
        </w:rPr>
        <w:t>2</w:t>
      </w:r>
      <w:r w:rsidR="002130BA">
        <w:rPr>
          <w:sz w:val="72"/>
        </w:rPr>
        <w:t>4</w:t>
      </w:r>
      <w:r w:rsidRPr="00BF09FF">
        <w:rPr>
          <w:sz w:val="72"/>
        </w:rPr>
        <w:t xml:space="preserve"> </w:t>
      </w:r>
      <w:r>
        <w:rPr>
          <w:sz w:val="72"/>
        </w:rPr>
        <w:t>GÜZ YARIYILI</w:t>
      </w:r>
    </w:p>
    <w:tbl>
      <w:tblPr>
        <w:tblpPr w:leftFromText="141" w:rightFromText="141" w:vertAnchor="text" w:horzAnchor="margin" w:tblpXSpec="center" w:tblpY="406"/>
        <w:tblW w:w="11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1323"/>
        <w:gridCol w:w="2361"/>
        <w:gridCol w:w="618"/>
        <w:gridCol w:w="783"/>
        <w:gridCol w:w="1782"/>
      </w:tblGrid>
      <w:tr w:rsidR="00D0779D" w:rsidRPr="002130BA" w:rsidTr="00D0779D">
        <w:trPr>
          <w:trHeight w:val="329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Program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21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Başarı Sıralaması</w:t>
            </w:r>
          </w:p>
        </w:tc>
      </w:tr>
      <w:tr w:rsidR="00D0779D" w:rsidRPr="002130BA" w:rsidTr="00D0779D">
        <w:trPr>
          <w:trHeight w:val="329"/>
        </w:trPr>
        <w:tc>
          <w:tcPr>
            <w:tcW w:w="4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Çocuk Gelişimi İ.Ö.</w:t>
            </w: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2.Sınıf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272282520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SERAY CALAYIR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D0779D" w:rsidRPr="002130BA" w:rsidTr="00D0779D">
        <w:trPr>
          <w:trHeight w:val="329"/>
        </w:trPr>
        <w:tc>
          <w:tcPr>
            <w:tcW w:w="4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272282511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FAİZE KAYA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0779D" w:rsidRPr="002130BA" w:rsidTr="00D0779D">
        <w:trPr>
          <w:trHeight w:val="329"/>
        </w:trPr>
        <w:tc>
          <w:tcPr>
            <w:tcW w:w="4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272282523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SELİN ÖZEN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0779D" w:rsidRPr="002130BA" w:rsidTr="00D0779D">
        <w:trPr>
          <w:trHeight w:val="329"/>
        </w:trPr>
        <w:tc>
          <w:tcPr>
            <w:tcW w:w="4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272282518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ZELİHA DURAN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D0779D" w:rsidRPr="002130BA" w:rsidTr="00D0779D">
        <w:trPr>
          <w:trHeight w:val="329"/>
        </w:trPr>
        <w:tc>
          <w:tcPr>
            <w:tcW w:w="4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272282516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KARSLI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D0779D" w:rsidRPr="002130BA" w:rsidTr="00D0779D">
        <w:trPr>
          <w:trHeight w:val="329"/>
        </w:trPr>
        <w:tc>
          <w:tcPr>
            <w:tcW w:w="1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779D" w:rsidRPr="002130BA" w:rsidTr="00D0779D">
        <w:trPr>
          <w:trHeight w:val="329"/>
        </w:trPr>
        <w:tc>
          <w:tcPr>
            <w:tcW w:w="4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Muhasebe ve Vergi </w:t>
            </w:r>
            <w:proofErr w:type="spellStart"/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İ.Ö.</w:t>
            </w: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2.Sınıf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272235527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AYTEKİN YOKUŞ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D0779D" w:rsidRPr="002130BA" w:rsidTr="00D0779D">
        <w:trPr>
          <w:trHeight w:val="329"/>
        </w:trPr>
        <w:tc>
          <w:tcPr>
            <w:tcW w:w="4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272235508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REYHAN TOY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D0779D" w:rsidRPr="002130BA" w:rsidTr="00D0779D">
        <w:trPr>
          <w:trHeight w:val="313"/>
        </w:trPr>
        <w:tc>
          <w:tcPr>
            <w:tcW w:w="1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779D" w:rsidRPr="002130BA" w:rsidTr="00D0779D">
        <w:trPr>
          <w:trHeight w:val="659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İşletme Yönetimi İ.Ö.</w:t>
            </w: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2.Sınıf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272251506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ANİTA FAZLIÇ KAÇMAZ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D0779D" w:rsidRPr="002130BA" w:rsidTr="00D0779D">
        <w:trPr>
          <w:trHeight w:val="329"/>
        </w:trPr>
        <w:tc>
          <w:tcPr>
            <w:tcW w:w="1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779D" w:rsidRPr="002130BA" w:rsidTr="00D0779D">
        <w:trPr>
          <w:trHeight w:val="659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Dış Ticaret İ.Ö.</w:t>
            </w: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2.Sınıf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272265580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HALİT ŞENSOY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1-B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D" w:rsidRPr="002130BA" w:rsidRDefault="00D0779D" w:rsidP="00D0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:rsidR="007F4475" w:rsidRPr="007F4475" w:rsidRDefault="007F4475" w:rsidP="007F4475">
      <w:pPr>
        <w:jc w:val="center"/>
        <w:rPr>
          <w:sz w:val="12"/>
        </w:rPr>
      </w:pPr>
      <w:r w:rsidRPr="007F4475">
        <w:rPr>
          <w:b/>
          <w:sz w:val="32"/>
          <w:highlight w:val="yellow"/>
        </w:rPr>
        <w:t>%10 ’a GİREBİLEN BAŞARILI ÖĞRENCİLERİMİZ</w:t>
      </w:r>
      <w:r w:rsidRPr="007F4475">
        <w:rPr>
          <w:sz w:val="10"/>
        </w:rPr>
        <w:t xml:space="preserve"> </w:t>
      </w:r>
      <w:r w:rsidRPr="007F4475">
        <w:rPr>
          <w:sz w:val="32"/>
          <w:szCs w:val="56"/>
        </w:rPr>
        <w:t>BELİRLENMİŞTİR.</w:t>
      </w:r>
    </w:p>
    <w:p w:rsidR="007F4475" w:rsidRDefault="007F4475"/>
    <w:p w:rsidR="007F4475" w:rsidRPr="007F4475" w:rsidRDefault="007F4475" w:rsidP="007F4475">
      <w:pPr>
        <w:ind w:firstLine="360"/>
        <w:jc w:val="both"/>
        <w:rPr>
          <w:sz w:val="36"/>
        </w:rPr>
      </w:pPr>
      <w:r w:rsidRPr="007F4475">
        <w:rPr>
          <w:sz w:val="36"/>
        </w:rPr>
        <w:t xml:space="preserve">%10’A GİREBİLMEK İÇİN GEREKLİ KRİTERLER ÜNİVERSİTEMİZ YÖNETMELİĞİNİN 35. MADDESİNDE BELİRTİLMİŞTİR. </w:t>
      </w:r>
    </w:p>
    <w:p w:rsidR="007F4475" w:rsidRPr="007F4475" w:rsidRDefault="007F4475" w:rsidP="007F4475">
      <w:pPr>
        <w:rPr>
          <w:b/>
          <w:sz w:val="36"/>
          <w:u w:val="single"/>
        </w:rPr>
      </w:pPr>
      <w:r w:rsidRPr="007F4475">
        <w:rPr>
          <w:b/>
          <w:sz w:val="36"/>
          <w:u w:val="single"/>
        </w:rPr>
        <w:t>Başarılı Öğrenci</w:t>
      </w:r>
    </w:p>
    <w:p w:rsidR="007F4475" w:rsidRPr="007F4475" w:rsidRDefault="007F4475" w:rsidP="007F4475">
      <w:pPr>
        <w:ind w:firstLine="708"/>
        <w:jc w:val="both"/>
        <w:rPr>
          <w:b/>
          <w:color w:val="FF0000"/>
          <w:sz w:val="28"/>
          <w:u w:val="single"/>
        </w:rPr>
      </w:pPr>
      <w:r w:rsidRPr="007F4475">
        <w:rPr>
          <w:b/>
          <w:color w:val="FF0000"/>
          <w:sz w:val="28"/>
          <w:u w:val="single"/>
        </w:rPr>
        <w:t xml:space="preserve">MADDE 35 – </w:t>
      </w:r>
    </w:p>
    <w:p w:rsidR="007F4475" w:rsidRPr="007F4475" w:rsidRDefault="007F4475" w:rsidP="007F4475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(1) GANO değeri en az 2.00 olan öğrenci, herhangi bir dersinin (FF), (FD), (D) veya (K)</w:t>
      </w:r>
    </w:p>
    <w:p w:rsidR="007F4475" w:rsidRPr="007F4475" w:rsidRDefault="007F4475" w:rsidP="007F4475">
      <w:pPr>
        <w:pStyle w:val="AralkYok"/>
        <w:jc w:val="both"/>
        <w:rPr>
          <w:sz w:val="24"/>
          <w:szCs w:val="24"/>
        </w:rPr>
      </w:pPr>
      <w:proofErr w:type="gramStart"/>
      <w:r w:rsidRPr="007F4475">
        <w:rPr>
          <w:sz w:val="24"/>
          <w:szCs w:val="24"/>
        </w:rPr>
        <w:t>olmaması</w:t>
      </w:r>
      <w:proofErr w:type="gramEnd"/>
      <w:r w:rsidRPr="007F4475">
        <w:rPr>
          <w:sz w:val="24"/>
          <w:szCs w:val="24"/>
        </w:rPr>
        <w:t xml:space="preserve"> koşulu ile başarılı kabul edilir.</w:t>
      </w:r>
    </w:p>
    <w:p w:rsidR="007F4475" w:rsidRPr="007F4475" w:rsidRDefault="007F4475" w:rsidP="007F4475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(2) İlk %10 başarı değerlendirmeleri aşağıdaki esaslara göre yapılır:</w:t>
      </w:r>
    </w:p>
    <w:p w:rsidR="007F4475" w:rsidRPr="007F4475" w:rsidRDefault="007F4475" w:rsidP="00D0779D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a) Hazırlık sınıfı hariç, bulundukları bölümde her bir yarıyıl/yıl için belirlenen asgari derslerden başarılı olan ve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>bu dersleri alan öğrencilerin başarı ortalamasına göre yarıyıl/</w:t>
      </w:r>
      <w:proofErr w:type="gramStart"/>
      <w:r w:rsidRPr="007F4475">
        <w:rPr>
          <w:sz w:val="24"/>
          <w:szCs w:val="24"/>
        </w:rPr>
        <w:t>yıl sonu</w:t>
      </w:r>
      <w:proofErr w:type="gramEnd"/>
      <w:r w:rsidRPr="007F4475">
        <w:rPr>
          <w:sz w:val="24"/>
          <w:szCs w:val="24"/>
        </w:rPr>
        <w:t xml:space="preserve"> itibarıyla yapılacak sıralamada ilk % 10’a giren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>ikinci öğretim öğrencileri, bir sonraki yarıyıl/yılda birinci öğretim öğrencilerinin ödeyecekleri öğrenci katkı payı kadar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>öğrenim ücreti öder. Yabancı uyruklu öğrencilerden alınacak katkı payı/öğrenim ücretleri ilgili mevzuat hükümlerine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>tabidir.</w:t>
      </w:r>
    </w:p>
    <w:p w:rsidR="007F4475" w:rsidRPr="007F4475" w:rsidRDefault="007F4475" w:rsidP="00D0779D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 xml:space="preserve">b) %10 başarı değerlendirmesi </w:t>
      </w:r>
      <w:proofErr w:type="spellStart"/>
      <w:r w:rsidRPr="007F4475">
        <w:rPr>
          <w:sz w:val="24"/>
          <w:szCs w:val="24"/>
        </w:rPr>
        <w:t>YANO’ya</w:t>
      </w:r>
      <w:proofErr w:type="spellEnd"/>
      <w:r w:rsidRPr="007F4475">
        <w:rPr>
          <w:sz w:val="24"/>
          <w:szCs w:val="24"/>
        </w:rPr>
        <w:t xml:space="preserve"> göre yapılır. </w:t>
      </w:r>
      <w:proofErr w:type="spellStart"/>
      <w:r w:rsidRPr="007F4475">
        <w:rPr>
          <w:sz w:val="24"/>
          <w:szCs w:val="24"/>
        </w:rPr>
        <w:t>YANO’su</w:t>
      </w:r>
      <w:proofErr w:type="spellEnd"/>
      <w:r w:rsidRPr="007F4475">
        <w:rPr>
          <w:sz w:val="24"/>
          <w:szCs w:val="24"/>
        </w:rPr>
        <w:t xml:space="preserve"> 3.00’ün altında olan öğrenciler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>değerlendirmeye alınmaz.</w:t>
      </w:r>
    </w:p>
    <w:p w:rsidR="007F4475" w:rsidRPr="007F4475" w:rsidRDefault="007F4475" w:rsidP="00D0779D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c) Öğrenciler değerlendirmenin yapıldığı yarıyıl ile önceki yarıyıllardaki bütün derslerini almış ve başarmış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 xml:space="preserve">olmalıdır. Güz ve bahar yarıyıllarında yapılan bütünleme sınavlarına katılan </w:t>
      </w:r>
      <w:r w:rsidRPr="007F4475">
        <w:rPr>
          <w:sz w:val="24"/>
          <w:szCs w:val="24"/>
        </w:rPr>
        <w:lastRenderedPageBreak/>
        <w:t>öğrenciler de başarı sıralamasında dikkate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>alınır. Yaz öğretimi sonuçları değerlendirmeye alınmaz.</w:t>
      </w:r>
    </w:p>
    <w:p w:rsidR="007F4475" w:rsidRPr="007F4475" w:rsidRDefault="007F4475" w:rsidP="00D0779D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ç) Güz yarıyılı sonunda %10’a giren öğrenciler bahar yarıyılı başlangıcından itibaren on gün içerisinde tespit</w:t>
      </w:r>
      <w:r w:rsidR="00D0779D">
        <w:rPr>
          <w:sz w:val="24"/>
          <w:szCs w:val="24"/>
        </w:rPr>
        <w:t xml:space="preserve"> </w:t>
      </w:r>
      <w:r w:rsidRPr="007F4475">
        <w:rPr>
          <w:sz w:val="24"/>
          <w:szCs w:val="24"/>
        </w:rPr>
        <w:t>edilir. Öğrencilerin bahar yarıyılında ödemiş olduğu katkı payı ve öğrenim ücreti iadeleri bahar yarıyılı içerisinde yapılır.</w:t>
      </w:r>
    </w:p>
    <w:p w:rsidR="007F4475" w:rsidRPr="007F4475" w:rsidRDefault="007F4475" w:rsidP="007F4475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d) Öğrenci sayısı belirlenirken azami öğrenim süresini aşan öğrenciler değerlendirmeye alınmaz.</w:t>
      </w:r>
    </w:p>
    <w:p w:rsidR="007F4475" w:rsidRPr="007F4475" w:rsidRDefault="007F4475" w:rsidP="007F4475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e) Üstten alınıp başarısız olunan dersler %10 değerlendirmesini etkilemez, yarıyıl ortalamasına bakılır.</w:t>
      </w:r>
    </w:p>
    <w:p w:rsidR="007F4475" w:rsidRPr="007F4475" w:rsidRDefault="007F4475" w:rsidP="00D0779D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>f) Öğrenci Değişim Programı kapsamındaki öğrencilerin durumu, başvuru üzerine ilgili kurul tarafından</w:t>
      </w:r>
      <w:r w:rsidR="00D0779D">
        <w:rPr>
          <w:sz w:val="24"/>
          <w:szCs w:val="24"/>
        </w:rPr>
        <w:t xml:space="preserve"> </w:t>
      </w:r>
      <w:bookmarkStart w:id="0" w:name="_GoBack"/>
      <w:bookmarkEnd w:id="0"/>
      <w:r w:rsidRPr="007F4475">
        <w:rPr>
          <w:sz w:val="24"/>
          <w:szCs w:val="24"/>
        </w:rPr>
        <w:t>değerlendirilir.</w:t>
      </w:r>
    </w:p>
    <w:p w:rsidR="007F4475" w:rsidRPr="007F4475" w:rsidRDefault="007F4475" w:rsidP="007F4475">
      <w:pPr>
        <w:pStyle w:val="AralkYok"/>
        <w:ind w:firstLine="708"/>
        <w:jc w:val="both"/>
        <w:rPr>
          <w:sz w:val="24"/>
          <w:szCs w:val="24"/>
        </w:rPr>
      </w:pPr>
      <w:r w:rsidRPr="007F4475">
        <w:rPr>
          <w:sz w:val="24"/>
          <w:szCs w:val="24"/>
        </w:rPr>
        <w:t xml:space="preserve">g) %10’a giren en son öğrenci ile aynı </w:t>
      </w:r>
      <w:proofErr w:type="spellStart"/>
      <w:r w:rsidRPr="007F4475">
        <w:rPr>
          <w:sz w:val="24"/>
          <w:szCs w:val="24"/>
        </w:rPr>
        <w:t>YANO’ya</w:t>
      </w:r>
      <w:proofErr w:type="spellEnd"/>
      <w:r w:rsidRPr="007F4475">
        <w:rPr>
          <w:sz w:val="24"/>
          <w:szCs w:val="24"/>
        </w:rPr>
        <w:t xml:space="preserve"> sahip diğer öğrenciler de değerlendirmeye alınır.</w:t>
      </w:r>
    </w:p>
    <w:p w:rsidR="007F4475" w:rsidRPr="007F4475" w:rsidRDefault="007F4475" w:rsidP="007F4475">
      <w:pPr>
        <w:pStyle w:val="AralkYok"/>
        <w:ind w:firstLine="708"/>
        <w:jc w:val="both"/>
        <w:rPr>
          <w:b/>
          <w:sz w:val="32"/>
        </w:rPr>
      </w:pPr>
      <w:r w:rsidRPr="007F4475">
        <w:rPr>
          <w:sz w:val="24"/>
          <w:szCs w:val="24"/>
        </w:rPr>
        <w:t>ğ) %10 listelerinin açıklanmasından sonra itirazlar 10 gün içerisinde birim öğrenci işleri bürolarına yapılır.</w:t>
      </w:r>
    </w:p>
    <w:p w:rsidR="007F4475" w:rsidRDefault="007F4475"/>
    <w:p w:rsidR="007F4475" w:rsidRDefault="007F4475"/>
    <w:sectPr w:rsidR="007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5"/>
    <w:rsid w:val="002130BA"/>
    <w:rsid w:val="007F4475"/>
    <w:rsid w:val="00AE6F85"/>
    <w:rsid w:val="00CA2EDE"/>
    <w:rsid w:val="00D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314D"/>
  <w15:chartTrackingRefBased/>
  <w15:docId w15:val="{9A5604C5-1AF6-43AD-B5C2-F0F087A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447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fthbyn</cp:lastModifiedBy>
  <cp:revision>3</cp:revision>
  <dcterms:created xsi:type="dcterms:W3CDTF">2023-08-25T07:33:00Z</dcterms:created>
  <dcterms:modified xsi:type="dcterms:W3CDTF">2023-08-25T07:50:00Z</dcterms:modified>
</cp:coreProperties>
</file>