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567"/>
        <w:gridCol w:w="2977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326517" w:rsidRDefault="00E257C5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326517" w:rsidRDefault="00097297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İlahiyat Fakültesi</w:t>
            </w:r>
          </w:p>
        </w:tc>
      </w:tr>
      <w:tr w:rsidR="0070295D" w:rsidRPr="00A36920" w:rsidTr="00326517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326517" w:rsidRDefault="0070295D" w:rsidP="0070295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 xml:space="preserve">Talep Eden Birim </w:t>
            </w:r>
          </w:p>
          <w:p w:rsidR="0070295D" w:rsidRPr="00326517" w:rsidRDefault="0070295D" w:rsidP="0046767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Sorumlusu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326517" w:rsidRDefault="008E48A5" w:rsidP="008E48A5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Hüseyin KARABEY</w:t>
            </w:r>
          </w:p>
          <w:p w:rsidR="008E48A5" w:rsidRPr="00326517" w:rsidRDefault="008E48A5" w:rsidP="008E48A5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Mühendis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:rsidR="0070295D" w:rsidRPr="00326517" w:rsidRDefault="00326517" w:rsidP="008E48A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 xml:space="preserve">Tel </w:t>
            </w:r>
            <w:r w:rsidRPr="00326517">
              <w:rPr>
                <w:rFonts w:ascii="Verdana" w:hAnsi="Verdana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8E48A5" w:rsidRPr="00326517">
              <w:rPr>
                <w:rFonts w:ascii="Verdana" w:hAnsi="Verdana"/>
                <w:sz w:val="22"/>
                <w:szCs w:val="22"/>
              </w:rPr>
              <w:t xml:space="preserve">0224 </w:t>
            </w:r>
            <w:hyperlink r:id="rId8" w:history="1">
              <w:r w:rsidR="008E48A5" w:rsidRPr="00326517">
                <w:rPr>
                  <w:rFonts w:ascii="Verdana" w:hAnsi="Verdana"/>
                  <w:sz w:val="22"/>
                  <w:szCs w:val="22"/>
                </w:rPr>
                <w:t>243 15 70</w:t>
              </w:r>
            </w:hyperlink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326517" w:rsidRDefault="0070295D" w:rsidP="004F470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326517" w:rsidRDefault="0050534B" w:rsidP="00E92E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326517" w:rsidRDefault="0070295D" w:rsidP="0070295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326517" w:rsidRDefault="00C9040A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sz w:val="22"/>
                <w:szCs w:val="22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326517" w:rsidRDefault="00E257C5" w:rsidP="0070201B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 xml:space="preserve">Tel </w:t>
            </w:r>
            <w:r w:rsidRPr="00326517">
              <w:rPr>
                <w:rFonts w:ascii="Verdana" w:hAnsi="Verdana"/>
                <w:sz w:val="22"/>
                <w:szCs w:val="22"/>
              </w:rPr>
              <w:t xml:space="preserve">: 0224 294 02 </w:t>
            </w:r>
            <w:r w:rsidR="0080798B" w:rsidRPr="00326517">
              <w:rPr>
                <w:rFonts w:ascii="Verdana" w:hAnsi="Verdana"/>
                <w:sz w:val="22"/>
                <w:szCs w:val="22"/>
              </w:rPr>
              <w:t>7</w:t>
            </w:r>
            <w:r w:rsidR="0070201B" w:rsidRPr="00326517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326517" w:rsidRDefault="0070295D" w:rsidP="005F5C5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326517" w:rsidRDefault="0070295D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326517" w:rsidRDefault="00E257C5" w:rsidP="00A3692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26517">
              <w:rPr>
                <w:rFonts w:ascii="Verdana" w:hAnsi="Verdana"/>
                <w:b/>
                <w:sz w:val="22"/>
                <w:szCs w:val="22"/>
              </w:rPr>
              <w:t>Fa</w:t>
            </w:r>
            <w:r w:rsidR="00A36920" w:rsidRPr="00326517">
              <w:rPr>
                <w:rFonts w:ascii="Verdana" w:hAnsi="Verdana"/>
                <w:b/>
                <w:sz w:val="22"/>
                <w:szCs w:val="22"/>
              </w:rPr>
              <w:t>ks</w:t>
            </w:r>
            <w:r w:rsidRPr="00326517">
              <w:rPr>
                <w:rFonts w:ascii="Verdana" w:hAnsi="Verdana"/>
                <w:sz w:val="22"/>
                <w:szCs w:val="22"/>
              </w:rPr>
              <w:t>: 0</w:t>
            </w:r>
            <w:r w:rsidR="00F044E4" w:rsidRPr="00326517">
              <w:rPr>
                <w:rFonts w:ascii="Verdana" w:hAnsi="Verdana"/>
                <w:sz w:val="22"/>
                <w:szCs w:val="22"/>
              </w:rPr>
              <w:t>224 294 02 5</w:t>
            </w:r>
            <w:r w:rsidR="0080798B" w:rsidRPr="00326517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326517" w:rsidRDefault="0070295D" w:rsidP="005F5C5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326517" w:rsidRDefault="0070295D" w:rsidP="00F30DE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326517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26517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326517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Default="00EE5BAD">
      <w:pPr>
        <w:rPr>
          <w:rFonts w:ascii="Verdana" w:hAnsi="Verdana"/>
        </w:rPr>
      </w:pPr>
    </w:p>
    <w:p w:rsidR="008D769E" w:rsidRPr="00E24797" w:rsidRDefault="008D769E" w:rsidP="008D769E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3020"/>
        <w:gridCol w:w="4267"/>
        <w:gridCol w:w="1082"/>
      </w:tblGrid>
      <w:tr w:rsidR="008D769E" w:rsidRPr="008D769E" w:rsidTr="008D769E">
        <w:trPr>
          <w:trHeight w:val="405"/>
          <w:jc w:val="center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</w:rPr>
            </w:pPr>
            <w:r w:rsidRPr="008D769E">
              <w:rPr>
                <w:rFonts w:ascii="Verdana" w:hAnsi="Verdana"/>
                <w:b/>
              </w:rPr>
              <w:t>Sıra No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</w:rPr>
            </w:pPr>
            <w:r w:rsidRPr="008D769E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</w:rPr>
            </w:pPr>
            <w:r w:rsidRPr="008D769E">
              <w:rPr>
                <w:rFonts w:ascii="Verdana" w:hAnsi="Verdana"/>
                <w:b/>
              </w:rPr>
              <w:t>Mal/Hizmet Özellikleri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</w:rPr>
            </w:pPr>
            <w:r w:rsidRPr="008D769E">
              <w:rPr>
                <w:rFonts w:ascii="Verdana" w:hAnsi="Verdana"/>
                <w:b/>
              </w:rPr>
              <w:t>Miktarı</w:t>
            </w:r>
          </w:p>
        </w:tc>
      </w:tr>
      <w:tr w:rsidR="008D769E" w:rsidRPr="008D769E" w:rsidTr="008D769E">
        <w:trPr>
          <w:trHeight w:val="405"/>
          <w:jc w:val="center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</w:rPr>
            </w:pPr>
            <w:r w:rsidRPr="008D769E">
              <w:rPr>
                <w:rFonts w:ascii="Verdana" w:hAnsi="Verdana"/>
                <w:b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</w:rPr>
            </w:pPr>
            <w:r w:rsidRPr="008D769E">
              <w:rPr>
                <w:rFonts w:ascii="Verdana" w:hAnsi="Verdana"/>
              </w:rPr>
              <w:t>Fotoğraf Makinesi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E" w:rsidRPr="008D769E" w:rsidRDefault="008D769E" w:rsidP="002056F5">
            <w:pPr>
              <w:rPr>
                <w:rFonts w:ascii="Verdana" w:hAnsi="Verdana" w:cs="Calibri"/>
              </w:rPr>
            </w:pPr>
            <w:r w:rsidRPr="008D769E">
              <w:rPr>
                <w:rFonts w:ascii="Verdana" w:hAnsi="Verdana" w:cs="Calibri"/>
              </w:rPr>
              <w:t>Teknik Şartnamede belirtilmiştir.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:rsidR="008D769E" w:rsidRDefault="008D769E" w:rsidP="008D769E">
      <w:pPr>
        <w:tabs>
          <w:tab w:val="left" w:pos="6780"/>
        </w:tabs>
        <w:rPr>
          <w:rFonts w:ascii="Verdana" w:hAnsi="Verdana"/>
          <w:b/>
          <w:sz w:val="20"/>
          <w:szCs w:val="20"/>
        </w:rPr>
      </w:pPr>
    </w:p>
    <w:p w:rsidR="00A36920" w:rsidRDefault="003F3D85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 w:rsidRPr="008D769E">
        <w:rPr>
          <w:rFonts w:ascii="Verdana" w:hAnsi="Verdana"/>
          <w:b/>
          <w:sz w:val="22"/>
          <w:szCs w:val="22"/>
        </w:rPr>
        <w:t>İlahiyat</w:t>
      </w:r>
      <w:r w:rsidR="00D17C5D" w:rsidRPr="008D769E">
        <w:rPr>
          <w:rFonts w:ascii="Verdana" w:hAnsi="Verdana"/>
          <w:b/>
          <w:sz w:val="22"/>
          <w:szCs w:val="22"/>
        </w:rPr>
        <w:t xml:space="preserve"> Fakültesi</w:t>
      </w:r>
      <w:r w:rsidR="008576B4" w:rsidRPr="008D769E">
        <w:rPr>
          <w:rFonts w:ascii="Verdana" w:hAnsi="Verdana"/>
          <w:b/>
          <w:sz w:val="22"/>
          <w:szCs w:val="22"/>
        </w:rPr>
        <w:t xml:space="preserve"> </w:t>
      </w:r>
      <w:r w:rsidR="008D769E" w:rsidRPr="008D769E">
        <w:rPr>
          <w:rFonts w:ascii="Verdana" w:hAnsi="Verdana"/>
          <w:b/>
        </w:rPr>
        <w:t>Fotoğraf Makinesi</w:t>
      </w:r>
      <w:r w:rsidR="008D769E" w:rsidRPr="008D769E">
        <w:rPr>
          <w:rFonts w:ascii="Verdana" w:hAnsi="Verdana"/>
          <w:b/>
          <w:sz w:val="22"/>
          <w:szCs w:val="22"/>
        </w:rPr>
        <w:t xml:space="preserve"> </w:t>
      </w:r>
      <w:r w:rsidR="00A36920" w:rsidRPr="008D769E">
        <w:rPr>
          <w:rFonts w:ascii="Verdana" w:hAnsi="Verdana"/>
          <w:b/>
          <w:sz w:val="22"/>
          <w:szCs w:val="22"/>
        </w:rPr>
        <w:t>Alımı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>
        <w:rPr>
          <w:rFonts w:ascii="Verdana" w:hAnsi="Verdana"/>
          <w:b/>
          <w:sz w:val="22"/>
          <w:szCs w:val="22"/>
        </w:rPr>
        <w:t>28</w:t>
      </w:r>
      <w:r w:rsidR="00A36920" w:rsidRPr="00A36920">
        <w:rPr>
          <w:rFonts w:ascii="Verdana" w:hAnsi="Verdana"/>
          <w:b/>
          <w:sz w:val="22"/>
          <w:szCs w:val="22"/>
        </w:rPr>
        <w:t>/10/20</w:t>
      </w:r>
      <w:r w:rsidR="008D769E">
        <w:rPr>
          <w:rFonts w:ascii="Verdana" w:hAnsi="Verdana"/>
          <w:b/>
          <w:sz w:val="22"/>
          <w:szCs w:val="22"/>
        </w:rPr>
        <w:t>22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977C36">
        <w:rPr>
          <w:rFonts w:ascii="Verdana" w:hAnsi="Verdana"/>
          <w:b/>
          <w:sz w:val="22"/>
          <w:szCs w:val="22"/>
        </w:rPr>
        <w:t>5</w:t>
      </w:r>
      <w:r w:rsidR="00A36920" w:rsidRPr="00A36920">
        <w:rPr>
          <w:rFonts w:ascii="Verdana" w:hAnsi="Verdana"/>
          <w:b/>
          <w:sz w:val="22"/>
          <w:szCs w:val="22"/>
        </w:rPr>
        <w:t>:</w:t>
      </w:r>
      <w:r w:rsidR="00977C36">
        <w:rPr>
          <w:rFonts w:ascii="Verdana" w:hAnsi="Verdana"/>
          <w:b/>
          <w:sz w:val="22"/>
          <w:szCs w:val="22"/>
        </w:rPr>
        <w:t>3</w:t>
      </w:r>
      <w:bookmarkStart w:id="0" w:name="_GoBack"/>
      <w:bookmarkEnd w:id="0"/>
      <w:r w:rsidR="00A36920" w:rsidRPr="00A36920">
        <w:rPr>
          <w:rFonts w:ascii="Verdana" w:hAnsi="Verdana"/>
          <w:b/>
          <w:sz w:val="22"/>
          <w:szCs w:val="22"/>
        </w:rPr>
        <w:t>0</w:t>
      </w:r>
      <w:r w:rsidR="00A36920" w:rsidRPr="00A36920">
        <w:rPr>
          <w:rFonts w:ascii="Verdana" w:hAnsi="Verdana"/>
          <w:sz w:val="22"/>
          <w:szCs w:val="22"/>
        </w:rPr>
        <w:t xml:space="preserve"> ye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D17C5D">
        <w:rPr>
          <w:rFonts w:ascii="Verdana" w:hAnsi="Verdana"/>
          <w:b/>
          <w:sz w:val="22"/>
          <w:szCs w:val="22"/>
        </w:rPr>
        <w:t>22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>Teklif mektubunda teklif edilen Mal/Mallara ait marka model yazılmalıdır</w:t>
      </w:r>
      <w:r w:rsidRPr="00A36920">
        <w:rPr>
          <w:rFonts w:ascii="Verdana" w:hAnsi="Verdana"/>
          <w:sz w:val="22"/>
          <w:szCs w:val="22"/>
        </w:rPr>
        <w:t>.</w:t>
      </w:r>
    </w:p>
    <w:p w:rsid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3F3D85" w:rsidRPr="00A36920" w:rsidRDefault="003F3D85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</w:p>
    <w:p w:rsidR="003F3D85" w:rsidRDefault="00A36920" w:rsidP="003F3D85">
      <w:pPr>
        <w:ind w:left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="003F3D85" w:rsidRPr="003F3D85">
        <w:rPr>
          <w:rFonts w:ascii="Verdana" w:hAnsi="Verdana"/>
          <w:sz w:val="22"/>
          <w:szCs w:val="22"/>
        </w:rPr>
        <w:t>Bursa</w:t>
      </w:r>
      <w:r w:rsidR="003F3D85">
        <w:rPr>
          <w:rFonts w:ascii="Verdana" w:hAnsi="Verdana"/>
          <w:b/>
          <w:sz w:val="22"/>
          <w:szCs w:val="22"/>
        </w:rPr>
        <w:t xml:space="preserve"> </w:t>
      </w:r>
      <w:r w:rsidRPr="00A36920">
        <w:rPr>
          <w:rFonts w:ascii="Verdana" w:hAnsi="Verdana" w:cs="Tahoma"/>
          <w:bCs/>
          <w:sz w:val="22"/>
          <w:szCs w:val="22"/>
        </w:rPr>
        <w:t xml:space="preserve">Uludağ Üniversitesi Rektörlüğü </w:t>
      </w:r>
    </w:p>
    <w:p w:rsidR="00A36920" w:rsidRPr="00A36920" w:rsidRDefault="003F3D85" w:rsidP="003F3D85">
      <w:pPr>
        <w:ind w:left="708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</w:t>
      </w:r>
      <w:r w:rsidR="00A36920" w:rsidRPr="00A36920">
        <w:rPr>
          <w:rFonts w:ascii="Verdana" w:hAnsi="Verdana" w:cs="Tahoma"/>
          <w:bCs/>
          <w:sz w:val="22"/>
          <w:szCs w:val="22"/>
        </w:rPr>
        <w:t xml:space="preserve">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Görükle Kampusü 16059 Nilüfer / BURSA</w:t>
      </w:r>
    </w:p>
    <w:p w:rsidR="00A36920" w:rsidRPr="00A36920" w:rsidRDefault="00A36920" w:rsidP="003F3D85">
      <w:pPr>
        <w:ind w:firstLine="708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Faks 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D17C5D" w:rsidRPr="00A36920" w:rsidRDefault="00D17C5D" w:rsidP="00A36920">
      <w:pPr>
        <w:jc w:val="both"/>
        <w:rPr>
          <w:rFonts w:ascii="Verdana" w:hAnsi="Verdana"/>
          <w:bCs/>
          <w:sz w:val="22"/>
          <w:szCs w:val="22"/>
        </w:rPr>
      </w:pPr>
    </w:p>
    <w:p w:rsidR="00A36920" w:rsidRDefault="00A36920" w:rsidP="00A36920">
      <w:pPr>
        <w:jc w:val="both"/>
        <w:rPr>
          <w:rFonts w:ascii="Verdana" w:hAnsi="Verdana"/>
          <w:bCs/>
          <w:sz w:val="18"/>
          <w:szCs w:val="18"/>
        </w:rPr>
      </w:pPr>
    </w:p>
    <w:p w:rsidR="003F3D85" w:rsidRPr="00A36920" w:rsidRDefault="003F3D85" w:rsidP="00A36920">
      <w:pPr>
        <w:jc w:val="both"/>
        <w:rPr>
          <w:rFonts w:ascii="Verdana" w:hAnsi="Verdana"/>
          <w:bCs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D769E" w:rsidRDefault="008D769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D769E" w:rsidRDefault="008D769E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TEKLİF MEKTUBU</w:t>
      </w:r>
    </w:p>
    <w:p w:rsidR="0017088F" w:rsidRPr="00A36920" w:rsidRDefault="00D17C5D" w:rsidP="0017088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BURSA </w:t>
      </w:r>
      <w:r w:rsidR="0017088F"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856AC2" w:rsidRPr="00A36920">
        <w:rPr>
          <w:rFonts w:ascii="Verdana" w:hAnsi="Verdana"/>
          <w:b/>
        </w:rPr>
        <w:t>/…./</w:t>
      </w:r>
      <w:r w:rsidR="00C9040A" w:rsidRPr="00A36920">
        <w:rPr>
          <w:rFonts w:ascii="Verdana" w:hAnsi="Verdana"/>
          <w:b/>
        </w:rPr>
        <w:t>20</w:t>
      </w:r>
      <w:r w:rsidR="00097297">
        <w:rPr>
          <w:rFonts w:ascii="Verdana" w:hAnsi="Verdana"/>
          <w:b/>
        </w:rPr>
        <w:t>22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2875"/>
        <w:gridCol w:w="1273"/>
        <w:gridCol w:w="2113"/>
        <w:gridCol w:w="2506"/>
      </w:tblGrid>
      <w:tr w:rsidR="008D769E" w:rsidRPr="008D769E" w:rsidTr="002056F5"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D769E">
              <w:rPr>
                <w:rFonts w:ascii="Verdana" w:hAnsi="Verdana"/>
                <w:b/>
                <w:sz w:val="22"/>
                <w:szCs w:val="22"/>
              </w:rPr>
              <w:t>Sıra No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D769E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D769E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D769E">
              <w:rPr>
                <w:rFonts w:ascii="Verdana" w:hAnsi="Verdana"/>
                <w:b/>
                <w:sz w:val="22"/>
                <w:szCs w:val="22"/>
              </w:rPr>
              <w:t>Birim Fiyatı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D769E">
              <w:rPr>
                <w:rFonts w:ascii="Verdana" w:hAnsi="Verdana"/>
                <w:b/>
                <w:sz w:val="22"/>
                <w:szCs w:val="22"/>
              </w:rPr>
              <w:t>Toplam</w:t>
            </w:r>
          </w:p>
        </w:tc>
      </w:tr>
      <w:tr w:rsidR="008D769E" w:rsidRPr="008D769E" w:rsidTr="002056F5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D769E">
              <w:rPr>
                <w:rFonts w:ascii="Verdana" w:hAnsi="Verdana"/>
                <w:b/>
                <w:sz w:val="22"/>
                <w:szCs w:val="22"/>
              </w:rPr>
              <w:t>1-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9E" w:rsidRPr="008D769E" w:rsidRDefault="008D769E" w:rsidP="008D769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D769E">
              <w:rPr>
                <w:rFonts w:ascii="Verdana" w:hAnsi="Verdana"/>
                <w:color w:val="000000"/>
                <w:sz w:val="22"/>
                <w:szCs w:val="22"/>
              </w:rPr>
              <w:t>Fotoğraf Makinesi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8D769E">
              <w:rPr>
                <w:rFonts w:ascii="Verdana" w:hAnsi="Verdana"/>
                <w:color w:val="000000"/>
                <w:sz w:val="22"/>
                <w:szCs w:val="22"/>
              </w:rPr>
              <w:t>1 Adet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E" w:rsidRPr="008D769E" w:rsidRDefault="008D769E" w:rsidP="002056F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D769E" w:rsidRPr="008D769E" w:rsidTr="002056F5">
        <w:trPr>
          <w:gridBefore w:val="2"/>
          <w:wBefore w:w="3472" w:type="dxa"/>
          <w:trHeight w:val="39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E" w:rsidRPr="008D769E" w:rsidRDefault="008D769E" w:rsidP="002056F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D769E">
              <w:rPr>
                <w:rFonts w:ascii="Verdana" w:hAnsi="Verdana"/>
                <w:b/>
                <w:sz w:val="22"/>
                <w:szCs w:val="22"/>
              </w:rPr>
              <w:t>KDV’siz Genel Toplam (TL)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E" w:rsidRPr="008D769E" w:rsidRDefault="008D769E" w:rsidP="002056F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D17C5D" w:rsidRPr="00733059" w:rsidRDefault="00D17C5D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D17C5D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Adet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D17C5D">
        <w:rPr>
          <w:rFonts w:ascii="Verdana" w:hAnsi="Verdana"/>
          <w:b/>
          <w:sz w:val="22"/>
          <w:szCs w:val="22"/>
        </w:rPr>
        <w:t>22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A36920" w:rsidRPr="00441505" w:rsidRDefault="00A36920" w:rsidP="00A36920">
      <w:pPr>
        <w:spacing w:line="276" w:lineRule="auto"/>
        <w:rPr>
          <w:rFonts w:ascii="Arial" w:hAnsi="Arial" w:cs="Arial"/>
          <w:b/>
        </w:rPr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D17C5D" w:rsidRDefault="00D17C5D" w:rsidP="00A36920">
      <w:pPr>
        <w:spacing w:line="276" w:lineRule="auto"/>
        <w:jc w:val="both"/>
      </w:pPr>
    </w:p>
    <w:p w:rsidR="008576B4" w:rsidRDefault="008576B4" w:rsidP="00A36920">
      <w:pPr>
        <w:spacing w:line="276" w:lineRule="auto"/>
        <w:jc w:val="both"/>
      </w:pPr>
    </w:p>
    <w:p w:rsidR="008D769E" w:rsidRPr="00CA50DB" w:rsidRDefault="008D769E" w:rsidP="008D769E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color w:val="000000"/>
        </w:rPr>
      </w:pPr>
      <w:r w:rsidRPr="00CA50DB">
        <w:rPr>
          <w:rFonts w:ascii="Verdana" w:hAnsi="Verdana" w:cs="Arial-BoldMT"/>
          <w:b/>
          <w:bCs/>
          <w:color w:val="000000"/>
        </w:rPr>
        <w:lastRenderedPageBreak/>
        <w:t>TEKNİK ŞARTNAME</w:t>
      </w:r>
    </w:p>
    <w:p w:rsidR="008D769E" w:rsidRDefault="008D769E" w:rsidP="008D769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70C1"/>
        </w:rPr>
      </w:pPr>
    </w:p>
    <w:p w:rsidR="008D769E" w:rsidRDefault="008D769E" w:rsidP="008D769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70C1"/>
        </w:rPr>
      </w:pPr>
      <w:r>
        <w:rPr>
          <w:rFonts w:ascii="Arial-BoldMT" w:hAnsi="Arial-BoldMT" w:cs="Arial-BoldMT"/>
          <w:b/>
          <w:bCs/>
          <w:color w:val="0070C1"/>
        </w:rPr>
        <w:t>FOTOĞRAF MAKİNESİ-LENSLİ-VİDEO ÇEKİM ÖZELLİKLİ</w:t>
      </w:r>
    </w:p>
    <w:p w:rsidR="008D769E" w:rsidRDefault="008D769E" w:rsidP="008D769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70C1"/>
        </w:rPr>
      </w:pPr>
    </w:p>
    <w:p w:rsidR="008D769E" w:rsidRPr="001F1A3C" w:rsidRDefault="008D769E" w:rsidP="008D769E">
      <w:pPr>
        <w:rPr>
          <w:b/>
          <w:u w:val="single"/>
        </w:rPr>
      </w:pPr>
      <w:r w:rsidRPr="001F1A3C">
        <w:rPr>
          <w:b/>
          <w:u w:val="single"/>
        </w:rPr>
        <w:t>Görüntüleme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3195"/>
      </w:tblGrid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Lens Yuvası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EF</w:t>
            </w:r>
            <w:r>
              <w:t xml:space="preserve"> Lens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Kamera Biçimi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Full Frame (1x Kırpma Faktörü)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Piksel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Gerçek: 31,7 Megapiksel</w:t>
            </w:r>
            <w:r w:rsidRPr="001F1A3C">
              <w:br/>
              <w:t>Etkili: 30,4 Megapiksel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Maksimum Çözünürlük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6720 x 4480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En Boy Oranı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1: 1, 3: 2, 4: 3, 16: 9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Sensör Tipi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CMOS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Sensör Boyutu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36 x 24 mm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Görüntü Dosyası Biçimi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JPEG, Raw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Bit Derinliği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14-Bit</w:t>
            </w:r>
          </w:p>
        </w:tc>
      </w:tr>
    </w:tbl>
    <w:p w:rsidR="008D769E" w:rsidRDefault="008D769E" w:rsidP="008D769E">
      <w:pPr>
        <w:rPr>
          <w:b/>
          <w:u w:val="single"/>
        </w:rPr>
      </w:pPr>
    </w:p>
    <w:p w:rsidR="008D769E" w:rsidRPr="001F1A3C" w:rsidRDefault="008D769E" w:rsidP="008D769E">
      <w:pPr>
        <w:rPr>
          <w:b/>
          <w:u w:val="single"/>
        </w:rPr>
      </w:pPr>
      <w:r w:rsidRPr="001F1A3C">
        <w:rPr>
          <w:b/>
          <w:u w:val="single"/>
        </w:rPr>
        <w:t>Pozlama Kontrolü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117"/>
      </w:tblGrid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ISO Hassasiyeti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Otomatik, 100 ila 32000 (Genişletilmiş: 50 ila 102400)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Deklanşör hızı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Elektronik Ön Perde Deklanşörü</w:t>
            </w:r>
            <w:r w:rsidRPr="001F1A3C">
              <w:br/>
              <w:t>1/8000 ila 30 Saniye</w:t>
            </w:r>
            <w:r w:rsidRPr="001F1A3C">
              <w:br/>
              <w:t>Ampul Modu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Ölçüm Yöntemi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Değerlendirmeli, Kısmi, Spot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Pozlama Modları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Diyafram Önceliği, Otomatik, Manuel, Enstantane Önceliği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Pozlama Telafisi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-5 ila +5 EV (1/3 EV Adımı)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Ölçüm Aralığı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0 ila 20 EV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Beyaz dengesi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Otomatik, Bulutlu, Renk Sıcaklığı, Özel, Gün Işığı, Flaş, Floresan (Beyaz), Gölge, Tungsten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Devamlı atış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21 Kareye (Raw) / Sınırsız Kareye kadar 30 MP'de 7 fps'ye kadar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Aralıklı Kayıt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Evet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Otomatik zamanlayıcı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2/10 Saniye Gecikme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Ayna Kilitleme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Evet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</w:tcPr>
          <w:p w:rsidR="008D769E" w:rsidRPr="001F1A3C" w:rsidRDefault="008D769E" w:rsidP="002056F5"/>
        </w:tc>
        <w:tc>
          <w:tcPr>
            <w:tcW w:w="0" w:type="auto"/>
            <w:vAlign w:val="center"/>
          </w:tcPr>
          <w:p w:rsidR="008D769E" w:rsidRPr="001F1A3C" w:rsidRDefault="008D769E" w:rsidP="002056F5"/>
        </w:tc>
      </w:tr>
    </w:tbl>
    <w:p w:rsidR="008D769E" w:rsidRPr="001F1A3C" w:rsidRDefault="008D769E" w:rsidP="008D769E">
      <w:pPr>
        <w:rPr>
          <w:b/>
          <w:u w:val="single"/>
        </w:rPr>
      </w:pPr>
      <w:r w:rsidRPr="001F1A3C">
        <w:rPr>
          <w:b/>
          <w:u w:val="single"/>
        </w:rPr>
        <w:t>Video</w:t>
      </w:r>
      <w:r>
        <w:rPr>
          <w:b/>
          <w:u w:val="single"/>
        </w:rPr>
        <w:t xml:space="preserve"> Çekim Özellikleri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6322"/>
      </w:tblGrid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Kayıt Modları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M-JPEG 4: 2: 2 8 bit</w:t>
            </w:r>
            <w:r w:rsidRPr="001F1A3C">
              <w:br/>
              <w:t>DCI 4K (4096 x 2160) 23,976p / 24,00p / 29,97p [500 Mb / s]</w:t>
            </w:r>
            <w:r w:rsidRPr="001F1A3C">
              <w:br/>
              <w:t>MOV</w:t>
            </w:r>
            <w:r w:rsidRPr="001F1A3C">
              <w:br/>
              <w:t>Full HD (1920 x 1080) 59,94p [180 Mb / s]</w:t>
            </w:r>
            <w:r w:rsidRPr="001F1A3C">
              <w:br/>
              <w:t>23,976p / 24,00p / 29,97p'de Full HD (1920 x 1080) [90 Mb / s]</w:t>
            </w:r>
            <w:r w:rsidRPr="001F1A3C">
              <w:br/>
              <w:t>59,94p'de [60 Mb / s]</w:t>
            </w:r>
            <w:r w:rsidRPr="001F1A3C">
              <w:br/>
              <w:t>Full HD (1920 x 1080) 23,976p / 24,00'da p / 29,97p [30 Mb / s]</w:t>
            </w:r>
            <w:r w:rsidRPr="001F1A3C">
              <w:br/>
              <w:t>HD (1280 x 720) -de 119,88p [160 Mb / s]</w:t>
            </w:r>
            <w:r w:rsidRPr="001F1A3C">
              <w:br/>
              <w:t>MP4</w:t>
            </w:r>
            <w:r w:rsidRPr="001F1A3C">
              <w:br/>
              <w:t>Full HD (1920 x 1080) -de 59,94p [60 Mb / s]</w:t>
            </w:r>
            <w:r w:rsidRPr="001F1A3C">
              <w:br/>
              <w:t>Full HD (1920 x 1080) -de 23,976p / 24,00p / 29,97p [30 Mb / s]</w:t>
            </w:r>
            <w:r w:rsidRPr="001F1A3C">
              <w:br/>
              <w:t>29,97p [12 Mb / s] hızında Full HD (1920 x 1080)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lastRenderedPageBreak/>
              <w:t>Harici Kayıt Modları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59,94p'de</w:t>
            </w:r>
            <w:r w:rsidRPr="001F1A3C">
              <w:br/>
              <w:t>Full HD (1920 x 1080) 23,976p / 24,00p / 29,97p'de</w:t>
            </w:r>
            <w:r w:rsidRPr="001F1A3C">
              <w:br/>
              <w:t>Full HD (1920 x 1080) 120p'de 29,97p</w:t>
            </w:r>
            <w:r w:rsidRPr="001F1A3C">
              <w:br/>
              <w:t>HD'de (1280 x 720) Full HD (1920 x 1080)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Kayıt Sınırı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29 Dakikaya Kadar, DCI 4K için 59 Saniye (4096 x 2160)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Video Kodlama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NTSC / PAL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ISO Hassasiyeti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Otomatik: 100 ila 32000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Ses kaydı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Dahili Mikrofon (Mono)</w:t>
            </w:r>
            <w:r w:rsidRPr="001F1A3C">
              <w:br/>
              <w:t>Harici Mikrofon Girişi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Ses Dosyası Biçimi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AAC, Doğrusal PCM (Stereo)</w:t>
            </w:r>
          </w:p>
        </w:tc>
      </w:tr>
    </w:tbl>
    <w:p w:rsidR="008D769E" w:rsidRDefault="008D769E" w:rsidP="008D769E">
      <w:pPr>
        <w:rPr>
          <w:b/>
          <w:u w:val="single"/>
        </w:rPr>
      </w:pPr>
    </w:p>
    <w:p w:rsidR="008D769E" w:rsidRPr="001F1A3C" w:rsidRDefault="008D769E" w:rsidP="008D769E">
      <w:pPr>
        <w:rPr>
          <w:b/>
          <w:u w:val="single"/>
        </w:rPr>
      </w:pPr>
      <w:r>
        <w:rPr>
          <w:b/>
          <w:u w:val="single"/>
        </w:rPr>
        <w:t>O</w:t>
      </w:r>
      <w:r w:rsidRPr="001F1A3C">
        <w:rPr>
          <w:b/>
          <w:u w:val="single"/>
        </w:rPr>
        <w:t>dak</w:t>
      </w:r>
      <w:r>
        <w:rPr>
          <w:b/>
          <w:u w:val="single"/>
        </w:rPr>
        <w:t>lanma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131"/>
      </w:tblGrid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Odak Türü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Otomatik ve Manuel Odaklama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Odak modu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Sürekli-Servo AF (C), Manuel Odaklama (M), Tek Servo AF (S)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Otomatik Netleme Noktaları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Faz Algılama: 61 (41 Çapraz Tip)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Otomatik Netleme Hassasiyeti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-3 ila +18 EV</w:t>
            </w:r>
          </w:p>
        </w:tc>
      </w:tr>
    </w:tbl>
    <w:p w:rsidR="008D769E" w:rsidRDefault="008D769E" w:rsidP="008D769E">
      <w:pPr>
        <w:rPr>
          <w:b/>
          <w:u w:val="single"/>
        </w:rPr>
      </w:pPr>
    </w:p>
    <w:p w:rsidR="008D769E" w:rsidRPr="001F1A3C" w:rsidRDefault="008D769E" w:rsidP="008D769E">
      <w:pPr>
        <w:rPr>
          <w:b/>
          <w:u w:val="single"/>
        </w:rPr>
      </w:pPr>
      <w:r w:rsidRPr="001F1A3C">
        <w:rPr>
          <w:b/>
          <w:u w:val="single"/>
        </w:rPr>
        <w:t>Vizör ve Monitör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3002"/>
      </w:tblGrid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Vizör Tipi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Optik (Pentaprism)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Vizör Göz Noktası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21 mm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Vizör Kapsamı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100%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Vizör Büyütme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Yaklaşık. 0.71x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Diyoptri Ayarı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-3 ile +1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Monitör Boyutu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3.2'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Monitör Çözünürlüğü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1.620.000 Nokta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Monitör Türü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Sabit Dokunmatik Ekran LCD</w:t>
            </w:r>
          </w:p>
        </w:tc>
      </w:tr>
    </w:tbl>
    <w:p w:rsidR="008D769E" w:rsidRPr="001F1A3C" w:rsidRDefault="008D769E" w:rsidP="008D769E">
      <w:pPr>
        <w:rPr>
          <w:b/>
          <w:u w:val="single"/>
        </w:rPr>
      </w:pPr>
      <w:r>
        <w:rPr>
          <w:b/>
          <w:u w:val="single"/>
        </w:rPr>
        <w:t>F</w:t>
      </w:r>
      <w:r w:rsidRPr="001F1A3C">
        <w:rPr>
          <w:b/>
          <w:u w:val="single"/>
        </w:rPr>
        <w:t>laş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3530"/>
      </w:tblGrid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Dahili Flaş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Hayır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Maksimum Senkronizasyon Hızı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1/200 Saniye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Flaş Telafisi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-3 ila +3 EV (1/3, 1/2 EV Adımları)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Özel Flaş Sistemi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ETTL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Harici Flaş Bağlantısı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Sıcak Ayakkabı, PC Terminali</w:t>
            </w:r>
          </w:p>
        </w:tc>
      </w:tr>
    </w:tbl>
    <w:p w:rsidR="008D769E" w:rsidRPr="001F1A3C" w:rsidRDefault="008D769E" w:rsidP="008D769E">
      <w:pPr>
        <w:rPr>
          <w:b/>
          <w:u w:val="single"/>
        </w:rPr>
      </w:pPr>
      <w:r w:rsidRPr="001F1A3C">
        <w:rPr>
          <w:b/>
          <w:u w:val="single"/>
        </w:rPr>
        <w:t>Arayüz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7226"/>
      </w:tblGrid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Hafıza kardı bölümü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Yuva 1: SD / SDHC / SDXC (UHS-I)</w:t>
            </w:r>
            <w:r w:rsidRPr="001F1A3C">
              <w:br/>
              <w:t>Yuva 2: CompactFlash (UDMA 7)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Bağlantı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3.5mm Kulaklık3,5 mm Mikrofon, Canon N3, HDMI C (Mini), USB Mikro-B (USB 3.0)</w:t>
            </w:r>
          </w:p>
        </w:tc>
      </w:tr>
      <w:tr w:rsidR="008D769E" w:rsidRPr="001F1A3C" w:rsidTr="00205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Kablosuz</w:t>
            </w:r>
          </w:p>
        </w:tc>
        <w:tc>
          <w:tcPr>
            <w:tcW w:w="0" w:type="auto"/>
            <w:vAlign w:val="center"/>
            <w:hideMark/>
          </w:tcPr>
          <w:p w:rsidR="008D769E" w:rsidRPr="001F1A3C" w:rsidRDefault="008D769E" w:rsidP="002056F5">
            <w:r w:rsidRPr="001F1A3C">
              <w:t>Kablosuz internet</w:t>
            </w:r>
          </w:p>
        </w:tc>
      </w:tr>
    </w:tbl>
    <w:p w:rsidR="008D769E" w:rsidRPr="001F1A3C" w:rsidRDefault="008D769E" w:rsidP="008D769E">
      <w:pPr>
        <w:autoSpaceDE w:val="0"/>
        <w:autoSpaceDN w:val="0"/>
        <w:adjustRightInd w:val="0"/>
        <w:rPr>
          <w:color w:val="000000"/>
        </w:rPr>
      </w:pPr>
    </w:p>
    <w:p w:rsidR="008D769E" w:rsidRDefault="008D769E" w:rsidP="008D769E">
      <w:pPr>
        <w:autoSpaceDE w:val="0"/>
        <w:autoSpaceDN w:val="0"/>
        <w:adjustRightInd w:val="0"/>
        <w:rPr>
          <w:color w:val="000000"/>
        </w:rPr>
      </w:pPr>
    </w:p>
    <w:p w:rsidR="008D769E" w:rsidRDefault="008D769E" w:rsidP="008D769E">
      <w:pPr>
        <w:autoSpaceDE w:val="0"/>
        <w:autoSpaceDN w:val="0"/>
        <w:adjustRightInd w:val="0"/>
        <w:rPr>
          <w:color w:val="000000"/>
        </w:rPr>
      </w:pPr>
    </w:p>
    <w:p w:rsidR="008D769E" w:rsidRDefault="008D769E" w:rsidP="00A36920">
      <w:pPr>
        <w:spacing w:line="276" w:lineRule="auto"/>
        <w:jc w:val="both"/>
      </w:pPr>
    </w:p>
    <w:sectPr w:rsidR="008D769E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BA" w:rsidRDefault="00ED26BA" w:rsidP="0043275F">
      <w:r>
        <w:separator/>
      </w:r>
    </w:p>
  </w:endnote>
  <w:endnote w:type="continuationSeparator" w:id="0">
    <w:p w:rsidR="00ED26BA" w:rsidRDefault="00ED26BA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BA" w:rsidRDefault="00ED26BA" w:rsidP="0043275F">
      <w:r>
        <w:separator/>
      </w:r>
    </w:p>
  </w:footnote>
  <w:footnote w:type="continuationSeparator" w:id="0">
    <w:p w:rsidR="00ED26BA" w:rsidRDefault="00ED26BA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26BC6"/>
    <w:rsid w:val="00030083"/>
    <w:rsid w:val="000320C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97297"/>
    <w:rsid w:val="000A2AC8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517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3F3D85"/>
    <w:rsid w:val="004055C8"/>
    <w:rsid w:val="00410688"/>
    <w:rsid w:val="00410A74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2D12"/>
    <w:rsid w:val="00543C81"/>
    <w:rsid w:val="00563272"/>
    <w:rsid w:val="005735D9"/>
    <w:rsid w:val="005905A2"/>
    <w:rsid w:val="005A4700"/>
    <w:rsid w:val="005B3EE3"/>
    <w:rsid w:val="005C6CED"/>
    <w:rsid w:val="005D5A10"/>
    <w:rsid w:val="005D7594"/>
    <w:rsid w:val="005F03B0"/>
    <w:rsid w:val="005F2A49"/>
    <w:rsid w:val="005F5C53"/>
    <w:rsid w:val="0060247C"/>
    <w:rsid w:val="00611F46"/>
    <w:rsid w:val="00613765"/>
    <w:rsid w:val="006229FB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A0D1B"/>
    <w:rsid w:val="006A44C6"/>
    <w:rsid w:val="006B0703"/>
    <w:rsid w:val="006B3207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6AC2"/>
    <w:rsid w:val="00856F68"/>
    <w:rsid w:val="008576B4"/>
    <w:rsid w:val="0086446C"/>
    <w:rsid w:val="00883095"/>
    <w:rsid w:val="008907E2"/>
    <w:rsid w:val="00897C47"/>
    <w:rsid w:val="008A5F56"/>
    <w:rsid w:val="008B29E1"/>
    <w:rsid w:val="008B4EBD"/>
    <w:rsid w:val="008C164B"/>
    <w:rsid w:val="008D3BDF"/>
    <w:rsid w:val="008D769E"/>
    <w:rsid w:val="008E48A5"/>
    <w:rsid w:val="008E7F03"/>
    <w:rsid w:val="00911A02"/>
    <w:rsid w:val="009122F5"/>
    <w:rsid w:val="00917548"/>
    <w:rsid w:val="00926CC2"/>
    <w:rsid w:val="009378AB"/>
    <w:rsid w:val="00950217"/>
    <w:rsid w:val="00955299"/>
    <w:rsid w:val="009571B2"/>
    <w:rsid w:val="00977C36"/>
    <w:rsid w:val="00985EDD"/>
    <w:rsid w:val="009A4655"/>
    <w:rsid w:val="00A24561"/>
    <w:rsid w:val="00A34FEA"/>
    <w:rsid w:val="00A36920"/>
    <w:rsid w:val="00A5756C"/>
    <w:rsid w:val="00A63E2D"/>
    <w:rsid w:val="00A7103E"/>
    <w:rsid w:val="00A81F5C"/>
    <w:rsid w:val="00A9003D"/>
    <w:rsid w:val="00AB54D6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67CE3"/>
    <w:rsid w:val="00C70C34"/>
    <w:rsid w:val="00C759B5"/>
    <w:rsid w:val="00C9040A"/>
    <w:rsid w:val="00C96104"/>
    <w:rsid w:val="00C96D75"/>
    <w:rsid w:val="00CA76F1"/>
    <w:rsid w:val="00CB5478"/>
    <w:rsid w:val="00CE058B"/>
    <w:rsid w:val="00CE0F82"/>
    <w:rsid w:val="00D17C5D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26BA"/>
    <w:rsid w:val="00ED4AFA"/>
    <w:rsid w:val="00EE5BAD"/>
    <w:rsid w:val="00EE6FD0"/>
    <w:rsid w:val="00EF2949"/>
    <w:rsid w:val="00EF2EBB"/>
    <w:rsid w:val="00F044E4"/>
    <w:rsid w:val="00F20304"/>
    <w:rsid w:val="00F22FDC"/>
    <w:rsid w:val="00F23BDA"/>
    <w:rsid w:val="00F26E66"/>
    <w:rsid w:val="00F30242"/>
    <w:rsid w:val="00F30DE9"/>
    <w:rsid w:val="00F56005"/>
    <w:rsid w:val="00F57D0C"/>
    <w:rsid w:val="00F823A5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6E63"/>
    <w:rsid w:val="00FD300E"/>
    <w:rsid w:val="00FD33D4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0D8E9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ralkYok">
    <w:name w:val="No Spacing"/>
    <w:uiPriority w:val="1"/>
    <w:qFormat/>
    <w:rsid w:val="00D17C5D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4-2431570,600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2015-09-02T13:00:00Z</cp:lastPrinted>
  <dcterms:created xsi:type="dcterms:W3CDTF">2022-10-24T08:39:00Z</dcterms:created>
  <dcterms:modified xsi:type="dcterms:W3CDTF">2022-10-24T08:48:00Z</dcterms:modified>
</cp:coreProperties>
</file>