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8E" w:rsidRDefault="00325696">
      <w:pPr>
        <w:spacing w:before="117" w:line="196" w:lineRule="auto"/>
        <w:ind w:firstLine="360"/>
        <w:rPr>
          <w:color w:val="000000"/>
          <w:sz w:val="17"/>
          <w:szCs w:val="17"/>
        </w:rPr>
      </w:pPr>
      <w:bookmarkStart w:id="0" w:name="_heading=h.30j0zll" w:colFirst="0" w:colLast="0"/>
      <w:bookmarkStart w:id="1" w:name="_GoBack"/>
      <w:bookmarkEnd w:id="0"/>
      <w:bookmarkEnd w:id="1"/>
      <w:r>
        <w:rPr>
          <w:color w:val="000000"/>
          <w:sz w:val="17"/>
          <w:szCs w:val="17"/>
        </w:rPr>
        <w:t>02.12.2016 tarihli ve 6764 sayılı Kanun’un 48’inci maddesi ile 3308 sayılı Mesleki Eğitim Kanununa eklenen Geçici 12 nci maddesi gereği; aday ve çıraklar ile anılan Kanunun18 nci madde hükümleri uyarınca işletmelerde mesleki eğitim gören, iş yeri eğitimi v</w:t>
      </w:r>
      <w:r>
        <w:rPr>
          <w:color w:val="000000"/>
          <w:sz w:val="17"/>
          <w:szCs w:val="17"/>
        </w:rPr>
        <w:t>eya tamamlayıcı eğitime devam eden öğrencilere 25 nci maddenin birinci fıkrası kapsamında yapılacak ödemelerin asgari ücretin net tutarının %30’undan az olmayacağı ödenebilecek en az ücretin; yirmiden az personel çalıştıran işletmeler için üçte ikisi, yirm</w:t>
      </w:r>
      <w:r>
        <w:rPr>
          <w:color w:val="000000"/>
          <w:sz w:val="17"/>
          <w:szCs w:val="17"/>
        </w:rPr>
        <w:t>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w:t>
      </w:r>
      <w:r>
        <w:rPr>
          <w:color w:val="000000"/>
          <w:sz w:val="17"/>
          <w:szCs w:val="17"/>
        </w:rPr>
        <w:t>u hüküm kapsamında 3308 Sayılı Mesleki Eğitim Kanununa Göre İşletmelerde Mesleki Eğitim Gören Öğrencilerin Ücretlerinin Bir Kısmının İşsizlik Fonundan Karşılanmasına İlişkin Usul ve Esaslar yayımlanmıştır.</w:t>
      </w:r>
    </w:p>
    <w:p w:rsidR="00181C8E" w:rsidRDefault="00325696">
      <w:pPr>
        <w:spacing w:line="193" w:lineRule="auto"/>
        <w:ind w:firstLine="360"/>
        <w:rPr>
          <w:color w:val="000000"/>
          <w:sz w:val="17"/>
          <w:szCs w:val="17"/>
        </w:rPr>
      </w:pPr>
      <w:r>
        <w:rPr>
          <w:color w:val="000000"/>
          <w:sz w:val="17"/>
          <w:szCs w:val="17"/>
        </w:rPr>
        <w:t>Buna göre, yükseköğretim kurumlarında zorunlu iş y</w:t>
      </w:r>
      <w:r>
        <w:rPr>
          <w:color w:val="000000"/>
          <w:sz w:val="17"/>
          <w:szCs w:val="17"/>
        </w:rPr>
        <w:t>eri eğitimi tabi tutulan ve özel nitelikli işletmelerde (Kamu Kurum ve Kuruluşları ile bunlara ait işletmelerde mesleki eğitim gören, iş yeri eğitimi yapan ve tamamlayıcı eğitime devam eden öğrenciler, iş yeri eğitimi yapacak işletme bulunamaması nedeniyle</w:t>
      </w:r>
      <w:r>
        <w:rPr>
          <w:color w:val="000000"/>
          <w:sz w:val="17"/>
          <w:szCs w:val="17"/>
        </w:rPr>
        <w:t xml:space="preserv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w:t>
      </w:r>
      <w:r>
        <w:rPr>
          <w:color w:val="000000"/>
          <w:sz w:val="17"/>
          <w:szCs w:val="17"/>
        </w:rPr>
        <w:t>ukarıda belirtilen İşsizlik Fonundan karşılanacaktır. Devamsızlığı olan, hastalık izninde (raporlu) olan öğrencilerin bu günlere karşılık gelen ücretleri ödenmez. Dolayısı ile işveren bugünlerin ücretlerine tekabül eden ücret desteğinden faydalanamaz. Anıl</w:t>
      </w:r>
      <w:r>
        <w:rPr>
          <w:color w:val="000000"/>
          <w:sz w:val="17"/>
          <w:szCs w:val="17"/>
        </w:rPr>
        <w:t>an ücretler her türlü vergiden müstesnadır.</w:t>
      </w:r>
    </w:p>
    <w:p w:rsidR="00181C8E" w:rsidRDefault="00181C8E">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181C8E">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181C8E">
            <w:pPr>
              <w:spacing w:after="92" w:line="235" w:lineRule="auto"/>
              <w:jc w:val="left"/>
              <w:rPr>
                <w:color w:val="000000"/>
                <w:sz w:val="20"/>
                <w:szCs w:val="20"/>
              </w:rPr>
            </w:pPr>
          </w:p>
        </w:tc>
      </w:tr>
      <w:tr w:rsidR="00181C8E">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after="12" w:line="259" w:lineRule="auto"/>
              <w:ind w:right="5891"/>
              <w:jc w:val="right"/>
              <w:rPr>
                <w:b/>
                <w:color w:val="000000"/>
                <w:sz w:val="21"/>
                <w:szCs w:val="21"/>
              </w:rPr>
            </w:pPr>
            <w:r>
              <w:rPr>
                <w:b/>
                <w:color w:val="000000"/>
                <w:sz w:val="21"/>
                <w:szCs w:val="21"/>
              </w:rPr>
              <w:t>ÖĞRENCİ BİLGİLERİ</w:t>
            </w:r>
          </w:p>
        </w:tc>
      </w:tr>
      <w:tr w:rsidR="00181C8E">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9" w:lineRule="auto"/>
              <w:jc w:val="center"/>
              <w:rPr>
                <w:b/>
                <w:color w:val="000000"/>
                <w:sz w:val="18"/>
                <w:szCs w:val="18"/>
              </w:rPr>
            </w:pPr>
            <w:r>
              <w:rPr>
                <w:b/>
                <w:color w:val="000000"/>
                <w:sz w:val="18"/>
                <w:szCs w:val="18"/>
              </w:rPr>
              <w:t>İş Yeri</w:t>
            </w:r>
          </w:p>
          <w:p w:rsidR="00181C8E" w:rsidRDefault="00325696">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r>
            <w:r>
              <w:rPr>
                <w:b/>
                <w:color w:val="000000"/>
                <w:sz w:val="18"/>
                <w:szCs w:val="18"/>
              </w:rP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181C8E">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rPr>
            </w:pPr>
            <w:r>
              <w:rPr>
                <w:color w:val="000000"/>
              </w:rPr>
              <w:t xml:space="preserve"> </w:t>
            </w:r>
          </w:p>
        </w:tc>
      </w:tr>
      <w:tr w:rsidR="00181C8E">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after="59" w:line="207" w:lineRule="auto"/>
              <w:ind w:right="10396"/>
              <w:jc w:val="right"/>
              <w:rPr>
                <w:color w:val="000000"/>
                <w:sz w:val="18"/>
                <w:szCs w:val="18"/>
              </w:rPr>
            </w:pPr>
            <w:r>
              <w:rPr>
                <w:color w:val="000000"/>
                <w:sz w:val="18"/>
                <w:szCs w:val="18"/>
              </w:rPr>
              <w:t>TR</w:t>
            </w:r>
          </w:p>
        </w:tc>
      </w:tr>
      <w:tr w:rsidR="00181C8E">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rsidR="00181C8E" w:rsidRDefault="00325696">
            <w:pPr>
              <w:rPr>
                <w:color w:val="000000"/>
                <w:sz w:val="22"/>
                <w:szCs w:val="22"/>
              </w:rPr>
            </w:pPr>
            <w:r>
              <w:rPr>
                <w:color w:val="000000"/>
              </w:rPr>
              <w:t xml:space="preserve"> </w:t>
            </w:r>
          </w:p>
        </w:tc>
      </w:tr>
    </w:tbl>
    <w:p w:rsidR="00181C8E" w:rsidRDefault="00325696">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181C8E">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rsidR="00181C8E" w:rsidRDefault="00325696">
            <w:pPr>
              <w:ind w:right="1273"/>
              <w:jc w:val="right"/>
              <w:rPr>
                <w:b/>
                <w:color w:val="000000"/>
                <w:sz w:val="23"/>
                <w:szCs w:val="23"/>
              </w:rPr>
            </w:pPr>
            <w:r>
              <w:rPr>
                <w:b/>
                <w:color w:val="000000"/>
                <w:sz w:val="23"/>
                <w:szCs w:val="23"/>
              </w:rPr>
              <w:t>İş Yeri Yetkilisi</w:t>
            </w:r>
          </w:p>
          <w:p w:rsidR="00181C8E" w:rsidRDefault="00325696">
            <w:pPr>
              <w:spacing w:before="82"/>
              <w:ind w:left="144"/>
              <w:rPr>
                <w:b/>
                <w:color w:val="000000"/>
                <w:sz w:val="23"/>
                <w:szCs w:val="23"/>
              </w:rPr>
            </w:pPr>
            <w:r>
              <w:rPr>
                <w:b/>
                <w:color w:val="000000"/>
                <w:sz w:val="23"/>
                <w:szCs w:val="23"/>
              </w:rPr>
              <w:t>Adı Soyadı:</w:t>
            </w:r>
          </w:p>
          <w:p w:rsidR="00181C8E" w:rsidRDefault="00325696">
            <w:pPr>
              <w:spacing w:before="81"/>
              <w:ind w:left="144"/>
              <w:rPr>
                <w:b/>
                <w:color w:val="000000"/>
              </w:rPr>
            </w:pPr>
            <w:r>
              <w:rPr>
                <w:b/>
                <w:color w:val="000000"/>
              </w:rPr>
              <w:t>U</w:t>
            </w:r>
            <w:r>
              <w:rPr>
                <w:b/>
                <w:color w:val="000000"/>
                <w:sz w:val="23"/>
                <w:szCs w:val="23"/>
              </w:rPr>
              <w:t>nvanı:</w:t>
            </w:r>
          </w:p>
          <w:p w:rsidR="00181C8E" w:rsidRDefault="00325696">
            <w:pPr>
              <w:spacing w:before="1097"/>
              <w:ind w:right="1453"/>
              <w:jc w:val="right"/>
              <w:rPr>
                <w:b/>
                <w:color w:val="000000"/>
                <w:sz w:val="23"/>
                <w:szCs w:val="23"/>
              </w:rPr>
            </w:pPr>
            <w:r>
              <w:rPr>
                <w:b/>
                <w:color w:val="000000"/>
                <w:sz w:val="23"/>
                <w:szCs w:val="23"/>
              </w:rPr>
              <w:t>Kaşe / İmza</w:t>
            </w:r>
          </w:p>
        </w:tc>
      </w:tr>
      <w:tr w:rsidR="00181C8E">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181C8E" w:rsidRDefault="00181C8E">
            <w:pPr>
              <w:pBdr>
                <w:top w:val="nil"/>
                <w:left w:val="nil"/>
                <w:bottom w:val="nil"/>
                <w:right w:val="nil"/>
                <w:between w:val="nil"/>
              </w:pBdr>
              <w:spacing w:line="276" w:lineRule="auto"/>
              <w:jc w:val="left"/>
              <w:rPr>
                <w:color w:val="000000"/>
              </w:rPr>
            </w:pPr>
          </w:p>
        </w:tc>
      </w:tr>
      <w:tr w:rsidR="00181C8E">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ind w:left="110"/>
              <w:rPr>
                <w:color w:val="000000"/>
                <w:sz w:val="23"/>
                <w:szCs w:val="23"/>
              </w:rPr>
            </w:pPr>
            <w:r>
              <w:rPr>
                <w:color w:val="000000"/>
                <w:sz w:val="23"/>
                <w:szCs w:val="23"/>
              </w:rPr>
              <w:t>İş Yeri Eğitimi Kapsamı</w:t>
            </w:r>
          </w:p>
        </w:tc>
      </w:tr>
      <w:tr w:rsidR="00181C8E">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81C8E" w:rsidRDefault="00325696">
            <w:pPr>
              <w:tabs>
                <w:tab w:val="left" w:pos="1944"/>
              </w:tabs>
              <w:spacing w:line="261" w:lineRule="auto"/>
              <w:ind w:left="110"/>
              <w:rPr>
                <w:color w:val="000000"/>
              </w:rPr>
            </w:pPr>
            <w:r>
              <w:rPr>
                <w:color w:val="000000"/>
              </w:rPr>
              <w:t>Zorunlu □</w:t>
            </w:r>
            <w:r>
              <w:rPr>
                <w:color w:val="000000"/>
              </w:rPr>
              <w:tab/>
            </w:r>
            <w:r>
              <w:rPr>
                <w:color w:val="000000"/>
                <w:sz w:val="23"/>
                <w:szCs w:val="23"/>
              </w:rPr>
              <w:t xml:space="preserve">İsteğe Bağlı </w:t>
            </w:r>
            <w:r>
              <w:rPr>
                <w:color w:val="000000"/>
              </w:rPr>
              <w:t>□</w:t>
            </w:r>
          </w:p>
        </w:tc>
      </w:tr>
    </w:tbl>
    <w:p w:rsidR="00181C8E" w:rsidRDefault="00181C8E"/>
    <w:sectPr w:rsidR="00181C8E">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6" w:rsidRDefault="00325696">
      <w:pPr>
        <w:spacing w:line="240" w:lineRule="auto"/>
      </w:pPr>
      <w:r>
        <w:separator/>
      </w:r>
    </w:p>
  </w:endnote>
  <w:endnote w:type="continuationSeparator" w:id="0">
    <w:p w:rsidR="00325696" w:rsidRDefault="00325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181C8E">
      <w:trPr>
        <w:trHeight w:val="109"/>
      </w:trPr>
      <w:tc>
        <w:tcPr>
          <w:tcW w:w="5571" w:type="dxa"/>
          <w:shd w:val="clear" w:color="auto" w:fill="auto"/>
        </w:tcPr>
        <w:p w:rsidR="00181C8E" w:rsidRDefault="00325696">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rsidR="00181C8E" w:rsidRDefault="00325696">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rsidR="00181C8E" w:rsidRDefault="00325696">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264F35">
            <w:rPr>
              <w:sz w:val="18"/>
              <w:szCs w:val="18"/>
            </w:rPr>
            <w:fldChar w:fldCharType="separate"/>
          </w:r>
          <w:r w:rsidR="00264F35">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264F35">
            <w:rPr>
              <w:sz w:val="18"/>
              <w:szCs w:val="18"/>
            </w:rPr>
            <w:fldChar w:fldCharType="separate"/>
          </w:r>
          <w:r w:rsidR="00264F35">
            <w:rPr>
              <w:noProof/>
              <w:sz w:val="18"/>
              <w:szCs w:val="18"/>
            </w:rPr>
            <w:t>1</w:t>
          </w:r>
          <w:r>
            <w:rPr>
              <w:sz w:val="18"/>
              <w:szCs w:val="18"/>
            </w:rPr>
            <w:fldChar w:fldCharType="end"/>
          </w:r>
        </w:p>
      </w:tc>
    </w:tr>
    <w:tr w:rsidR="00181C8E">
      <w:trPr>
        <w:trHeight w:val="414"/>
      </w:trPr>
      <w:tc>
        <w:tcPr>
          <w:tcW w:w="14425" w:type="dxa"/>
          <w:gridSpan w:val="3"/>
          <w:shd w:val="clear" w:color="auto" w:fill="auto"/>
        </w:tcPr>
        <w:p w:rsidR="00181C8E" w:rsidRDefault="00325696">
          <w:pPr>
            <w:tabs>
              <w:tab w:val="center" w:pos="4536"/>
              <w:tab w:val="right" w:pos="9072"/>
            </w:tabs>
            <w:spacing w:line="276" w:lineRule="auto"/>
            <w:rPr>
              <w:sz w:val="18"/>
              <w:szCs w:val="18"/>
            </w:rPr>
          </w:pPr>
          <w:r>
            <w:rPr>
              <w:sz w:val="18"/>
              <w:szCs w:val="18"/>
            </w:rPr>
            <w:t>Web sitemizde yayınlanan son versiyonu kontrollü dokümandır.</w:t>
          </w:r>
        </w:p>
      </w:tc>
    </w:tr>
  </w:tbl>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6" w:rsidRDefault="00325696">
      <w:pPr>
        <w:spacing w:line="240" w:lineRule="auto"/>
      </w:pPr>
      <w:r>
        <w:separator/>
      </w:r>
    </w:p>
  </w:footnote>
  <w:footnote w:type="continuationSeparator" w:id="0">
    <w:p w:rsidR="00325696" w:rsidRDefault="00325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181C8E">
      <w:trPr>
        <w:trHeight w:val="1065"/>
      </w:trPr>
      <w:tc>
        <w:tcPr>
          <w:tcW w:w="1188" w:type="dxa"/>
          <w:vAlign w:val="center"/>
        </w:tcPr>
        <w:p w:rsidR="00181C8E" w:rsidRDefault="00325696">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rsidR="00181C8E" w:rsidRDefault="00325696">
          <w:pPr>
            <w:jc w:val="center"/>
            <w:rPr>
              <w:b/>
              <w:sz w:val="28"/>
              <w:szCs w:val="28"/>
            </w:rPr>
          </w:pPr>
          <w:r>
            <w:rPr>
              <w:b/>
              <w:sz w:val="28"/>
              <w:szCs w:val="28"/>
            </w:rPr>
            <w:t>BURSA ULUDAĞ ÜNİVERSİTESİ</w:t>
          </w:r>
        </w:p>
        <w:p w:rsidR="00181C8E" w:rsidRDefault="00325696">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rsidR="00181C8E" w:rsidRDefault="00325696">
          <w:pPr>
            <w:jc w:val="right"/>
            <w:rPr>
              <w:b/>
              <w:color w:val="FF0000"/>
            </w:rPr>
          </w:pPr>
          <w:r>
            <w:rPr>
              <w:b/>
              <w:color w:val="FF0000"/>
            </w:rPr>
            <w:t>FR 1.2.3_08</w:t>
          </w:r>
        </w:p>
      </w:tc>
    </w:tr>
  </w:tbl>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81C8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8E"/>
    <w:rsid w:val="00181C8E"/>
    <w:rsid w:val="00264F35"/>
    <w:rsid w:val="00325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6650C-9FB7-42F0-8538-DDFDC60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pPr>
      <w:widowControl w:val="0"/>
      <w:spacing w:line="240" w:lineRule="auto"/>
    </w:pPr>
    <w:tblPr>
      <w:tblStyleRowBandSize w:val="1"/>
      <w:tblStyleColBandSize w:val="1"/>
      <w:tblCellMar>
        <w:left w:w="115" w:type="dxa"/>
        <w:right w:w="115" w:type="dxa"/>
      </w:tblCellMar>
    </w:tblPr>
  </w:style>
  <w:style w:type="table" w:customStyle="1" w:styleId="a4">
    <w:basedOn w:val="TableNormal0"/>
    <w:pPr>
      <w:widowControl w:val="0"/>
      <w:spacing w:line="240" w:lineRule="auto"/>
    </w:pPr>
    <w:tblPr>
      <w:tblStyleRowBandSize w:val="1"/>
      <w:tblStyleColBandSize w:val="1"/>
      <w:tblCellMar>
        <w:left w:w="115" w:type="dxa"/>
        <w:right w:w="115" w:type="dxa"/>
      </w:tblCellMar>
    </w:tblPr>
  </w:style>
  <w:style w:type="table" w:customStyle="1" w:styleId="a5">
    <w:basedOn w:val="TableNormal0"/>
    <w:pPr>
      <w:widowControl w:val="0"/>
      <w:spacing w:line="240" w:lineRule="auto"/>
    </w:pPr>
    <w:tblPr>
      <w:tblStyleRowBandSize w:val="1"/>
      <w:tblStyleColBandSize w:val="1"/>
      <w:tblCellMar>
        <w:left w:w="115" w:type="dxa"/>
        <w:right w:w="115" w:type="dxa"/>
      </w:tblCellMar>
    </w:tblPr>
  </w:style>
  <w:style w:type="table" w:customStyle="1" w:styleId="a6">
    <w:basedOn w:val="TableNormal0"/>
    <w:pPr>
      <w:widowControl w:val="0"/>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2022-03-29T10:11:00Z</dcterms:created>
  <dcterms:modified xsi:type="dcterms:W3CDTF">2022-03-29T10:11:00Z</dcterms:modified>
</cp:coreProperties>
</file>