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251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C50CAC" w:rsidRPr="00715A69" w14:paraId="378AC554" w14:textId="77777777" w:rsidTr="002926BC">
        <w:trPr>
          <w:trHeight w:val="7499"/>
        </w:trPr>
        <w:tc>
          <w:tcPr>
            <w:tcW w:w="15730" w:type="dxa"/>
            <w:shd w:val="clear" w:color="auto" w:fill="auto"/>
          </w:tcPr>
          <w:p w14:paraId="35C752BD" w14:textId="77777777" w:rsidR="0034769E" w:rsidRPr="0034769E" w:rsidRDefault="0034769E" w:rsidP="0034769E">
            <w:pPr>
              <w:pStyle w:val="GvdeMetniGirintisi"/>
              <w:spacing w:after="0" w:line="300" w:lineRule="atLeast"/>
              <w:ind w:left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tbl>
            <w:tblPr>
              <w:tblStyle w:val="TabloKlavuzu"/>
              <w:tblpPr w:leftFromText="141" w:rightFromText="141" w:vertAnchor="page" w:horzAnchor="margin" w:tblpY="81"/>
              <w:tblOverlap w:val="never"/>
              <w:tblW w:w="15446" w:type="dxa"/>
              <w:tblLook w:val="04A0" w:firstRow="1" w:lastRow="0" w:firstColumn="1" w:lastColumn="0" w:noHBand="0" w:noVBand="1"/>
            </w:tblPr>
            <w:tblGrid>
              <w:gridCol w:w="4390"/>
              <w:gridCol w:w="11056"/>
            </w:tblGrid>
            <w:tr w:rsidR="005C037F" w:rsidRPr="0034769E" w14:paraId="4F8887D7" w14:textId="77777777" w:rsidTr="005C037F">
              <w:trPr>
                <w:trHeight w:hRule="exact" w:val="284"/>
              </w:trPr>
              <w:tc>
                <w:tcPr>
                  <w:tcW w:w="15446" w:type="dxa"/>
                  <w:gridSpan w:val="2"/>
                  <w:shd w:val="clear" w:color="auto" w:fill="365F91" w:themeFill="accent1" w:themeFillShade="BF"/>
                </w:tcPr>
                <w:p w14:paraId="75E439C1" w14:textId="77777777" w:rsidR="005C037F" w:rsidRPr="0034769E" w:rsidRDefault="005C037F" w:rsidP="005C037F">
                  <w:pPr>
                    <w:jc w:val="both"/>
                    <w:rPr>
                      <w:rFonts w:ascii="Segoe UI" w:hAnsi="Segoe UI" w:cs="Segoe UI"/>
                      <w:b/>
                      <w:sz w:val="18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PROJEYE AİT BİLGİLER</w:t>
                  </w:r>
                </w:p>
              </w:tc>
            </w:tr>
            <w:tr w:rsidR="005C037F" w:rsidRPr="0034769E" w14:paraId="2815DF93" w14:textId="77777777" w:rsidTr="005C037F">
              <w:trPr>
                <w:trHeight w:hRule="exact" w:val="296"/>
              </w:trPr>
              <w:tc>
                <w:tcPr>
                  <w:tcW w:w="4390" w:type="dxa"/>
                  <w:shd w:val="clear" w:color="auto" w:fill="auto"/>
                </w:tcPr>
                <w:p w14:paraId="43D01E25" w14:textId="77777777" w:rsidR="005C037F" w:rsidRPr="00B8480C" w:rsidRDefault="005C037F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  <w:t>Proje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  <w:t>Adı</w:t>
                  </w:r>
                  <w:proofErr w:type="spellEnd"/>
                </w:p>
              </w:tc>
              <w:tc>
                <w:tcPr>
                  <w:tcW w:w="11056" w:type="dxa"/>
                  <w:shd w:val="clear" w:color="auto" w:fill="auto"/>
                </w:tcPr>
                <w:p w14:paraId="22213F85" w14:textId="77777777" w:rsidR="005C037F" w:rsidRDefault="005C037F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  <w:p w14:paraId="708E8F21" w14:textId="77777777" w:rsidR="005C037F" w:rsidRPr="0034769E" w:rsidRDefault="005C037F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5C037F" w:rsidRPr="0034769E" w14:paraId="75B07E59" w14:textId="77777777" w:rsidTr="005C037F">
              <w:trPr>
                <w:trHeight w:hRule="exact" w:val="284"/>
              </w:trPr>
              <w:tc>
                <w:tcPr>
                  <w:tcW w:w="4390" w:type="dxa"/>
                  <w:shd w:val="clear" w:color="auto" w:fill="auto"/>
                </w:tcPr>
                <w:p w14:paraId="6A2EC42B" w14:textId="70483AB6" w:rsidR="005C037F" w:rsidRPr="00B8480C" w:rsidRDefault="00B8480C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  <w:t>Proje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  <w:t xml:space="preserve"> K</w:t>
                  </w:r>
                  <w:r w:rsidR="005C037F"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  <w:t>odu</w:t>
                  </w:r>
                </w:p>
              </w:tc>
              <w:tc>
                <w:tcPr>
                  <w:tcW w:w="11056" w:type="dxa"/>
                  <w:shd w:val="clear" w:color="auto" w:fill="auto"/>
                </w:tcPr>
                <w:p w14:paraId="1F28A78D" w14:textId="77777777" w:rsidR="005C037F" w:rsidRPr="0034769E" w:rsidRDefault="005C037F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5C037F" w:rsidRPr="0034769E" w14:paraId="6F8EEE72" w14:textId="77777777" w:rsidTr="005C037F">
              <w:trPr>
                <w:trHeight w:hRule="exact" w:val="284"/>
              </w:trPr>
              <w:tc>
                <w:tcPr>
                  <w:tcW w:w="4390" w:type="dxa"/>
                  <w:shd w:val="clear" w:color="auto" w:fill="auto"/>
                </w:tcPr>
                <w:p w14:paraId="0EEC0A08" w14:textId="0B2EAE55" w:rsidR="005C037F" w:rsidRPr="00B8480C" w:rsidRDefault="005C037F" w:rsidP="005C037F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pP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  <w:t>Proje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  <w:t>Yürütücüsü</w:t>
                  </w:r>
                  <w:proofErr w:type="spellEnd"/>
                </w:p>
              </w:tc>
              <w:tc>
                <w:tcPr>
                  <w:tcW w:w="11056" w:type="dxa"/>
                  <w:shd w:val="clear" w:color="auto" w:fill="auto"/>
                </w:tcPr>
                <w:p w14:paraId="10498563" w14:textId="77777777" w:rsidR="005C037F" w:rsidRPr="0034769E" w:rsidRDefault="005C037F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5C037F" w:rsidRPr="0034769E" w14:paraId="1702ED7B" w14:textId="77777777" w:rsidTr="00725E4A">
              <w:trPr>
                <w:trHeight w:hRule="exact" w:val="284"/>
              </w:trPr>
              <w:tc>
                <w:tcPr>
                  <w:tcW w:w="15446" w:type="dxa"/>
                  <w:gridSpan w:val="2"/>
                  <w:shd w:val="clear" w:color="auto" w:fill="365F91" w:themeFill="accent1" w:themeFillShade="BF"/>
                </w:tcPr>
                <w:p w14:paraId="595E7031" w14:textId="77777777" w:rsidR="005C037F" w:rsidRPr="0034769E" w:rsidRDefault="005C037F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 w:rsidRPr="003834C9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KULLANILAN AV</w:t>
                  </w: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 xml:space="preserve">ANSA AİT </w:t>
                  </w:r>
                  <w:r w:rsidRPr="0034769E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BİLGİLER</w:t>
                  </w:r>
                </w:p>
              </w:tc>
            </w:tr>
            <w:tr w:rsidR="005C037F" w:rsidRPr="0034769E" w14:paraId="3CC943D7" w14:textId="77777777" w:rsidTr="005C037F">
              <w:trPr>
                <w:trHeight w:hRule="exact" w:val="284"/>
              </w:trPr>
              <w:tc>
                <w:tcPr>
                  <w:tcW w:w="4390" w:type="dxa"/>
                  <w:shd w:val="clear" w:color="auto" w:fill="auto"/>
                </w:tcPr>
                <w:p w14:paraId="665D4DD1" w14:textId="77777777" w:rsidR="005C037F" w:rsidRPr="00B8480C" w:rsidRDefault="005C037F" w:rsidP="005C037F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Avansın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çekildiği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tarih</w:t>
                  </w:r>
                  <w:proofErr w:type="spellEnd"/>
                </w:p>
              </w:tc>
              <w:tc>
                <w:tcPr>
                  <w:tcW w:w="11056" w:type="dxa"/>
                  <w:shd w:val="clear" w:color="auto" w:fill="auto"/>
                </w:tcPr>
                <w:p w14:paraId="247F255E" w14:textId="77777777" w:rsidR="005C037F" w:rsidRPr="0034769E" w:rsidRDefault="005C037F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5C037F" w:rsidRPr="0034769E" w14:paraId="2372E9AB" w14:textId="77777777" w:rsidTr="005C037F">
              <w:trPr>
                <w:trHeight w:hRule="exact" w:val="284"/>
              </w:trPr>
              <w:tc>
                <w:tcPr>
                  <w:tcW w:w="4390" w:type="dxa"/>
                  <w:shd w:val="clear" w:color="auto" w:fill="auto"/>
                </w:tcPr>
                <w:p w14:paraId="103C6DE5" w14:textId="77777777" w:rsidR="005C037F" w:rsidRPr="00B8480C" w:rsidRDefault="005C037F" w:rsidP="005C037F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Avans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miktarı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(€)</w:t>
                  </w:r>
                </w:p>
              </w:tc>
              <w:tc>
                <w:tcPr>
                  <w:tcW w:w="11056" w:type="dxa"/>
                  <w:shd w:val="clear" w:color="auto" w:fill="auto"/>
                </w:tcPr>
                <w:p w14:paraId="7950950C" w14:textId="77777777" w:rsidR="005C037F" w:rsidRPr="0034769E" w:rsidRDefault="005C037F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5C037F" w:rsidRPr="0034769E" w14:paraId="217A7EC3" w14:textId="77777777" w:rsidTr="005C037F">
              <w:trPr>
                <w:trHeight w:hRule="exact" w:val="284"/>
              </w:trPr>
              <w:tc>
                <w:tcPr>
                  <w:tcW w:w="4390" w:type="dxa"/>
                  <w:shd w:val="clear" w:color="auto" w:fill="auto"/>
                </w:tcPr>
                <w:p w14:paraId="0A7B05CA" w14:textId="77777777" w:rsidR="005C037F" w:rsidRPr="00B8480C" w:rsidRDefault="005C037F" w:rsidP="005C037F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Avans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alınan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tarih</w:t>
                  </w:r>
                  <w:proofErr w:type="spellEnd"/>
                </w:p>
              </w:tc>
              <w:tc>
                <w:tcPr>
                  <w:tcW w:w="11056" w:type="dxa"/>
                  <w:shd w:val="clear" w:color="auto" w:fill="auto"/>
                </w:tcPr>
                <w:p w14:paraId="2C99C07E" w14:textId="77777777" w:rsidR="005C037F" w:rsidRPr="0034769E" w:rsidRDefault="005C037F" w:rsidP="005C037F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5C037F" w:rsidRPr="0034769E" w14:paraId="77107641" w14:textId="77777777" w:rsidTr="005C037F">
              <w:trPr>
                <w:trHeight w:hRule="exact" w:val="284"/>
              </w:trPr>
              <w:tc>
                <w:tcPr>
                  <w:tcW w:w="4390" w:type="dxa"/>
                  <w:shd w:val="clear" w:color="auto" w:fill="auto"/>
                </w:tcPr>
                <w:p w14:paraId="735DC246" w14:textId="77777777" w:rsidR="005C037F" w:rsidRPr="00B8480C" w:rsidRDefault="005C037F" w:rsidP="005C037F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Avans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kullanılan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harcama</w:t>
                  </w:r>
                  <w:proofErr w:type="spellEnd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480C">
                    <w:rPr>
                      <w:rStyle w:val="normaltextrun"/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kalemi</w:t>
                  </w:r>
                  <w:proofErr w:type="spellEnd"/>
                </w:p>
              </w:tc>
              <w:tc>
                <w:tcPr>
                  <w:tcW w:w="11056" w:type="dxa"/>
                  <w:shd w:val="clear" w:color="auto" w:fill="auto"/>
                </w:tcPr>
                <w:p w14:paraId="6EF2E38C" w14:textId="77777777" w:rsidR="005C037F" w:rsidRPr="00F127EE" w:rsidRDefault="005C037F" w:rsidP="005C037F">
                  <w:pPr>
                    <w:jc w:val="both"/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7E536697" w14:textId="77777777" w:rsidR="005C037F" w:rsidRDefault="005C037F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60939A9A" w14:textId="77777777" w:rsidR="005C037F" w:rsidRPr="0034769E" w:rsidRDefault="005C037F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tbl>
            <w:tblPr>
              <w:tblpPr w:leftFromText="141" w:rightFromText="141" w:vertAnchor="text" w:horzAnchor="margin" w:tblpY="-169"/>
              <w:tblOverlap w:val="never"/>
              <w:tblW w:w="154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3"/>
              <w:gridCol w:w="1557"/>
              <w:gridCol w:w="1557"/>
              <w:gridCol w:w="3120"/>
              <w:gridCol w:w="2267"/>
              <w:gridCol w:w="2552"/>
            </w:tblGrid>
            <w:tr w:rsidR="005C037F" w:rsidRPr="005C037F" w14:paraId="1478AE5E" w14:textId="77777777" w:rsidTr="002926BC">
              <w:trPr>
                <w:trHeight w:hRule="exact" w:val="572"/>
              </w:trPr>
              <w:tc>
                <w:tcPr>
                  <w:tcW w:w="14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</w:tcPr>
                <w:p w14:paraId="7459F1A3" w14:textId="1C127C8D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</w:pPr>
                  <w:r w:rsidRPr="005C037F"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AVANSIN KULLANILDIĞI HARCAMA KALEMI</w:t>
                  </w:r>
                </w:p>
                <w:p w14:paraId="3997F9D2" w14:textId="2E3693A4" w:rsidR="005C037F" w:rsidRPr="002926BC" w:rsidRDefault="005C037F" w:rsidP="005C037F">
                  <w:pPr>
                    <w:pStyle w:val="GvdeMetniGirintisi"/>
                    <w:spacing w:after="0"/>
                    <w:ind w:left="0" w:right="216"/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</w:pPr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(</w:t>
                  </w:r>
                  <w:proofErr w:type="spellStart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Sözleşmede</w:t>
                  </w:r>
                  <w:proofErr w:type="spellEnd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yer</w:t>
                  </w:r>
                  <w:proofErr w:type="spellEnd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alan</w:t>
                  </w:r>
                  <w:proofErr w:type="spellEnd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bütçe</w:t>
                  </w:r>
                  <w:proofErr w:type="spellEnd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kalemlerine</w:t>
                  </w:r>
                  <w:proofErr w:type="spellEnd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göre</w:t>
                  </w:r>
                  <w:proofErr w:type="spellEnd"/>
                  <w:r w:rsidRPr="002926BC">
                    <w:rPr>
                      <w:rFonts w:ascii="Segoe UI" w:eastAsiaTheme="minorEastAsia" w:hAnsi="Segoe UI" w:cs="Segoe UI"/>
                      <w:i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)</w:t>
                  </w:r>
                </w:p>
              </w:tc>
              <w:tc>
                <w:tcPr>
                  <w:tcW w:w="50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</w:tcPr>
                <w:p w14:paraId="1657ADA8" w14:textId="6620D6C3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</w:pPr>
                  <w:r w:rsidRPr="005C037F"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FATURA NO</w:t>
                  </w:r>
                </w:p>
              </w:tc>
              <w:tc>
                <w:tcPr>
                  <w:tcW w:w="50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</w:tcPr>
                <w:p w14:paraId="3CADBAA2" w14:textId="54877F5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</w:pPr>
                  <w:r w:rsidRPr="005C037F"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FATURA TARIHI</w:t>
                  </w:r>
                </w:p>
              </w:tc>
              <w:tc>
                <w:tcPr>
                  <w:tcW w:w="101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</w:tcPr>
                <w:p w14:paraId="6FDD9FF5" w14:textId="616AA148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</w:pPr>
                  <w:r w:rsidRPr="005C037F"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FATURANIN ALINDIĞI FİRMA</w:t>
                  </w:r>
                </w:p>
              </w:tc>
              <w:tc>
                <w:tcPr>
                  <w:tcW w:w="73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</w:tcPr>
                <w:p w14:paraId="19B7C2A1" w14:textId="77777777" w:rsidR="002926BC" w:rsidRDefault="002926BC" w:rsidP="005C037F">
                  <w:pPr>
                    <w:pStyle w:val="GvdeMetniGirintisi"/>
                    <w:spacing w:after="0"/>
                    <w:ind w:left="0" w:right="216"/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</w:pPr>
                  <w:r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 xml:space="preserve">FATURA </w:t>
                  </w:r>
                  <w:r w:rsidR="005C037F" w:rsidRPr="005C037F"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T</w:t>
                  </w:r>
                  <w:r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 xml:space="preserve">UTARI </w:t>
                  </w:r>
                </w:p>
                <w:p w14:paraId="244E624E" w14:textId="39B2608C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</w:pPr>
                  <w:r w:rsidRPr="005C037F"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(TL)</w:t>
                  </w:r>
                </w:p>
              </w:tc>
              <w:tc>
                <w:tcPr>
                  <w:tcW w:w="82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5F91" w:themeFill="accent1" w:themeFillShade="BF"/>
                </w:tcPr>
                <w:p w14:paraId="6E1E1E2E" w14:textId="6E8259B1" w:rsidR="005C037F" w:rsidRPr="005C037F" w:rsidRDefault="002926BC" w:rsidP="005C037F">
                  <w:pPr>
                    <w:pStyle w:val="GvdeMetniGirintisi"/>
                    <w:spacing w:after="0"/>
                    <w:ind w:left="0" w:right="216"/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</w:pPr>
                  <w:r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 xml:space="preserve">FATURA TUTARI </w:t>
                  </w:r>
                  <w:r w:rsidR="005C037F" w:rsidRPr="005C037F">
                    <w:rPr>
                      <w:rFonts w:ascii="Segoe UI" w:eastAsiaTheme="minorEastAsia" w:hAnsi="Segoe UI" w:cs="Segoe UI"/>
                      <w:b/>
                      <w:color w:val="FFFFFF" w:themeColor="background1"/>
                      <w:sz w:val="18"/>
                      <w:szCs w:val="20"/>
                      <w:lang w:val="en-US" w:eastAsia="en-US"/>
                    </w:rPr>
                    <w:t>(EURO/DOLAR)</w:t>
                  </w:r>
                </w:p>
              </w:tc>
            </w:tr>
            <w:tr w:rsidR="005C037F" w:rsidRPr="005C037F" w14:paraId="6497A78F" w14:textId="77777777" w:rsidTr="002926BC">
              <w:trPr>
                <w:trHeight w:hRule="exact" w:val="284"/>
              </w:trPr>
              <w:tc>
                <w:tcPr>
                  <w:tcW w:w="142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DC87A6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84C969C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D3ADE6D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673C9E6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3154F46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38F1EA6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</w:tr>
            <w:tr w:rsidR="005C037F" w:rsidRPr="005C037F" w14:paraId="6B5B9AD3" w14:textId="77777777" w:rsidTr="002926BC">
              <w:trPr>
                <w:trHeight w:hRule="exact" w:val="284"/>
              </w:trPr>
              <w:tc>
                <w:tcPr>
                  <w:tcW w:w="142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9041050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BF28E1A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3424866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0E0396F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5084300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8FF0B26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</w:tr>
            <w:tr w:rsidR="005C037F" w:rsidRPr="005C037F" w14:paraId="470902CC" w14:textId="77777777" w:rsidTr="002926BC">
              <w:trPr>
                <w:trHeight w:hRule="exact" w:val="284"/>
              </w:trPr>
              <w:tc>
                <w:tcPr>
                  <w:tcW w:w="142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44F91C1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B9771C0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BF3CE62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341545A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C4DD6DD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138B1C8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</w:tr>
            <w:tr w:rsidR="005C037F" w:rsidRPr="005C037F" w14:paraId="48771E25" w14:textId="77777777" w:rsidTr="002926BC">
              <w:trPr>
                <w:trHeight w:hRule="exact" w:val="284"/>
              </w:trPr>
              <w:tc>
                <w:tcPr>
                  <w:tcW w:w="142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FBD2E57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7A79E77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477136C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730E80E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A43486A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23DD090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</w:tr>
            <w:tr w:rsidR="005C037F" w:rsidRPr="005C037F" w14:paraId="7FEFFE13" w14:textId="77777777" w:rsidTr="002926BC">
              <w:trPr>
                <w:trHeight w:hRule="exact" w:val="284"/>
              </w:trPr>
              <w:tc>
                <w:tcPr>
                  <w:tcW w:w="1422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C58C5" w14:textId="77777777" w:rsidR="005C037F" w:rsidRPr="002926BC" w:rsidRDefault="005C037F" w:rsidP="005C037F">
                  <w:pPr>
                    <w:pStyle w:val="GvdeMetniGirintisi"/>
                    <w:spacing w:after="0"/>
                    <w:ind w:left="0" w:right="216"/>
                    <w:jc w:val="right"/>
                    <w:rPr>
                      <w:rStyle w:val="normaltextrun"/>
                      <w:rFonts w:ascii="Segoe UI" w:eastAsiaTheme="minorEastAsia" w:hAnsi="Segoe UI" w:cs="Segoe UI"/>
                      <w:b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  <w:r w:rsidRPr="002926BC">
                    <w:rPr>
                      <w:rStyle w:val="normaltextrun"/>
                      <w:rFonts w:ascii="Segoe UI" w:eastAsiaTheme="minorEastAsia" w:hAnsi="Segoe UI" w:cs="Segoe UI"/>
                      <w:b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  <w:t xml:space="preserve">Toplam Fatura 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676438C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20A44B9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EFB5881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B7F2AE6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89D91D1" w14:textId="77777777" w:rsidR="005C037F" w:rsidRPr="005C037F" w:rsidRDefault="005C037F" w:rsidP="005C037F">
                  <w:pPr>
                    <w:pStyle w:val="GvdeMetniGirintisi"/>
                    <w:spacing w:after="0"/>
                    <w:ind w:left="0" w:right="216"/>
                    <w:jc w:val="both"/>
                    <w:rPr>
                      <w:rStyle w:val="normaltextrun"/>
                      <w:rFonts w:ascii="Segoe UI" w:eastAsiaTheme="minorEastAsia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en-US" w:eastAsia="en-US"/>
                    </w:rPr>
                  </w:pPr>
                </w:p>
              </w:tc>
            </w:tr>
          </w:tbl>
          <w:p w14:paraId="0A2A8238" w14:textId="77777777" w:rsidR="005C037F" w:rsidRDefault="005C037F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</w:p>
          <w:p w14:paraId="1BD2515F" w14:textId="77777777" w:rsidR="005C037F" w:rsidRDefault="005C037F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</w:p>
          <w:p w14:paraId="6E8877BC" w14:textId="77777777" w:rsidR="005C037F" w:rsidRDefault="005C037F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</w:p>
          <w:p w14:paraId="04B34927" w14:textId="77777777" w:rsidR="005C037F" w:rsidRDefault="005C037F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 xml:space="preserve">Proje Yürütücü Adı Soyadı </w:t>
            </w:r>
          </w:p>
          <w:p w14:paraId="48EFEE03" w14:textId="6D0A20AD" w:rsidR="00C50CAC" w:rsidRPr="0034769E" w:rsidRDefault="0034769E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Tarih/İmza (mavi kalem)</w:t>
            </w:r>
          </w:p>
        </w:tc>
      </w:tr>
    </w:tbl>
    <w:p w14:paraId="3DAF9546" w14:textId="30A5FB6C" w:rsidR="00DE092C" w:rsidRPr="00E929A8" w:rsidRDefault="00DE092C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DE092C" w:rsidRPr="00E929A8" w:rsidSect="009A7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9786" w14:textId="77777777" w:rsidR="002577E9" w:rsidRDefault="002577E9" w:rsidP="00DB78D4">
      <w:r>
        <w:separator/>
      </w:r>
    </w:p>
  </w:endnote>
  <w:endnote w:type="continuationSeparator" w:id="0">
    <w:p w14:paraId="72C0B24E" w14:textId="77777777" w:rsidR="002577E9" w:rsidRDefault="002577E9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631A" w14:textId="77777777" w:rsidR="009A7477" w:rsidRDefault="009A74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15A415E6" w:rsidR="00EE2B01" w:rsidRDefault="00A0290A" w:rsidP="002926BC">
    <w:pPr>
      <w:pStyle w:val="AltBilgi"/>
      <w:jc w:val="center"/>
    </w:pPr>
    <w:r w:rsidRPr="00A0290A">
      <w:rPr>
        <w:noProof/>
        <w:lang w:val="tr-TR" w:eastAsia="tr-TR"/>
      </w:rPr>
      <w:drawing>
        <wp:inline distT="0" distB="0" distL="0" distR="0" wp14:anchorId="72E9F1BC" wp14:editId="7F3A044F">
          <wp:extent cx="5759450" cy="350824"/>
          <wp:effectExtent l="0" t="0" r="0" b="0"/>
          <wp:docPr id="7" name="Resim 7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5214"/>
      <w:gridCol w:w="4236"/>
      <w:gridCol w:w="4812"/>
    </w:tblGrid>
    <w:tr w:rsidR="009A7477" w:rsidRPr="00464568" w14:paraId="0A2687E6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4AA2A127" w14:textId="77777777" w:rsidR="009A7477" w:rsidRPr="00464568" w:rsidRDefault="009A7477" w:rsidP="009A7477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>
            <w:rPr>
              <w:sz w:val="18"/>
              <w:szCs w:val="16"/>
              <w:lang w:eastAsia="en-GB"/>
            </w:rPr>
            <w:t>30.10.2023</w:t>
          </w:r>
        </w:p>
      </w:tc>
      <w:tc>
        <w:tcPr>
          <w:tcW w:w="1485" w:type="pct"/>
          <w:shd w:val="clear" w:color="auto" w:fill="auto"/>
        </w:tcPr>
        <w:p w14:paraId="5C0D2A96" w14:textId="77777777" w:rsidR="009A7477" w:rsidRPr="00464568" w:rsidRDefault="009A7477" w:rsidP="009A7477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00279908" w14:textId="736D284E" w:rsidR="009A7477" w:rsidRPr="00464568" w:rsidRDefault="009A7477" w:rsidP="009A7477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F546B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C773A8" w:rsidRPr="00C773A8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2F546B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C773A8" w:rsidRPr="00C773A8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C773A8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C773A8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9A7477" w:rsidRPr="00464568" w14:paraId="1F2FE8F0" w14:textId="77777777" w:rsidTr="0013475F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03383AAE" w14:textId="77777777" w:rsidR="009A7477" w:rsidRPr="00464568" w:rsidRDefault="009A7477" w:rsidP="009A7477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52E8DE3D" w14:textId="77777777" w:rsidR="009A7477" w:rsidRDefault="009A7477" w:rsidP="002926BC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3022" w14:textId="77777777" w:rsidR="009A7477" w:rsidRDefault="009A74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4A74" w14:textId="77777777" w:rsidR="002577E9" w:rsidRDefault="002577E9" w:rsidP="00DB78D4">
      <w:r>
        <w:separator/>
      </w:r>
    </w:p>
  </w:footnote>
  <w:footnote w:type="continuationSeparator" w:id="0">
    <w:p w14:paraId="3382CC7A" w14:textId="77777777" w:rsidR="002577E9" w:rsidRDefault="002577E9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5FA7" w14:textId="77777777" w:rsidR="009A7477" w:rsidRDefault="009A74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15"/>
      <w:gridCol w:w="11330"/>
      <w:gridCol w:w="1701"/>
    </w:tblGrid>
    <w:tr w:rsidR="00DB78D4" w:rsidRPr="00653103" w14:paraId="2DF1A5D9" w14:textId="77777777" w:rsidTr="009A7477">
      <w:trPr>
        <w:trHeight w:val="978"/>
      </w:trPr>
      <w:tc>
        <w:tcPr>
          <w:tcW w:w="2415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12253387" w:rsidR="00F127EE" w:rsidRDefault="00F127EE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AB PROJELERİ </w:t>
          </w:r>
          <w:r w:rsidR="005C037F">
            <w:rPr>
              <w:b/>
              <w:lang w:val="tr-TR"/>
            </w:rPr>
            <w:t xml:space="preserve">FATURALAR İÇİN </w:t>
          </w:r>
          <w:r w:rsidR="00A0290A">
            <w:rPr>
              <w:b/>
              <w:lang w:val="tr-TR"/>
            </w:rPr>
            <w:t>MAHSUP FORMU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701" w:type="dxa"/>
          <w:tcBorders>
            <w:left w:val="nil"/>
          </w:tcBorders>
          <w:vAlign w:val="center"/>
        </w:tcPr>
        <w:p w14:paraId="4DA7804B" w14:textId="72DABA83" w:rsidR="00DB78D4" w:rsidRPr="009346A1" w:rsidRDefault="009A7477" w:rsidP="0034769E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 w:rsidR="00C773A8">
            <w:rPr>
              <w:b/>
              <w:lang w:val="tr-TR"/>
            </w:rPr>
            <w:t>2.1.2_41</w:t>
          </w:r>
          <w:bookmarkStart w:id="0" w:name="_GoBack"/>
          <w:bookmarkEnd w:id="0"/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B2E1" w14:textId="77777777" w:rsidR="009A7477" w:rsidRDefault="009A74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11610D"/>
    <w:rsid w:val="00135290"/>
    <w:rsid w:val="00163AF0"/>
    <w:rsid w:val="001669A6"/>
    <w:rsid w:val="00167D7D"/>
    <w:rsid w:val="00177941"/>
    <w:rsid w:val="0018414E"/>
    <w:rsid w:val="00194AE0"/>
    <w:rsid w:val="001F287D"/>
    <w:rsid w:val="00236B51"/>
    <w:rsid w:val="00244F90"/>
    <w:rsid w:val="00255279"/>
    <w:rsid w:val="002577E9"/>
    <w:rsid w:val="002828D0"/>
    <w:rsid w:val="002926BC"/>
    <w:rsid w:val="0034769E"/>
    <w:rsid w:val="00357F4A"/>
    <w:rsid w:val="003834C9"/>
    <w:rsid w:val="00393606"/>
    <w:rsid w:val="003C0DBA"/>
    <w:rsid w:val="00406A15"/>
    <w:rsid w:val="00412549"/>
    <w:rsid w:val="00476936"/>
    <w:rsid w:val="004C174F"/>
    <w:rsid w:val="004E029D"/>
    <w:rsid w:val="004E4B2D"/>
    <w:rsid w:val="004F0E16"/>
    <w:rsid w:val="00536F1A"/>
    <w:rsid w:val="00553F21"/>
    <w:rsid w:val="00554543"/>
    <w:rsid w:val="005715B7"/>
    <w:rsid w:val="0059010A"/>
    <w:rsid w:val="005A11D1"/>
    <w:rsid w:val="005B2B41"/>
    <w:rsid w:val="005C037F"/>
    <w:rsid w:val="0060379D"/>
    <w:rsid w:val="00643FCD"/>
    <w:rsid w:val="0065173D"/>
    <w:rsid w:val="006B0558"/>
    <w:rsid w:val="006E2072"/>
    <w:rsid w:val="006E21DB"/>
    <w:rsid w:val="006F2ECC"/>
    <w:rsid w:val="00707E82"/>
    <w:rsid w:val="00715A69"/>
    <w:rsid w:val="0072483A"/>
    <w:rsid w:val="00725E4A"/>
    <w:rsid w:val="00737878"/>
    <w:rsid w:val="007A7F81"/>
    <w:rsid w:val="007B18E4"/>
    <w:rsid w:val="007F38E2"/>
    <w:rsid w:val="00807B68"/>
    <w:rsid w:val="00820EB4"/>
    <w:rsid w:val="00824FE1"/>
    <w:rsid w:val="0082585A"/>
    <w:rsid w:val="00847317"/>
    <w:rsid w:val="008B4431"/>
    <w:rsid w:val="008E68C5"/>
    <w:rsid w:val="00900DCA"/>
    <w:rsid w:val="0092396B"/>
    <w:rsid w:val="009A7477"/>
    <w:rsid w:val="00A0290A"/>
    <w:rsid w:val="00A02A0C"/>
    <w:rsid w:val="00A636F1"/>
    <w:rsid w:val="00A7716B"/>
    <w:rsid w:val="00B07895"/>
    <w:rsid w:val="00B8480C"/>
    <w:rsid w:val="00BA26D3"/>
    <w:rsid w:val="00BD0ADF"/>
    <w:rsid w:val="00BE1BBD"/>
    <w:rsid w:val="00C50CAC"/>
    <w:rsid w:val="00C773A8"/>
    <w:rsid w:val="00CE7649"/>
    <w:rsid w:val="00D120B6"/>
    <w:rsid w:val="00D26187"/>
    <w:rsid w:val="00D92101"/>
    <w:rsid w:val="00DB78D4"/>
    <w:rsid w:val="00DE092C"/>
    <w:rsid w:val="00E001E8"/>
    <w:rsid w:val="00E42E8A"/>
    <w:rsid w:val="00E660CD"/>
    <w:rsid w:val="00E929A8"/>
    <w:rsid w:val="00E9310F"/>
    <w:rsid w:val="00EC099E"/>
    <w:rsid w:val="00EC13B9"/>
    <w:rsid w:val="00EE2B01"/>
    <w:rsid w:val="00F127EE"/>
    <w:rsid w:val="00F30D9A"/>
    <w:rsid w:val="00F453B8"/>
    <w:rsid w:val="00F653C4"/>
    <w:rsid w:val="00F67C82"/>
    <w:rsid w:val="00F9080C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  <w:style w:type="paragraph" w:styleId="BalonMetni">
    <w:name w:val="Balloon Text"/>
    <w:basedOn w:val="Normal"/>
    <w:link w:val="BalonMetniChar"/>
    <w:uiPriority w:val="99"/>
    <w:semiHidden/>
    <w:unhideWhenUsed/>
    <w:rsid w:val="00725E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E4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6A19-BC67-4601-8165-4BB54DA7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YÖNSİS</cp:lastModifiedBy>
  <cp:revision>8</cp:revision>
  <cp:lastPrinted>2023-10-17T13:40:00Z</cp:lastPrinted>
  <dcterms:created xsi:type="dcterms:W3CDTF">2023-10-14T15:54:00Z</dcterms:created>
  <dcterms:modified xsi:type="dcterms:W3CDTF">2023-10-30T12:56:00Z</dcterms:modified>
</cp:coreProperties>
</file>